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8D4E" w14:textId="099E68C6" w:rsidR="00D2031F" w:rsidRDefault="00D2031F" w:rsidP="00B5055B">
      <w:pPr>
        <w:ind w:right="-37"/>
      </w:pPr>
    </w:p>
    <w:p w14:paraId="1D26223D" w14:textId="5AFC3B60" w:rsidR="00F24A15" w:rsidRDefault="00F24A15" w:rsidP="00B5055B">
      <w:pPr>
        <w:ind w:right="-37"/>
      </w:pPr>
    </w:p>
    <w:p w14:paraId="2D74EC0F" w14:textId="268F60FC" w:rsidR="00F24A15" w:rsidRDefault="00F24A15" w:rsidP="00B5055B">
      <w:pPr>
        <w:ind w:right="-37"/>
        <w:jc w:val="center"/>
        <w:rPr>
          <w:sz w:val="50"/>
          <w:szCs w:val="50"/>
        </w:rPr>
      </w:pPr>
    </w:p>
    <w:p w14:paraId="6588627C" w14:textId="3C371F11" w:rsidR="004111FF" w:rsidRDefault="004111FF" w:rsidP="00B5055B">
      <w:pPr>
        <w:ind w:right="-37"/>
        <w:jc w:val="center"/>
        <w:rPr>
          <w:sz w:val="50"/>
          <w:szCs w:val="50"/>
        </w:rPr>
      </w:pPr>
    </w:p>
    <w:p w14:paraId="29AF97DC" w14:textId="77777777" w:rsidR="004111FF" w:rsidRDefault="004111FF" w:rsidP="00B5055B">
      <w:pPr>
        <w:ind w:right="-37"/>
        <w:jc w:val="center"/>
        <w:rPr>
          <w:sz w:val="50"/>
          <w:szCs w:val="50"/>
        </w:rPr>
      </w:pPr>
    </w:p>
    <w:p w14:paraId="77949D81" w14:textId="558F3B80" w:rsidR="00052A56" w:rsidRPr="009F24F1" w:rsidRDefault="00052A56" w:rsidP="00B5055B">
      <w:pPr>
        <w:pStyle w:val="Ttulo1"/>
        <w:ind w:right="-37"/>
        <w:jc w:val="center"/>
        <w:rPr>
          <w:rFonts w:ascii="Arial" w:hAnsi="Arial" w:cs="Arial"/>
          <w:b/>
          <w:bCs/>
          <w:sz w:val="50"/>
          <w:szCs w:val="50"/>
        </w:rPr>
      </w:pPr>
      <w:r w:rsidRPr="009F24F1">
        <w:rPr>
          <w:rFonts w:ascii="Arial" w:hAnsi="Arial" w:cs="Arial"/>
          <w:b/>
          <w:bCs/>
          <w:sz w:val="50"/>
          <w:szCs w:val="50"/>
        </w:rPr>
        <w:t>PROGRAMA OPERATIVO ANUAL Y PRESUPUESTO DE EG</w:t>
      </w:r>
      <w:r w:rsidR="00CC1D3F" w:rsidRPr="009F24F1">
        <w:rPr>
          <w:rFonts w:ascii="Arial" w:hAnsi="Arial" w:cs="Arial"/>
          <w:b/>
          <w:bCs/>
          <w:sz w:val="50"/>
          <w:szCs w:val="50"/>
        </w:rPr>
        <w:t>RES</w:t>
      </w:r>
      <w:r w:rsidRPr="009F24F1">
        <w:rPr>
          <w:rFonts w:ascii="Arial" w:hAnsi="Arial" w:cs="Arial"/>
          <w:b/>
          <w:bCs/>
          <w:sz w:val="50"/>
          <w:szCs w:val="50"/>
        </w:rPr>
        <w:t>OS 2022</w:t>
      </w:r>
      <w:r w:rsidR="00492D87">
        <w:rPr>
          <w:rFonts w:ascii="Arial" w:hAnsi="Arial" w:cs="Arial"/>
          <w:b/>
          <w:bCs/>
          <w:sz w:val="50"/>
          <w:szCs w:val="50"/>
        </w:rPr>
        <w:t>.</w:t>
      </w:r>
    </w:p>
    <w:p w14:paraId="16B987A4" w14:textId="66954F81" w:rsidR="00052A56" w:rsidRDefault="00052A56" w:rsidP="00B5055B">
      <w:pPr>
        <w:ind w:right="-37"/>
        <w:jc w:val="center"/>
        <w:rPr>
          <w:sz w:val="50"/>
          <w:szCs w:val="50"/>
        </w:rPr>
      </w:pPr>
    </w:p>
    <w:p w14:paraId="0917F929" w14:textId="74EA96A4" w:rsidR="00052A56" w:rsidRDefault="00052A56" w:rsidP="00B5055B">
      <w:pPr>
        <w:ind w:right="-37"/>
        <w:jc w:val="center"/>
        <w:rPr>
          <w:sz w:val="50"/>
          <w:szCs w:val="50"/>
        </w:rPr>
      </w:pPr>
    </w:p>
    <w:p w14:paraId="66A20424" w14:textId="7085CEF0" w:rsidR="00CC4574" w:rsidRDefault="00CC4574" w:rsidP="00B5055B">
      <w:pPr>
        <w:ind w:right="-37"/>
        <w:jc w:val="center"/>
        <w:rPr>
          <w:sz w:val="50"/>
          <w:szCs w:val="50"/>
        </w:rPr>
      </w:pPr>
    </w:p>
    <w:p w14:paraId="5860C2AD" w14:textId="77777777" w:rsidR="00CC4574" w:rsidRDefault="00CC4574" w:rsidP="00B5055B">
      <w:pPr>
        <w:ind w:right="-37"/>
        <w:jc w:val="center"/>
        <w:rPr>
          <w:sz w:val="50"/>
          <w:szCs w:val="50"/>
        </w:rPr>
      </w:pPr>
    </w:p>
    <w:p w14:paraId="589A1EFA" w14:textId="2BA353BC" w:rsidR="00052A56" w:rsidRDefault="00052A56" w:rsidP="00B5055B">
      <w:pPr>
        <w:ind w:right="-37"/>
        <w:jc w:val="center"/>
        <w:rPr>
          <w:sz w:val="50"/>
          <w:szCs w:val="50"/>
        </w:rPr>
      </w:pPr>
    </w:p>
    <w:p w14:paraId="33D010E4" w14:textId="5024BA24" w:rsidR="00052A56" w:rsidRPr="00A52BC5" w:rsidRDefault="00052A56" w:rsidP="00B5055B">
      <w:pPr>
        <w:ind w:right="-37"/>
        <w:jc w:val="center"/>
        <w:rPr>
          <w:sz w:val="36"/>
          <w:szCs w:val="36"/>
        </w:rPr>
      </w:pPr>
    </w:p>
    <w:p w14:paraId="3E01E623" w14:textId="507B4185" w:rsidR="00052A56" w:rsidRPr="002351D9" w:rsidRDefault="00CC1D3F" w:rsidP="00B5055B">
      <w:pPr>
        <w:pStyle w:val="Ttulo1"/>
        <w:ind w:right="-37"/>
        <w:jc w:val="center"/>
        <w:rPr>
          <w:rFonts w:ascii="Arial" w:hAnsi="Arial" w:cs="Arial"/>
        </w:rPr>
      </w:pPr>
      <w:r w:rsidRPr="002351D9">
        <w:rPr>
          <w:rFonts w:ascii="Arial" w:hAnsi="Arial" w:cs="Arial"/>
        </w:rPr>
        <w:lastRenderedPageBreak/>
        <w:t>INTRODUCCIÓN</w:t>
      </w:r>
    </w:p>
    <w:p w14:paraId="7CF6424D" w14:textId="77777777" w:rsidR="00927C13" w:rsidRPr="002351D9" w:rsidRDefault="00927C13" w:rsidP="00B5055B">
      <w:pPr>
        <w:spacing w:before="240" w:after="240"/>
        <w:ind w:right="-37"/>
        <w:jc w:val="both"/>
        <w:rPr>
          <w:sz w:val="24"/>
          <w:szCs w:val="24"/>
          <w:lang w:val="es-MX" w:eastAsia="es-MX"/>
        </w:rPr>
      </w:pPr>
      <w:r w:rsidRPr="002351D9">
        <w:rPr>
          <w:color w:val="000000"/>
          <w:sz w:val="24"/>
          <w:szCs w:val="24"/>
          <w:lang w:val="es-MX" w:eastAsia="es-MX"/>
        </w:rPr>
        <w:t>De conformidad con lo establecido en los artículos 46, Apartado A, inciso d) y 49 de la Constitución Política de la Ciudad de México, el Instituto de Transparencia, Acceso a la Información Pública, Protección de Datos Personales y Rendición de Cuentas de la Ciudad de México, es un órgano autónomo de carácter especializado e imparcial, tiene personalidad jurídica y patrimonio propio; cuenta con plena autonomía técnica y de gestión, capacidad para decidir sobre el ejercicio de su presupuesto y para determinar su organización interna.</w:t>
      </w:r>
    </w:p>
    <w:p w14:paraId="0E5A84B4" w14:textId="112388C7" w:rsidR="00927C13" w:rsidRPr="002351D9" w:rsidRDefault="00927C13" w:rsidP="00B5055B">
      <w:pPr>
        <w:spacing w:before="240" w:after="240"/>
        <w:ind w:right="-37"/>
        <w:jc w:val="both"/>
        <w:rPr>
          <w:sz w:val="24"/>
          <w:szCs w:val="24"/>
          <w:lang w:val="es-MX" w:eastAsia="es-MX"/>
        </w:rPr>
      </w:pPr>
      <w:r w:rsidRPr="002351D9">
        <w:rPr>
          <w:color w:val="000000"/>
          <w:sz w:val="24"/>
          <w:szCs w:val="24"/>
          <w:lang w:val="es-MX" w:eastAsia="es-MX"/>
        </w:rPr>
        <w:t>Asimismo, en observancia a los artículos 51, 52 y 62 de la Ley de Transparencia Acceso a la Información Pública y Rendición de Cuentas de la Ciudad de México</w:t>
      </w:r>
      <w:r w:rsidR="001E7842">
        <w:rPr>
          <w:color w:val="000000"/>
          <w:sz w:val="24"/>
          <w:szCs w:val="24"/>
          <w:lang w:val="es-MX" w:eastAsia="es-MX"/>
        </w:rPr>
        <w:t xml:space="preserve"> ( Ley de Transparencia)</w:t>
      </w:r>
      <w:r w:rsidRPr="002351D9">
        <w:rPr>
          <w:color w:val="000000"/>
          <w:sz w:val="24"/>
          <w:szCs w:val="24"/>
          <w:lang w:val="es-MX" w:eastAsia="es-MX"/>
        </w:rPr>
        <w:t>, tiene como objetivo vigilar en el ámbito de su competencia, el cumplimiento de las disposiciones de transparencia, acceso a la información pública, protección de datos personales y rendición de cuentas, interpretar, aplicar y hacer cumplir los preceptos aplicables de la Ley General de Transparencia, la propia Ley de Transparencia y los que de ella se derivan; así como garantizar que los sujetos obligados de su jurisdicción cumplan con los principios de constitucionalidad, legalidad, certeza, independencia, imparcialidad y objetividad en materia de transparencia, acceso a la información pública y protección de datos personales.</w:t>
      </w:r>
    </w:p>
    <w:p w14:paraId="41A1A344" w14:textId="50F046E7" w:rsidR="00927C13" w:rsidRPr="002351D9" w:rsidRDefault="00927C13" w:rsidP="00B5055B">
      <w:pPr>
        <w:spacing w:before="240" w:after="240"/>
        <w:ind w:right="-37"/>
        <w:jc w:val="both"/>
        <w:rPr>
          <w:color w:val="000000"/>
          <w:sz w:val="24"/>
          <w:szCs w:val="24"/>
          <w:lang w:val="es-MX" w:eastAsia="es-MX"/>
        </w:rPr>
      </w:pPr>
      <w:r w:rsidRPr="002351D9">
        <w:rPr>
          <w:color w:val="000000"/>
          <w:sz w:val="24"/>
          <w:szCs w:val="24"/>
          <w:lang w:val="es-MX" w:eastAsia="es-MX"/>
        </w:rPr>
        <w:t>En ese orden de ideas la misión de este organismo consiste en garantizar l</w:t>
      </w:r>
      <w:r w:rsidR="001E7842">
        <w:rPr>
          <w:color w:val="000000"/>
          <w:sz w:val="24"/>
          <w:szCs w:val="24"/>
          <w:lang w:val="es-MX" w:eastAsia="es-MX"/>
        </w:rPr>
        <w:t>os</w:t>
      </w:r>
      <w:r w:rsidRPr="002351D9">
        <w:rPr>
          <w:color w:val="000000"/>
          <w:sz w:val="24"/>
          <w:szCs w:val="24"/>
          <w:lang w:val="es-MX" w:eastAsia="es-MX"/>
        </w:rPr>
        <w:t xml:space="preserve"> Derecho</w:t>
      </w:r>
      <w:r w:rsidR="001E7842">
        <w:rPr>
          <w:color w:val="000000"/>
          <w:sz w:val="24"/>
          <w:szCs w:val="24"/>
          <w:lang w:val="es-MX" w:eastAsia="es-MX"/>
        </w:rPr>
        <w:t>s</w:t>
      </w:r>
      <w:r w:rsidRPr="002351D9">
        <w:rPr>
          <w:color w:val="000000"/>
          <w:sz w:val="24"/>
          <w:szCs w:val="24"/>
          <w:lang w:val="es-MX" w:eastAsia="es-MX"/>
        </w:rPr>
        <w:t xml:space="preserve"> Humano</w:t>
      </w:r>
      <w:r w:rsidR="001E7842">
        <w:rPr>
          <w:color w:val="000000"/>
          <w:sz w:val="24"/>
          <w:szCs w:val="24"/>
          <w:lang w:val="es-MX" w:eastAsia="es-MX"/>
        </w:rPr>
        <w:t>s</w:t>
      </w:r>
      <w:r w:rsidRPr="002351D9">
        <w:rPr>
          <w:color w:val="000000"/>
          <w:sz w:val="24"/>
          <w:szCs w:val="24"/>
          <w:lang w:val="es-MX" w:eastAsia="es-MX"/>
        </w:rPr>
        <w:t xml:space="preserve"> de Acceso a la Información Pública</w:t>
      </w:r>
      <w:r w:rsidR="001E7842">
        <w:rPr>
          <w:color w:val="000000"/>
          <w:sz w:val="24"/>
          <w:szCs w:val="24"/>
          <w:lang w:val="es-MX" w:eastAsia="es-MX"/>
        </w:rPr>
        <w:t xml:space="preserve"> y Protección de Datos Personales</w:t>
      </w:r>
      <w:r w:rsidRPr="002351D9">
        <w:rPr>
          <w:color w:val="000000"/>
          <w:sz w:val="24"/>
          <w:szCs w:val="24"/>
          <w:lang w:val="es-MX" w:eastAsia="es-MX"/>
        </w:rPr>
        <w:t xml:space="preserve">, así como impulsar la Transparencia, la Rendición de Cuentas en la Ciudad de México, en beneficio del desarrollo de la sociedad y contribuir al progreso de la ciudad y nuestro país. </w:t>
      </w:r>
    </w:p>
    <w:p w14:paraId="7101322E" w14:textId="0C28F300" w:rsidR="00927C13" w:rsidRPr="002351D9" w:rsidRDefault="00927C13" w:rsidP="00B5055B">
      <w:pPr>
        <w:spacing w:before="240" w:after="240"/>
        <w:ind w:right="-37"/>
        <w:jc w:val="both"/>
        <w:rPr>
          <w:color w:val="000000"/>
          <w:sz w:val="24"/>
          <w:szCs w:val="24"/>
          <w:lang w:val="es-MX" w:eastAsia="es-MX"/>
        </w:rPr>
      </w:pPr>
      <w:r w:rsidRPr="002351D9">
        <w:rPr>
          <w:color w:val="000000"/>
          <w:sz w:val="24"/>
          <w:szCs w:val="24"/>
          <w:lang w:val="es-MX" w:eastAsia="es-MX"/>
        </w:rPr>
        <w:t>Su visión es ser líder a nivel nacional, por su credibilidad y reconocimiento social en el cumplimiento de sus atribuciones, dirigidas a mejorar su desempeño institucional y la calidad de vida de l</w:t>
      </w:r>
      <w:r w:rsidR="00BE4372">
        <w:rPr>
          <w:color w:val="000000"/>
          <w:sz w:val="24"/>
          <w:szCs w:val="24"/>
          <w:lang w:val="es-MX" w:eastAsia="es-MX"/>
        </w:rPr>
        <w:t>a ciudadanía</w:t>
      </w:r>
      <w:r w:rsidRPr="002351D9">
        <w:rPr>
          <w:color w:val="000000"/>
          <w:sz w:val="24"/>
          <w:szCs w:val="24"/>
          <w:lang w:val="es-MX" w:eastAsia="es-MX"/>
        </w:rPr>
        <w:t>, por lo que, en su organización, funcionamiento y control se rige por los principios de congruencia, integridad, efectividad, tolerancia, compromiso, honestidad, certeza, profesionalismo, trabajo en equipo, imparcialidad, calidad y calidez.</w:t>
      </w:r>
    </w:p>
    <w:p w14:paraId="1558E007" w14:textId="77777777" w:rsidR="002351D9" w:rsidRDefault="002351D9" w:rsidP="00B5055B">
      <w:pPr>
        <w:spacing w:after="240"/>
        <w:ind w:right="-37"/>
        <w:jc w:val="both"/>
        <w:rPr>
          <w:color w:val="000000"/>
          <w:sz w:val="24"/>
          <w:szCs w:val="24"/>
          <w:lang w:val="es-MX" w:eastAsia="es-MX"/>
        </w:rPr>
      </w:pPr>
    </w:p>
    <w:p w14:paraId="55EEFDAE" w14:textId="3EAF5860" w:rsidR="00927C13" w:rsidRPr="002351D9" w:rsidRDefault="00927C13" w:rsidP="00B5055B">
      <w:pPr>
        <w:spacing w:after="240"/>
        <w:ind w:right="-37"/>
        <w:jc w:val="both"/>
        <w:rPr>
          <w:color w:val="000000"/>
          <w:sz w:val="24"/>
          <w:szCs w:val="24"/>
          <w:lang w:val="es-MX" w:eastAsia="es-MX"/>
        </w:rPr>
      </w:pPr>
      <w:r w:rsidRPr="002351D9">
        <w:rPr>
          <w:color w:val="000000"/>
          <w:sz w:val="24"/>
          <w:szCs w:val="24"/>
          <w:lang w:val="es-MX" w:eastAsia="es-MX"/>
        </w:rPr>
        <w:lastRenderedPageBreak/>
        <w:t xml:space="preserve">En virtud de la emergencia sanitaria ocasionada por el virus SARS-CoV-2, modificó su operación a una modalidad de trabajo híbrida, utilizando y aprovechando las tecnologías de información y comunicación, para </w:t>
      </w:r>
      <w:r w:rsidR="00114006">
        <w:rPr>
          <w:color w:val="000000"/>
          <w:sz w:val="24"/>
          <w:szCs w:val="24"/>
          <w:lang w:val="es-MX" w:eastAsia="es-MX"/>
        </w:rPr>
        <w:t>la</w:t>
      </w:r>
      <w:r w:rsidRPr="002351D9">
        <w:rPr>
          <w:color w:val="000000"/>
          <w:sz w:val="24"/>
          <w:szCs w:val="24"/>
          <w:lang w:val="es-MX" w:eastAsia="es-MX"/>
        </w:rPr>
        <w:t xml:space="preserve"> realización y supervisión de las funciones operativas y ejecutivas de las diversas áreas que lo conforman; </w:t>
      </w:r>
      <w:r w:rsidR="00DE422A">
        <w:rPr>
          <w:color w:val="000000"/>
          <w:sz w:val="24"/>
          <w:szCs w:val="24"/>
          <w:lang w:val="es-MX" w:eastAsia="es-MX"/>
        </w:rPr>
        <w:t>priorizando</w:t>
      </w:r>
      <w:r w:rsidR="00DE422A" w:rsidRPr="002351D9">
        <w:rPr>
          <w:color w:val="000000"/>
          <w:sz w:val="24"/>
          <w:szCs w:val="24"/>
          <w:lang w:val="es-MX" w:eastAsia="es-MX"/>
        </w:rPr>
        <w:t xml:space="preserve"> </w:t>
      </w:r>
      <w:r w:rsidRPr="002351D9">
        <w:rPr>
          <w:color w:val="000000"/>
          <w:sz w:val="24"/>
          <w:szCs w:val="24"/>
          <w:lang w:val="es-MX" w:eastAsia="es-MX"/>
        </w:rPr>
        <w:t>las tecnologías de la información como</w:t>
      </w:r>
      <w:r w:rsidR="00DE422A">
        <w:rPr>
          <w:color w:val="000000"/>
          <w:sz w:val="24"/>
          <w:szCs w:val="24"/>
          <w:lang w:val="es-MX" w:eastAsia="es-MX"/>
        </w:rPr>
        <w:t xml:space="preserve"> el</w:t>
      </w:r>
      <w:r w:rsidRPr="002351D9">
        <w:rPr>
          <w:color w:val="000000"/>
          <w:sz w:val="24"/>
          <w:szCs w:val="24"/>
          <w:lang w:val="es-MX" w:eastAsia="es-MX"/>
        </w:rPr>
        <w:t xml:space="preserve"> soporte fundamental en el ejercicio de los derechos humanos tutelados por este órgano garante.</w:t>
      </w:r>
    </w:p>
    <w:p w14:paraId="4C86D680" w14:textId="666F8F3C" w:rsidR="00927C13" w:rsidRPr="002351D9" w:rsidRDefault="00927C13" w:rsidP="00B5055B">
      <w:pPr>
        <w:ind w:right="-37"/>
        <w:jc w:val="both"/>
        <w:rPr>
          <w:sz w:val="24"/>
          <w:szCs w:val="24"/>
        </w:rPr>
      </w:pPr>
      <w:r w:rsidRPr="002351D9">
        <w:rPr>
          <w:sz w:val="24"/>
          <w:szCs w:val="24"/>
        </w:rPr>
        <w:t>El Programa Operativo Anual y Presupuesto de Egresos</w:t>
      </w:r>
      <w:r w:rsidRPr="002351D9">
        <w:rPr>
          <w:rStyle w:val="Refdenotaalpie"/>
          <w:sz w:val="24"/>
          <w:szCs w:val="24"/>
        </w:rPr>
        <w:footnoteReference w:id="1"/>
      </w:r>
      <w:r w:rsidRPr="002351D9">
        <w:rPr>
          <w:sz w:val="24"/>
          <w:szCs w:val="24"/>
        </w:rPr>
        <w:t xml:space="preserve"> </w:t>
      </w:r>
      <w:r w:rsidR="00DE422A">
        <w:rPr>
          <w:sz w:val="24"/>
          <w:szCs w:val="24"/>
        </w:rPr>
        <w:t>establece</w:t>
      </w:r>
      <w:r w:rsidR="00DE422A" w:rsidRPr="002351D9">
        <w:rPr>
          <w:sz w:val="24"/>
          <w:szCs w:val="24"/>
        </w:rPr>
        <w:t xml:space="preserve"> </w:t>
      </w:r>
      <w:r w:rsidRPr="002351D9">
        <w:rPr>
          <w:sz w:val="24"/>
          <w:szCs w:val="24"/>
        </w:rPr>
        <w:t xml:space="preserve">las características generales de las acciones a realizar durante el Ejercicio Fiscal 2022, así como las </w:t>
      </w:r>
      <w:r w:rsidR="00DE422A">
        <w:rPr>
          <w:sz w:val="24"/>
          <w:szCs w:val="24"/>
        </w:rPr>
        <w:t>vertientes</w:t>
      </w:r>
      <w:r w:rsidR="00DE422A" w:rsidRPr="002351D9">
        <w:rPr>
          <w:sz w:val="24"/>
          <w:szCs w:val="24"/>
        </w:rPr>
        <w:t xml:space="preserve"> </w:t>
      </w:r>
      <w:r w:rsidRPr="002351D9">
        <w:rPr>
          <w:sz w:val="24"/>
          <w:szCs w:val="24"/>
        </w:rPr>
        <w:t>del quehacer institucional para el logro de los objetivos específicos. En ese sentido, y en cumplimiento a lo establecido por el artículo 19, fracciones I y II del Reglamento Interior de este Instituto, es atribución de las personas titulares de las Direcciones, planear, programar, coordinar e implementar el desarrollo de los programas y acciones encomendados a su cargo, así como participar en la elaboración del proyecto de Programa Operativo Anual y el Anteproyecto de Presupuesto relativo a su área.</w:t>
      </w:r>
    </w:p>
    <w:p w14:paraId="78D6EDA1" w14:textId="49CE325A" w:rsidR="00927C13" w:rsidRPr="002351D9" w:rsidRDefault="00927C13" w:rsidP="00B5055B">
      <w:pPr>
        <w:spacing w:before="240" w:after="240"/>
        <w:ind w:right="-37"/>
        <w:jc w:val="both"/>
        <w:rPr>
          <w:sz w:val="24"/>
          <w:szCs w:val="24"/>
        </w:rPr>
      </w:pPr>
      <w:r w:rsidRPr="002351D9">
        <w:rPr>
          <w:sz w:val="24"/>
          <w:szCs w:val="24"/>
        </w:rPr>
        <w:t xml:space="preserve">Por </w:t>
      </w:r>
      <w:r w:rsidR="00B83B01">
        <w:rPr>
          <w:sz w:val="24"/>
          <w:szCs w:val="24"/>
        </w:rPr>
        <w:t>tanto,</w:t>
      </w:r>
      <w:r w:rsidRPr="002351D9">
        <w:rPr>
          <w:sz w:val="24"/>
          <w:szCs w:val="24"/>
        </w:rPr>
        <w:t xml:space="preserve"> se proyecta el presente </w:t>
      </w:r>
      <w:r w:rsidR="005C2F8F">
        <w:rPr>
          <w:sz w:val="24"/>
          <w:szCs w:val="24"/>
        </w:rPr>
        <w:t>p</w:t>
      </w:r>
      <w:r w:rsidRPr="002351D9">
        <w:rPr>
          <w:sz w:val="24"/>
          <w:szCs w:val="24"/>
        </w:rPr>
        <w:t>rograma con base en la planeación, la definición de objetivos anuales que constituyen uno de los ejes fundamentales en los que se orienta el trabajo del Instituto en el corto y mediano plazo, en donde se establecen los puntos de referencia que se materializan en indicadores y metas para evaluar su grado de cumplimiento.</w:t>
      </w:r>
    </w:p>
    <w:p w14:paraId="68672815" w14:textId="77777777" w:rsidR="00927C13" w:rsidRPr="002351D9" w:rsidRDefault="00927C13" w:rsidP="00B5055B">
      <w:pPr>
        <w:spacing w:before="240" w:after="240"/>
        <w:ind w:right="-37"/>
        <w:jc w:val="both"/>
        <w:rPr>
          <w:sz w:val="24"/>
          <w:szCs w:val="24"/>
        </w:rPr>
      </w:pPr>
      <w:r w:rsidRPr="002351D9">
        <w:rPr>
          <w:sz w:val="24"/>
          <w:szCs w:val="24"/>
        </w:rPr>
        <w:t>De esta manera, se podrán revisar los resultados alcanzados en el transcurso del ejercicio respectivo y al cierre de este, llevar a cabo las acciones que se consideren necesarias para cumplir con las metas programadas.</w:t>
      </w:r>
    </w:p>
    <w:p w14:paraId="58798B5D" w14:textId="06AA9FCB" w:rsidR="00927C13" w:rsidRPr="002351D9" w:rsidRDefault="00927C13" w:rsidP="00B5055B">
      <w:pPr>
        <w:spacing w:before="240" w:after="240"/>
        <w:ind w:right="-37"/>
        <w:jc w:val="both"/>
        <w:rPr>
          <w:sz w:val="24"/>
          <w:szCs w:val="24"/>
        </w:rPr>
      </w:pPr>
      <w:r w:rsidRPr="002351D9">
        <w:rPr>
          <w:sz w:val="24"/>
          <w:szCs w:val="24"/>
        </w:rPr>
        <w:t>Los objetivos están considerados en la normatividad correspondiente y en los principios institucionales de certeza, eficacia, imparcialidad, independencia, legalidad, máxima publicidad, objetividad, profesionalismo y transparencia, con la finalidad de garantizar a l</w:t>
      </w:r>
      <w:r w:rsidR="00BE4372">
        <w:rPr>
          <w:sz w:val="24"/>
          <w:szCs w:val="24"/>
        </w:rPr>
        <w:t>a ciudadanía</w:t>
      </w:r>
      <w:r w:rsidRPr="002351D9">
        <w:rPr>
          <w:sz w:val="24"/>
          <w:szCs w:val="24"/>
        </w:rPr>
        <w:t xml:space="preserve"> el ejercicio de los derechos fundamentales de Acceso a la Información Pública y Protección de Datos Personales.</w:t>
      </w:r>
    </w:p>
    <w:p w14:paraId="01EC39BD" w14:textId="77777777" w:rsidR="00762B8D" w:rsidRDefault="00762B8D" w:rsidP="00B5055B">
      <w:pPr>
        <w:spacing w:before="240" w:after="240"/>
        <w:ind w:right="-37"/>
        <w:jc w:val="both"/>
        <w:rPr>
          <w:sz w:val="24"/>
          <w:szCs w:val="24"/>
        </w:rPr>
      </w:pPr>
    </w:p>
    <w:p w14:paraId="49E4518A" w14:textId="6F878FB6" w:rsidR="00927C13" w:rsidRDefault="00927C13" w:rsidP="00B5055B">
      <w:pPr>
        <w:spacing w:before="240" w:after="240"/>
        <w:ind w:right="-37"/>
        <w:jc w:val="both"/>
        <w:rPr>
          <w:sz w:val="24"/>
          <w:szCs w:val="24"/>
        </w:rPr>
      </w:pPr>
      <w:r w:rsidRPr="002351D9">
        <w:rPr>
          <w:sz w:val="24"/>
          <w:szCs w:val="24"/>
        </w:rPr>
        <w:t xml:space="preserve">Por último y de conformidad con lo dispuesto en el artículo 1° de la Ley de Austeridad, Transparencia en Remuneraciones, Prestaciones y Ejercicio de Recursos de la Ciudad de México, </w:t>
      </w:r>
      <w:r w:rsidR="00B83B01">
        <w:rPr>
          <w:sz w:val="24"/>
          <w:szCs w:val="24"/>
        </w:rPr>
        <w:t>este</w:t>
      </w:r>
      <w:r w:rsidR="00B83B01" w:rsidRPr="002351D9">
        <w:rPr>
          <w:sz w:val="24"/>
          <w:szCs w:val="24"/>
        </w:rPr>
        <w:t xml:space="preserve"> </w:t>
      </w:r>
      <w:r w:rsidRPr="002351D9">
        <w:rPr>
          <w:sz w:val="24"/>
          <w:szCs w:val="24"/>
        </w:rPr>
        <w:t>Instituto en su calidad de organismo autónomo, llevará a cabo acciones en materia de austeridad, programación, presupuestación, aprobación y ejercicio del gasto, contabilidad gubernamental, emisión de información financiera, control y evaluación de sus ingresos y egresos; de la misma forma el artículo 5° de dicha Ley establece los criterios de economía y gasto eficiente que regirán la elaboración control y ejercicio del presupuesto asignado, y que en el marco de su autonomía presupuestal evaluar</w:t>
      </w:r>
      <w:r w:rsidR="00270D40">
        <w:rPr>
          <w:sz w:val="24"/>
          <w:szCs w:val="24"/>
        </w:rPr>
        <w:t>á</w:t>
      </w:r>
      <w:r w:rsidRPr="002351D9">
        <w:rPr>
          <w:sz w:val="24"/>
          <w:szCs w:val="24"/>
        </w:rPr>
        <w:t xml:space="preserve"> y ajustar</w:t>
      </w:r>
      <w:r w:rsidR="00270D40">
        <w:rPr>
          <w:sz w:val="24"/>
          <w:szCs w:val="24"/>
        </w:rPr>
        <w:t>á</w:t>
      </w:r>
      <w:r w:rsidRPr="002351D9">
        <w:rPr>
          <w:sz w:val="24"/>
          <w:szCs w:val="24"/>
        </w:rPr>
        <w:t xml:space="preserve"> tales criterios, a fin de optimizar el mismo.</w:t>
      </w:r>
    </w:p>
    <w:p w14:paraId="6F5B941F" w14:textId="274E4C9E" w:rsidR="002351D9" w:rsidRDefault="002351D9" w:rsidP="00B5055B">
      <w:pPr>
        <w:spacing w:before="240" w:after="240"/>
        <w:ind w:right="-37"/>
        <w:jc w:val="both"/>
        <w:rPr>
          <w:sz w:val="24"/>
          <w:szCs w:val="24"/>
        </w:rPr>
      </w:pPr>
    </w:p>
    <w:p w14:paraId="01DE1DD9" w14:textId="412BB625" w:rsidR="002351D9" w:rsidRDefault="002351D9" w:rsidP="00B5055B">
      <w:pPr>
        <w:spacing w:before="240" w:after="240"/>
        <w:ind w:right="-37"/>
        <w:jc w:val="both"/>
        <w:rPr>
          <w:sz w:val="24"/>
          <w:szCs w:val="24"/>
        </w:rPr>
      </w:pPr>
    </w:p>
    <w:p w14:paraId="44F778A5" w14:textId="64DC1C32" w:rsidR="002351D9" w:rsidRDefault="002351D9" w:rsidP="00B5055B">
      <w:pPr>
        <w:spacing w:before="240" w:after="240"/>
        <w:ind w:right="-37"/>
        <w:jc w:val="both"/>
        <w:rPr>
          <w:sz w:val="24"/>
          <w:szCs w:val="24"/>
        </w:rPr>
      </w:pPr>
    </w:p>
    <w:p w14:paraId="6B32843A" w14:textId="77777777" w:rsidR="002351D9" w:rsidRPr="002351D9" w:rsidRDefault="002351D9" w:rsidP="00B5055B">
      <w:pPr>
        <w:spacing w:before="240" w:after="240"/>
        <w:ind w:right="-37"/>
        <w:jc w:val="both"/>
        <w:rPr>
          <w:sz w:val="24"/>
          <w:szCs w:val="24"/>
        </w:rPr>
      </w:pPr>
    </w:p>
    <w:p w14:paraId="6F9A43AF" w14:textId="77777777" w:rsidR="005C2F8F" w:rsidRDefault="005C2F8F" w:rsidP="00B5055B">
      <w:pPr>
        <w:ind w:right="-37"/>
        <w:jc w:val="center"/>
        <w:rPr>
          <w:color w:val="1F4E79" w:themeColor="accent5" w:themeShade="80"/>
          <w:sz w:val="32"/>
          <w:szCs w:val="32"/>
        </w:rPr>
      </w:pPr>
    </w:p>
    <w:p w14:paraId="48D2725B" w14:textId="77777777" w:rsidR="005C2F8F" w:rsidRDefault="005C2F8F" w:rsidP="00B5055B">
      <w:pPr>
        <w:ind w:right="-37"/>
        <w:jc w:val="center"/>
        <w:rPr>
          <w:color w:val="1F4E79" w:themeColor="accent5" w:themeShade="80"/>
          <w:sz w:val="32"/>
          <w:szCs w:val="32"/>
        </w:rPr>
      </w:pPr>
    </w:p>
    <w:p w14:paraId="7CF1E7D5" w14:textId="77777777" w:rsidR="005C2F8F" w:rsidRDefault="005C2F8F" w:rsidP="00B5055B">
      <w:pPr>
        <w:ind w:right="-37"/>
        <w:jc w:val="center"/>
        <w:rPr>
          <w:color w:val="1F4E79" w:themeColor="accent5" w:themeShade="80"/>
          <w:sz w:val="32"/>
          <w:szCs w:val="32"/>
        </w:rPr>
      </w:pPr>
    </w:p>
    <w:p w14:paraId="30FDB639" w14:textId="77777777" w:rsidR="005C2F8F" w:rsidRDefault="005C2F8F" w:rsidP="00B5055B">
      <w:pPr>
        <w:ind w:right="-37"/>
        <w:jc w:val="center"/>
        <w:rPr>
          <w:color w:val="1F4E79" w:themeColor="accent5" w:themeShade="80"/>
          <w:sz w:val="32"/>
          <w:szCs w:val="32"/>
        </w:rPr>
      </w:pPr>
    </w:p>
    <w:p w14:paraId="2DA4B9CD" w14:textId="77777777" w:rsidR="005C2F8F" w:rsidRDefault="005C2F8F" w:rsidP="00B5055B">
      <w:pPr>
        <w:ind w:right="-37"/>
        <w:jc w:val="center"/>
        <w:rPr>
          <w:color w:val="1F4E79" w:themeColor="accent5" w:themeShade="80"/>
          <w:sz w:val="32"/>
          <w:szCs w:val="32"/>
        </w:rPr>
      </w:pPr>
    </w:p>
    <w:p w14:paraId="6B7A7A1F" w14:textId="086F3084" w:rsidR="005C2F8F" w:rsidRDefault="005C2F8F" w:rsidP="00B5055B">
      <w:pPr>
        <w:ind w:right="-37"/>
        <w:jc w:val="center"/>
        <w:rPr>
          <w:color w:val="1F4E79" w:themeColor="accent5" w:themeShade="80"/>
          <w:sz w:val="32"/>
          <w:szCs w:val="32"/>
        </w:rPr>
      </w:pPr>
    </w:p>
    <w:p w14:paraId="6EA40E53" w14:textId="3F9D6E3E" w:rsidR="005C2F8F" w:rsidRDefault="005C2F8F" w:rsidP="00B5055B">
      <w:pPr>
        <w:ind w:right="-37"/>
        <w:jc w:val="center"/>
        <w:rPr>
          <w:color w:val="1F4E79" w:themeColor="accent5" w:themeShade="80"/>
          <w:sz w:val="32"/>
          <w:szCs w:val="32"/>
        </w:rPr>
      </w:pPr>
    </w:p>
    <w:p w14:paraId="159B266E" w14:textId="7C1DFEA2" w:rsidR="00E44023" w:rsidRDefault="00E44023" w:rsidP="00B5055B">
      <w:pPr>
        <w:ind w:right="-37"/>
        <w:jc w:val="center"/>
        <w:rPr>
          <w:color w:val="1F4E79" w:themeColor="accent5" w:themeShade="80"/>
          <w:sz w:val="32"/>
          <w:szCs w:val="32"/>
        </w:rPr>
      </w:pPr>
    </w:p>
    <w:p w14:paraId="3A5E64F0" w14:textId="54ABDD03" w:rsidR="00CC1D3F" w:rsidRPr="002351D9" w:rsidRDefault="00CC1D3F" w:rsidP="00B5055B">
      <w:pPr>
        <w:ind w:right="-37"/>
        <w:jc w:val="center"/>
        <w:rPr>
          <w:color w:val="1F4E79" w:themeColor="accent5" w:themeShade="80"/>
          <w:sz w:val="32"/>
          <w:szCs w:val="32"/>
        </w:rPr>
      </w:pPr>
      <w:r w:rsidRPr="002351D9">
        <w:rPr>
          <w:color w:val="1F4E79" w:themeColor="accent5" w:themeShade="80"/>
          <w:sz w:val="32"/>
          <w:szCs w:val="32"/>
        </w:rPr>
        <w:t>ESTABLECIMIENTO DE NECESIDADES</w:t>
      </w:r>
    </w:p>
    <w:p w14:paraId="67E933B1" w14:textId="7870F659" w:rsidR="00725431" w:rsidRDefault="00725431" w:rsidP="00B5055B">
      <w:pPr>
        <w:ind w:right="-37"/>
        <w:jc w:val="both"/>
        <w:rPr>
          <w:b/>
          <w:bCs/>
          <w:color w:val="1F4E79" w:themeColor="accent5" w:themeShade="80"/>
          <w:sz w:val="24"/>
          <w:szCs w:val="24"/>
          <w:highlight w:val="green"/>
        </w:rPr>
      </w:pPr>
    </w:p>
    <w:p w14:paraId="6DAEEA3E" w14:textId="1002BE95" w:rsidR="004111FF" w:rsidRDefault="00927C13" w:rsidP="00B5055B">
      <w:pPr>
        <w:shd w:val="clear" w:color="auto" w:fill="FFFFFF"/>
        <w:spacing w:after="450"/>
        <w:ind w:right="-37"/>
        <w:jc w:val="both"/>
        <w:textAlignment w:val="baseline"/>
        <w:rPr>
          <w:color w:val="1A1A1A"/>
          <w:sz w:val="24"/>
          <w:szCs w:val="24"/>
          <w:lang w:eastAsia="es-MX"/>
        </w:rPr>
      </w:pPr>
      <w:r w:rsidRPr="005C2F8F">
        <w:rPr>
          <w:color w:val="1A1A1A"/>
          <w:sz w:val="24"/>
          <w:szCs w:val="24"/>
          <w:lang w:eastAsia="es-MX"/>
        </w:rPr>
        <w:t>La pandemia por</w:t>
      </w:r>
      <w:r w:rsidRPr="005C2F8F">
        <w:rPr>
          <w:color w:val="000000"/>
          <w:sz w:val="24"/>
          <w:szCs w:val="24"/>
          <w:lang w:val="es-MX" w:eastAsia="es-MX"/>
        </w:rPr>
        <w:t xml:space="preserve"> el virus SARS-CoV-2 </w:t>
      </w:r>
      <w:r w:rsidRPr="005C2F8F">
        <w:rPr>
          <w:color w:val="1A1A1A"/>
          <w:sz w:val="24"/>
          <w:szCs w:val="24"/>
          <w:lang w:eastAsia="es-MX"/>
        </w:rPr>
        <w:t>aceleró los procesos de adopción de trabajo remoto, de acuerdo con la Comisión Económica para América Latina y el Caribe, alrededor de 17% de l</w:t>
      </w:r>
      <w:r w:rsidR="00BE4372">
        <w:rPr>
          <w:color w:val="1A1A1A"/>
          <w:sz w:val="24"/>
          <w:szCs w:val="24"/>
          <w:lang w:eastAsia="es-MX"/>
        </w:rPr>
        <w:t>as personas</w:t>
      </w:r>
      <w:r w:rsidRPr="005C2F8F">
        <w:rPr>
          <w:color w:val="1A1A1A"/>
          <w:sz w:val="24"/>
          <w:szCs w:val="24"/>
          <w:lang w:eastAsia="es-MX"/>
        </w:rPr>
        <w:t xml:space="preserve"> trabajador</w:t>
      </w:r>
      <w:r w:rsidR="00BE4372">
        <w:rPr>
          <w:color w:val="1A1A1A"/>
          <w:sz w:val="24"/>
          <w:szCs w:val="24"/>
          <w:lang w:eastAsia="es-MX"/>
        </w:rPr>
        <w:t>a</w:t>
      </w:r>
      <w:r w:rsidRPr="005C2F8F">
        <w:rPr>
          <w:color w:val="1A1A1A"/>
          <w:sz w:val="24"/>
          <w:szCs w:val="24"/>
          <w:lang w:eastAsia="es-MX"/>
        </w:rPr>
        <w:t xml:space="preserve">s en México pueden realizar sus labores a través de trabajo remoto, una capacidad clave para mantener la productividad de las organizaciones. Dado este panorama, el Instituto ha tenido que aplicar el distanciamiento social para mantener sus </w:t>
      </w:r>
      <w:proofErr w:type="spellStart"/>
      <w:proofErr w:type="gramStart"/>
      <w:r w:rsidR="00270D40">
        <w:rPr>
          <w:color w:val="1A1A1A"/>
          <w:sz w:val="24"/>
          <w:szCs w:val="24"/>
          <w:lang w:eastAsia="es-MX"/>
        </w:rPr>
        <w:t>actividades,m</w:t>
      </w:r>
      <w:r w:rsidR="00BE4372">
        <w:rPr>
          <w:color w:val="1A1A1A"/>
          <w:sz w:val="24"/>
          <w:szCs w:val="24"/>
          <w:lang w:eastAsia="es-MX"/>
        </w:rPr>
        <w:t>otivo</w:t>
      </w:r>
      <w:proofErr w:type="spellEnd"/>
      <w:proofErr w:type="gramEnd"/>
      <w:r w:rsidR="00BE4372">
        <w:rPr>
          <w:color w:val="1A1A1A"/>
          <w:sz w:val="24"/>
          <w:szCs w:val="24"/>
          <w:lang w:eastAsia="es-MX"/>
        </w:rPr>
        <w:t xml:space="preserve"> por el cual, se asumieron</w:t>
      </w:r>
      <w:r w:rsidRPr="005C2F8F">
        <w:rPr>
          <w:color w:val="1A1A1A"/>
          <w:sz w:val="24"/>
          <w:szCs w:val="24"/>
          <w:lang w:eastAsia="es-MX"/>
        </w:rPr>
        <w:t xml:space="preserve"> retos que garanti</w:t>
      </w:r>
      <w:r w:rsidR="00BE4372">
        <w:rPr>
          <w:color w:val="1A1A1A"/>
          <w:sz w:val="24"/>
          <w:szCs w:val="24"/>
          <w:lang w:eastAsia="es-MX"/>
        </w:rPr>
        <w:t>zaron</w:t>
      </w:r>
      <w:r w:rsidRPr="005C2F8F">
        <w:rPr>
          <w:color w:val="1A1A1A"/>
          <w:sz w:val="24"/>
          <w:szCs w:val="24"/>
          <w:lang w:eastAsia="es-MX"/>
        </w:rPr>
        <w:t xml:space="preserve"> la continuidad </w:t>
      </w:r>
      <w:r w:rsidR="00BE4372">
        <w:rPr>
          <w:color w:val="1A1A1A"/>
          <w:sz w:val="24"/>
          <w:szCs w:val="24"/>
          <w:lang w:eastAsia="es-MX"/>
        </w:rPr>
        <w:t xml:space="preserve">a </w:t>
      </w:r>
      <w:r w:rsidRPr="005C2F8F">
        <w:rPr>
          <w:color w:val="1A1A1A"/>
          <w:sz w:val="24"/>
          <w:szCs w:val="24"/>
          <w:lang w:eastAsia="es-MX"/>
        </w:rPr>
        <w:t>sus operaciones; uno de estos fue la integración de herramientas tecnológicas adecuadas para solventar sus necesidades operativas</w:t>
      </w:r>
      <w:r w:rsidR="006842D7">
        <w:rPr>
          <w:color w:val="1A1A1A"/>
          <w:sz w:val="24"/>
          <w:szCs w:val="24"/>
          <w:lang w:eastAsia="es-MX"/>
        </w:rPr>
        <w:t>.</w:t>
      </w:r>
    </w:p>
    <w:p w14:paraId="13A62A8B" w14:textId="49877C0D" w:rsidR="00927C13" w:rsidRPr="00904085" w:rsidRDefault="00927C13" w:rsidP="00B5055B">
      <w:pPr>
        <w:shd w:val="clear" w:color="auto" w:fill="FFFFFF"/>
        <w:spacing w:after="450"/>
        <w:ind w:right="-37"/>
        <w:jc w:val="both"/>
        <w:textAlignment w:val="baseline"/>
        <w:rPr>
          <w:color w:val="1A1A1A"/>
          <w:sz w:val="24"/>
          <w:szCs w:val="24"/>
          <w:lang w:eastAsia="es-MX"/>
        </w:rPr>
      </w:pPr>
      <w:r w:rsidRPr="005C2F8F">
        <w:rPr>
          <w:color w:val="333333"/>
          <w:sz w:val="24"/>
          <w:szCs w:val="24"/>
        </w:rPr>
        <w:t xml:space="preserve">En esa lógica, el trabajo a distancia se ha vuelto una constante y ante la posibilidad de que el </w:t>
      </w:r>
      <w:r w:rsidRPr="005C2F8F">
        <w:rPr>
          <w:i/>
          <w:iCs/>
          <w:color w:val="333333"/>
          <w:sz w:val="24"/>
          <w:szCs w:val="24"/>
          <w:bdr w:val="none" w:sz="0" w:space="0" w:color="auto" w:frame="1"/>
        </w:rPr>
        <w:t xml:space="preserve">home office </w:t>
      </w:r>
      <w:r w:rsidRPr="005C2F8F">
        <w:rPr>
          <w:color w:val="333333"/>
          <w:sz w:val="24"/>
          <w:szCs w:val="24"/>
        </w:rPr>
        <w:t>se convierta en algo permanente, las Instituciones</w:t>
      </w:r>
      <w:r w:rsidR="00BE4372">
        <w:rPr>
          <w:color w:val="333333"/>
          <w:sz w:val="24"/>
          <w:szCs w:val="24"/>
        </w:rPr>
        <w:t xml:space="preserve"> aún </w:t>
      </w:r>
      <w:r w:rsidRPr="005C2F8F">
        <w:rPr>
          <w:color w:val="333333"/>
          <w:sz w:val="24"/>
          <w:szCs w:val="24"/>
        </w:rPr>
        <w:t>encuentran áreas de oportunidad</w:t>
      </w:r>
      <w:r w:rsidR="007A415D">
        <w:rPr>
          <w:color w:val="333333"/>
          <w:sz w:val="24"/>
          <w:szCs w:val="24"/>
        </w:rPr>
        <w:t xml:space="preserve"> para mejorar</w:t>
      </w:r>
      <w:r w:rsidRPr="005C2F8F">
        <w:rPr>
          <w:color w:val="333333"/>
          <w:sz w:val="24"/>
          <w:szCs w:val="24"/>
        </w:rPr>
        <w:t xml:space="preserve"> el funcionamiento y desempeño de su fuerza laboral, por </w:t>
      </w:r>
      <w:r w:rsidR="007A415D">
        <w:rPr>
          <w:color w:val="333333"/>
          <w:sz w:val="24"/>
          <w:szCs w:val="24"/>
        </w:rPr>
        <w:t>tal motivo</w:t>
      </w:r>
      <w:r w:rsidRPr="005C2F8F">
        <w:rPr>
          <w:color w:val="333333"/>
          <w:sz w:val="24"/>
          <w:szCs w:val="24"/>
        </w:rPr>
        <w:t xml:space="preserve"> se han orientado los objetivos</w:t>
      </w:r>
      <w:r w:rsidR="007A415D">
        <w:rPr>
          <w:color w:val="333333"/>
          <w:sz w:val="24"/>
          <w:szCs w:val="24"/>
        </w:rPr>
        <w:t xml:space="preserve"> institucionales</w:t>
      </w:r>
      <w:r w:rsidRPr="005C2F8F">
        <w:rPr>
          <w:color w:val="333333"/>
          <w:sz w:val="24"/>
          <w:szCs w:val="24"/>
        </w:rPr>
        <w:t xml:space="preserve"> en los siguientes puntos estratégicos:</w:t>
      </w:r>
    </w:p>
    <w:p w14:paraId="62531693" w14:textId="77777777" w:rsidR="00927C13" w:rsidRPr="005C2F8F" w:rsidRDefault="00927C13" w:rsidP="00EB5C6C">
      <w:pPr>
        <w:pStyle w:val="chrome"/>
        <w:numPr>
          <w:ilvl w:val="0"/>
          <w:numId w:val="8"/>
        </w:numPr>
        <w:shd w:val="clear" w:color="auto" w:fill="FFFFFF"/>
        <w:spacing w:before="0" w:beforeAutospacing="0" w:after="0" w:afterAutospacing="0"/>
        <w:ind w:left="0" w:right="-37" w:firstLine="0"/>
        <w:textAlignment w:val="baseline"/>
        <w:rPr>
          <w:rFonts w:ascii="Arial" w:hAnsi="Arial" w:cs="Arial"/>
          <w:color w:val="333333"/>
        </w:rPr>
      </w:pPr>
      <w:r w:rsidRPr="005C2F8F">
        <w:rPr>
          <w:rFonts w:ascii="Arial" w:hAnsi="Arial" w:cs="Arial"/>
          <w:color w:val="333333"/>
          <w:bdr w:val="none" w:sz="0" w:space="0" w:color="auto" w:frame="1"/>
        </w:rPr>
        <w:t>Herramientas de trabajo;</w:t>
      </w:r>
    </w:p>
    <w:p w14:paraId="2895E862" w14:textId="77777777" w:rsidR="00927C13" w:rsidRPr="005C2F8F" w:rsidRDefault="00927C13" w:rsidP="00EB5C6C">
      <w:pPr>
        <w:pStyle w:val="chrome"/>
        <w:numPr>
          <w:ilvl w:val="0"/>
          <w:numId w:val="8"/>
        </w:numPr>
        <w:shd w:val="clear" w:color="auto" w:fill="FFFFFF"/>
        <w:spacing w:before="0" w:beforeAutospacing="0" w:after="0" w:afterAutospacing="0"/>
        <w:ind w:left="0" w:right="-37" w:firstLine="0"/>
        <w:textAlignment w:val="baseline"/>
        <w:rPr>
          <w:rFonts w:ascii="Arial" w:hAnsi="Arial" w:cs="Arial"/>
          <w:color w:val="333333"/>
        </w:rPr>
      </w:pPr>
      <w:r w:rsidRPr="005C2F8F">
        <w:rPr>
          <w:rFonts w:ascii="Arial" w:hAnsi="Arial" w:cs="Arial"/>
          <w:color w:val="333333"/>
          <w:bdr w:val="none" w:sz="0" w:space="0" w:color="auto" w:frame="1"/>
        </w:rPr>
        <w:t>Comunicación constante;</w:t>
      </w:r>
    </w:p>
    <w:p w14:paraId="1A00CF6C" w14:textId="77777777" w:rsidR="00927C13" w:rsidRPr="005C2F8F" w:rsidRDefault="00927C13" w:rsidP="00EB5C6C">
      <w:pPr>
        <w:pStyle w:val="chrome"/>
        <w:numPr>
          <w:ilvl w:val="0"/>
          <w:numId w:val="8"/>
        </w:numPr>
        <w:shd w:val="clear" w:color="auto" w:fill="FFFFFF"/>
        <w:spacing w:before="0" w:beforeAutospacing="0" w:after="0" w:afterAutospacing="0"/>
        <w:ind w:left="0" w:right="-37" w:firstLine="0"/>
        <w:textAlignment w:val="baseline"/>
        <w:rPr>
          <w:rFonts w:ascii="Arial" w:hAnsi="Arial" w:cs="Arial"/>
          <w:color w:val="333333"/>
        </w:rPr>
      </w:pPr>
      <w:r w:rsidRPr="005C2F8F">
        <w:rPr>
          <w:rFonts w:ascii="Arial" w:hAnsi="Arial" w:cs="Arial"/>
          <w:color w:val="333333"/>
          <w:bdr w:val="none" w:sz="0" w:space="0" w:color="auto" w:frame="1"/>
        </w:rPr>
        <w:t xml:space="preserve">Generar compromiso; </w:t>
      </w:r>
    </w:p>
    <w:p w14:paraId="2C221137" w14:textId="77777777" w:rsidR="00927C13" w:rsidRPr="005C2F8F" w:rsidRDefault="00927C13" w:rsidP="00EB5C6C">
      <w:pPr>
        <w:pStyle w:val="chrome"/>
        <w:numPr>
          <w:ilvl w:val="0"/>
          <w:numId w:val="8"/>
        </w:numPr>
        <w:shd w:val="clear" w:color="auto" w:fill="FFFFFF"/>
        <w:spacing w:before="0" w:beforeAutospacing="0" w:after="0" w:afterAutospacing="0"/>
        <w:ind w:left="0" w:right="-37" w:firstLine="0"/>
        <w:textAlignment w:val="baseline"/>
        <w:rPr>
          <w:rFonts w:ascii="Arial" w:hAnsi="Arial" w:cs="Arial"/>
          <w:color w:val="333333"/>
        </w:rPr>
      </w:pPr>
      <w:r w:rsidRPr="005C2F8F">
        <w:rPr>
          <w:rFonts w:ascii="Arial" w:hAnsi="Arial" w:cs="Arial"/>
          <w:color w:val="333333"/>
          <w:bdr w:val="none" w:sz="0" w:space="0" w:color="auto" w:frame="1"/>
        </w:rPr>
        <w:t>Definición de estrategias claras, y</w:t>
      </w:r>
    </w:p>
    <w:p w14:paraId="31FB408D" w14:textId="77777777" w:rsidR="00927C13" w:rsidRPr="005C2F8F" w:rsidRDefault="00927C13" w:rsidP="00EB5C6C">
      <w:pPr>
        <w:pStyle w:val="chrome"/>
        <w:numPr>
          <w:ilvl w:val="0"/>
          <w:numId w:val="8"/>
        </w:numPr>
        <w:shd w:val="clear" w:color="auto" w:fill="FFFFFF"/>
        <w:spacing w:before="0" w:beforeAutospacing="0" w:after="0" w:afterAutospacing="0"/>
        <w:ind w:left="0" w:right="-37" w:firstLine="0"/>
        <w:textAlignment w:val="baseline"/>
        <w:rPr>
          <w:rFonts w:ascii="Arial" w:hAnsi="Arial" w:cs="Arial"/>
          <w:color w:val="333333"/>
        </w:rPr>
      </w:pPr>
      <w:r w:rsidRPr="005C2F8F">
        <w:rPr>
          <w:rFonts w:ascii="Arial" w:hAnsi="Arial" w:cs="Arial"/>
          <w:color w:val="333333"/>
          <w:bdr w:val="none" w:sz="0" w:space="0" w:color="auto" w:frame="1"/>
        </w:rPr>
        <w:t>Ciberseguridad</w:t>
      </w:r>
    </w:p>
    <w:p w14:paraId="0EE82556" w14:textId="77777777" w:rsidR="00927C13" w:rsidRPr="005C2F8F" w:rsidRDefault="00927C13" w:rsidP="00B5055B">
      <w:pPr>
        <w:ind w:right="-37"/>
        <w:jc w:val="both"/>
        <w:rPr>
          <w:sz w:val="24"/>
          <w:szCs w:val="24"/>
          <w:highlight w:val="magenta"/>
        </w:rPr>
      </w:pPr>
    </w:p>
    <w:p w14:paraId="2B04FED9" w14:textId="5D8B44E1" w:rsidR="003B7371" w:rsidRPr="00E44023" w:rsidRDefault="00E44023" w:rsidP="00B5055B">
      <w:pPr>
        <w:ind w:right="-37"/>
        <w:jc w:val="both"/>
        <w:rPr>
          <w:sz w:val="24"/>
          <w:szCs w:val="24"/>
        </w:rPr>
      </w:pPr>
      <w:r w:rsidRPr="00E44023">
        <w:rPr>
          <w:sz w:val="24"/>
          <w:szCs w:val="24"/>
        </w:rPr>
        <w:t xml:space="preserve">Es importante mencionar </w:t>
      </w:r>
      <w:proofErr w:type="gramStart"/>
      <w:r w:rsidRPr="00E44023">
        <w:rPr>
          <w:sz w:val="24"/>
          <w:szCs w:val="24"/>
        </w:rPr>
        <w:t>que</w:t>
      </w:r>
      <w:proofErr w:type="gramEnd"/>
      <w:r w:rsidRPr="00E44023">
        <w:rPr>
          <w:sz w:val="24"/>
          <w:szCs w:val="24"/>
        </w:rPr>
        <w:t xml:space="preserve"> a </w:t>
      </w:r>
      <w:r w:rsidR="003B7371" w:rsidRPr="00E44023">
        <w:rPr>
          <w:sz w:val="24"/>
          <w:szCs w:val="24"/>
        </w:rPr>
        <w:t xml:space="preserve">finales de 2019, se rehabilitó y potencializó en el Sistema de Solicitudes de Información de la Ciudad de México (INFOMEX), el envío de mensajes SMS a los teléfonos celulares de los solicitantes que, deseen conocer el estado que guarda la gestión de la respuesta a sus solicitudes de información, realizadas a cualquiera de los sujetos obligados de esta capital. Con esta funcionalidad se mejora el acceso a la información para las personas </w:t>
      </w:r>
      <w:r w:rsidR="003B7371" w:rsidRPr="00E44023">
        <w:rPr>
          <w:sz w:val="24"/>
          <w:szCs w:val="24"/>
        </w:rPr>
        <w:lastRenderedPageBreak/>
        <w:t>solicitantes, al reducir el riesgo de que ellos, no puedan atender con oportunidad a algún requerimiento realizado por los sujetos obligados, lo que devenga en una inadecuada</w:t>
      </w:r>
      <w:r w:rsidR="003B7371" w:rsidRPr="00E44023">
        <w:t xml:space="preserve"> </w:t>
      </w:r>
      <w:r w:rsidR="003B7371" w:rsidRPr="00E44023">
        <w:rPr>
          <w:sz w:val="24"/>
          <w:szCs w:val="24"/>
        </w:rPr>
        <w:t xml:space="preserve">respuesta a las solicitudes de información o inclusive la falta de ésta. Durante el 2020 y 2021 se mantuvo en operación el sistema de envío de mensajes SMS. A partir del 13 de septiembre de 2021 entró en operación el sistema SISAI 2.0, este nuevo módulo de la Plataforma Nacional de Transparencia servirá como una nueva plataforma que reemplazará gradualmente al anterior Sistema de solicitudes de información INFOMEX de la Ciudad de México, en la atención de las solicitudes de información para los Sujetos Obligados de la Ciudad de México, el cual permite también el envío de mensajes SMS durante el tratamiento a las solicitudes de información. Entre el sistema INFOMEX y el sistema SISAI 2.0 al cierre del 2021, se han enviado 65,937 mensajes SMS. Toda vez que el ejercicio de los derechos continua será necesario contar con recursos disponibles para mantener la continuidad del servicio. </w:t>
      </w:r>
    </w:p>
    <w:p w14:paraId="79B18FB0" w14:textId="77777777" w:rsidR="003B7371" w:rsidRPr="00E44023" w:rsidRDefault="003B7371" w:rsidP="00B5055B">
      <w:pPr>
        <w:jc w:val="both"/>
        <w:rPr>
          <w:sz w:val="24"/>
          <w:szCs w:val="24"/>
        </w:rPr>
      </w:pPr>
    </w:p>
    <w:p w14:paraId="2BE2505E" w14:textId="77777777" w:rsidR="003B7371" w:rsidRPr="00E44023" w:rsidRDefault="003B7371" w:rsidP="00B5055B">
      <w:pPr>
        <w:jc w:val="both"/>
        <w:rPr>
          <w:sz w:val="24"/>
          <w:szCs w:val="24"/>
        </w:rPr>
      </w:pPr>
      <w:r w:rsidRPr="00E44023">
        <w:rPr>
          <w:sz w:val="24"/>
          <w:szCs w:val="24"/>
        </w:rPr>
        <w:t>Como parte de los nuevos proyectos se propone implementar la primera fase de un asistente inteligente para potenciar la atención de las personas a través de la página web institucional, y en su caso redes sociales, a fin de funcionar como una extensión inteligente del centro de atención a la sociedad, que permita en primer nivel de atención proporciona información con preguntas frecuentes y en su caso la atención de segundo nivel por parte de las personas adscritas a TEL-INFO.</w:t>
      </w:r>
    </w:p>
    <w:p w14:paraId="1BF17735" w14:textId="77777777" w:rsidR="003B7371" w:rsidRPr="00E44023" w:rsidRDefault="003B7371" w:rsidP="00B5055B">
      <w:pPr>
        <w:ind w:right="-37"/>
        <w:jc w:val="both"/>
        <w:rPr>
          <w:sz w:val="24"/>
          <w:szCs w:val="24"/>
        </w:rPr>
      </w:pPr>
    </w:p>
    <w:p w14:paraId="7AED0BFC" w14:textId="124E28AA" w:rsidR="00927C13" w:rsidRPr="00E44023" w:rsidRDefault="00927C13" w:rsidP="00B5055B">
      <w:pPr>
        <w:ind w:right="-37"/>
        <w:jc w:val="both"/>
        <w:rPr>
          <w:sz w:val="24"/>
          <w:szCs w:val="24"/>
        </w:rPr>
      </w:pPr>
      <w:r w:rsidRPr="00E44023">
        <w:rPr>
          <w:sz w:val="24"/>
          <w:szCs w:val="24"/>
        </w:rPr>
        <w:t xml:space="preserve">Con el propósito de dar cumplimiento a lo establecido en la Ley General de Archivos, se adquirió el licenciamiento de un sistema automatizado para la gestión documental y administración de archivos, que incluye los procesos de control de gestión desde </w:t>
      </w:r>
      <w:r w:rsidR="00E0120E" w:rsidRPr="00E44023">
        <w:rPr>
          <w:sz w:val="24"/>
          <w:szCs w:val="24"/>
        </w:rPr>
        <w:t xml:space="preserve">la recepción en la </w:t>
      </w:r>
      <w:r w:rsidRPr="00E44023">
        <w:rPr>
          <w:sz w:val="24"/>
          <w:szCs w:val="24"/>
        </w:rPr>
        <w:t xml:space="preserve">oficialía de partes hasta </w:t>
      </w:r>
      <w:r w:rsidR="00E0120E" w:rsidRPr="00E44023">
        <w:rPr>
          <w:sz w:val="24"/>
          <w:szCs w:val="24"/>
        </w:rPr>
        <w:t xml:space="preserve">el turnado a </w:t>
      </w:r>
      <w:r w:rsidRPr="00E44023">
        <w:rPr>
          <w:sz w:val="24"/>
          <w:szCs w:val="24"/>
        </w:rPr>
        <w:t>todas las áreas administrativas,</w:t>
      </w:r>
      <w:r w:rsidR="007A415D" w:rsidRPr="00E44023">
        <w:rPr>
          <w:sz w:val="24"/>
          <w:szCs w:val="24"/>
        </w:rPr>
        <w:t xml:space="preserve"> relativas al</w:t>
      </w:r>
      <w:r w:rsidRPr="00E44023">
        <w:rPr>
          <w:sz w:val="24"/>
          <w:szCs w:val="24"/>
        </w:rPr>
        <w:t xml:space="preserve"> ciclo de vida documental de </w:t>
      </w:r>
      <w:r w:rsidR="008145E6" w:rsidRPr="00E44023">
        <w:rPr>
          <w:sz w:val="24"/>
          <w:szCs w:val="24"/>
        </w:rPr>
        <w:t>la información</w:t>
      </w:r>
      <w:r w:rsidRPr="00E44023">
        <w:rPr>
          <w:sz w:val="24"/>
          <w:szCs w:val="24"/>
        </w:rPr>
        <w:t>, en su tránsito por el archivo de trámite, concentración y en su caso histórico, gobernado por los procesos de transferencia primaria y secundaria. Así mismo, la generación de los instrumentos</w:t>
      </w:r>
      <w:r w:rsidR="008145E6" w:rsidRPr="00E44023">
        <w:rPr>
          <w:sz w:val="24"/>
          <w:szCs w:val="24"/>
        </w:rPr>
        <w:t xml:space="preserve"> archivísticos</w:t>
      </w:r>
      <w:r w:rsidRPr="00E44023">
        <w:rPr>
          <w:sz w:val="24"/>
          <w:szCs w:val="24"/>
        </w:rPr>
        <w:t xml:space="preserve"> </w:t>
      </w:r>
      <w:r w:rsidR="008145E6" w:rsidRPr="00E44023">
        <w:rPr>
          <w:sz w:val="24"/>
          <w:szCs w:val="24"/>
        </w:rPr>
        <w:t xml:space="preserve">tales </w:t>
      </w:r>
      <w:r w:rsidRPr="00E44023">
        <w:rPr>
          <w:sz w:val="24"/>
          <w:szCs w:val="24"/>
        </w:rPr>
        <w:t xml:space="preserve">como el inventario documental, cuadro de disposición documental, procesos de consulta y préstamo, y la capacidad de administrar un alto volumen de documentos de archivos electrónicos. </w:t>
      </w:r>
    </w:p>
    <w:p w14:paraId="72F1C824" w14:textId="77777777" w:rsidR="00927C13" w:rsidRPr="00E44023" w:rsidRDefault="00927C13" w:rsidP="00B5055B">
      <w:pPr>
        <w:ind w:right="-37"/>
        <w:jc w:val="both"/>
        <w:rPr>
          <w:sz w:val="24"/>
          <w:szCs w:val="24"/>
        </w:rPr>
      </w:pPr>
    </w:p>
    <w:p w14:paraId="0DE38C55" w14:textId="77777777" w:rsidR="00E44023" w:rsidRDefault="00E44023" w:rsidP="00B5055B">
      <w:pPr>
        <w:ind w:right="-37"/>
        <w:jc w:val="both"/>
        <w:rPr>
          <w:rStyle w:val="normaltextrun"/>
          <w:rFonts w:eastAsia="Calibri"/>
          <w:color w:val="000000"/>
          <w:sz w:val="24"/>
          <w:szCs w:val="24"/>
          <w:bdr w:val="none" w:sz="0" w:space="0" w:color="auto" w:frame="1"/>
        </w:rPr>
      </w:pPr>
    </w:p>
    <w:p w14:paraId="124E6C79" w14:textId="77777777" w:rsidR="00762B8D" w:rsidRDefault="00762B8D" w:rsidP="00B5055B">
      <w:pPr>
        <w:ind w:right="-37"/>
        <w:jc w:val="both"/>
        <w:rPr>
          <w:rStyle w:val="normaltextrun"/>
          <w:rFonts w:eastAsia="Calibri"/>
          <w:color w:val="000000"/>
          <w:sz w:val="24"/>
          <w:szCs w:val="24"/>
          <w:bdr w:val="none" w:sz="0" w:space="0" w:color="auto" w:frame="1"/>
        </w:rPr>
      </w:pPr>
    </w:p>
    <w:p w14:paraId="40980830" w14:textId="038B4E7B" w:rsidR="00927C13" w:rsidRPr="00E44023" w:rsidRDefault="00927C13" w:rsidP="00B5055B">
      <w:pPr>
        <w:ind w:right="-37"/>
        <w:jc w:val="both"/>
        <w:rPr>
          <w:sz w:val="24"/>
          <w:szCs w:val="24"/>
        </w:rPr>
      </w:pPr>
      <w:r w:rsidRPr="00E44023">
        <w:rPr>
          <w:rStyle w:val="normaltextrun"/>
          <w:rFonts w:eastAsia="Calibri"/>
          <w:color w:val="000000"/>
          <w:sz w:val="24"/>
          <w:szCs w:val="24"/>
          <w:bdr w:val="none" w:sz="0" w:space="0" w:color="auto" w:frame="1"/>
        </w:rPr>
        <w:t>En ese sentido,</w:t>
      </w:r>
      <w:r w:rsidRPr="00E44023">
        <w:rPr>
          <w:sz w:val="24"/>
          <w:szCs w:val="24"/>
        </w:rPr>
        <w:t xml:space="preserve"> </w:t>
      </w:r>
      <w:r w:rsidRPr="00E44023">
        <w:rPr>
          <w:rStyle w:val="normaltextrun"/>
          <w:rFonts w:eastAsia="Calibri"/>
          <w:color w:val="000000"/>
          <w:sz w:val="24"/>
          <w:szCs w:val="24"/>
          <w:bdr w:val="none" w:sz="0" w:space="0" w:color="auto" w:frame="1"/>
        </w:rPr>
        <w:t>en el ejercicio</w:t>
      </w:r>
      <w:r w:rsidRPr="00E44023">
        <w:rPr>
          <w:sz w:val="24"/>
          <w:szCs w:val="24"/>
        </w:rPr>
        <w:t xml:space="preserve"> 2021 se renovó el licenciamiento para aumentar su capacidad ya que esta herramienta permite el envío de los documentos digitalizados por oficialía de partes para la atención de las áreas del Instituto y de las ponencias. Será necesario renovar el licenciamiento para el ejercicio fiscal 2022. Esta acción es fundamental para dar continuidad a la operación del Sistema de Gestión de Medios de Impugnación y Sistema de Comunicación de la Plataforma Nacional de Transparencia.</w:t>
      </w:r>
    </w:p>
    <w:p w14:paraId="237EDDB3" w14:textId="77777777" w:rsidR="00927C13" w:rsidRPr="00E44023" w:rsidRDefault="00927C13" w:rsidP="00B5055B">
      <w:pPr>
        <w:ind w:right="-37"/>
        <w:jc w:val="both"/>
        <w:rPr>
          <w:sz w:val="24"/>
          <w:szCs w:val="24"/>
        </w:rPr>
      </w:pPr>
    </w:p>
    <w:p w14:paraId="550BE1B6" w14:textId="72764EB1" w:rsidR="00927C13" w:rsidRPr="005C2F8F" w:rsidRDefault="00927C13" w:rsidP="00B5055B">
      <w:pPr>
        <w:ind w:right="-37"/>
        <w:jc w:val="both"/>
        <w:rPr>
          <w:sz w:val="24"/>
          <w:szCs w:val="24"/>
        </w:rPr>
      </w:pPr>
      <w:r w:rsidRPr="005C2F8F">
        <w:rPr>
          <w:sz w:val="24"/>
          <w:szCs w:val="24"/>
        </w:rPr>
        <w:t>Adicionalmente a lo anterior</w:t>
      </w:r>
      <w:r w:rsidR="008145E6">
        <w:rPr>
          <w:sz w:val="24"/>
          <w:szCs w:val="24"/>
        </w:rPr>
        <w:t>,</w:t>
      </w:r>
      <w:r w:rsidRPr="005C2F8F">
        <w:rPr>
          <w:sz w:val="24"/>
          <w:szCs w:val="24"/>
        </w:rPr>
        <w:t xml:space="preserve"> se debe considerar la adquisición y renovación de dominios de internet y certificados, para los sistemas institucionales entre ellos el sistema de declaraciones patrimoniales, el sistema de solicitudes de información INFOMEX, las plataformas de capacitación, el sitio web institucional entre otros.</w:t>
      </w:r>
    </w:p>
    <w:p w14:paraId="43DEDA1C" w14:textId="77777777" w:rsidR="00927C13" w:rsidRPr="005C2F8F" w:rsidRDefault="00927C13" w:rsidP="00B5055B">
      <w:pPr>
        <w:ind w:right="-37"/>
        <w:jc w:val="both"/>
        <w:rPr>
          <w:sz w:val="24"/>
          <w:szCs w:val="24"/>
        </w:rPr>
      </w:pPr>
    </w:p>
    <w:p w14:paraId="57623997" w14:textId="77777777" w:rsidR="00927C13" w:rsidRPr="005C2F8F" w:rsidRDefault="00927C13" w:rsidP="00B5055B">
      <w:pPr>
        <w:ind w:right="-37"/>
        <w:jc w:val="both"/>
        <w:rPr>
          <w:sz w:val="24"/>
          <w:szCs w:val="24"/>
        </w:rPr>
      </w:pPr>
      <w:r w:rsidRPr="005C2F8F">
        <w:rPr>
          <w:sz w:val="24"/>
          <w:szCs w:val="24"/>
        </w:rPr>
        <w:t xml:space="preserve">Durante el 2019 se identificó que el correo institucional </w:t>
      </w:r>
      <w:r w:rsidRPr="00BE4372">
        <w:rPr>
          <w:i/>
          <w:iCs/>
          <w:sz w:val="24"/>
          <w:szCs w:val="24"/>
        </w:rPr>
        <w:t>Lotus Domino Notes</w:t>
      </w:r>
      <w:r w:rsidRPr="005C2F8F">
        <w:rPr>
          <w:sz w:val="24"/>
          <w:szCs w:val="24"/>
        </w:rPr>
        <w:t xml:space="preserve"> con el que se contaba había sido adquirido en el 2013 y no había sido renovado, el cual quedó obsoleto y sin la capacidad de soportar y procesar los últimos estándares de seguridad en correo electrónico, lo que trajo como resultado que diversos sujetos obligados no recibieran las notificaciones electrónicas realizadas por las ponencias y áreas administrativas, razón por la cual se realizó el cambio de plataforma a los servicios de Microsoft 365 ofertados a través de un contrato consolidado. Con esta plataforma se logró contar con la capacidad de proporcionar servicios de correo a las personas servidoras públicas, servicios de mensajería instantánea y videoconferencias, así como de espacios de trabajo colaborativo.  Durante 2019, 2020 y 2021 esta plataforma resultó de gran apoyo para permitir el trabajo institucional desde fuera de las instalaciones del Instituto, derivado de la contingencia sanitaria provocada por el COVID-19, por lo que será de vital importancia el dar continuidad a estos servicios y considerar los costes de este servicio para el ejercicio 2022.</w:t>
      </w:r>
    </w:p>
    <w:p w14:paraId="1BDA00FA" w14:textId="77777777" w:rsidR="00E44023" w:rsidRDefault="00E44023" w:rsidP="00B5055B">
      <w:pPr>
        <w:ind w:right="-37"/>
        <w:jc w:val="both"/>
        <w:rPr>
          <w:sz w:val="24"/>
          <w:szCs w:val="24"/>
        </w:rPr>
      </w:pPr>
    </w:p>
    <w:p w14:paraId="62C20CAE" w14:textId="15D808E5" w:rsidR="00927C13" w:rsidRPr="005C2F8F" w:rsidRDefault="004111FF" w:rsidP="00B5055B">
      <w:pPr>
        <w:ind w:right="-37"/>
        <w:jc w:val="both"/>
        <w:rPr>
          <w:sz w:val="24"/>
          <w:szCs w:val="24"/>
        </w:rPr>
      </w:pPr>
      <w:r>
        <w:rPr>
          <w:sz w:val="24"/>
          <w:szCs w:val="24"/>
        </w:rPr>
        <w:t xml:space="preserve">Por </w:t>
      </w:r>
      <w:r w:rsidR="00927C13" w:rsidRPr="005C2F8F">
        <w:rPr>
          <w:sz w:val="24"/>
          <w:szCs w:val="24"/>
        </w:rPr>
        <w:t xml:space="preserve">cuanto </w:t>
      </w:r>
      <w:r>
        <w:rPr>
          <w:sz w:val="24"/>
          <w:szCs w:val="24"/>
        </w:rPr>
        <w:t xml:space="preserve">hace </w:t>
      </w:r>
      <w:r w:rsidR="00927C13" w:rsidRPr="005C2F8F">
        <w:rPr>
          <w:sz w:val="24"/>
          <w:szCs w:val="24"/>
        </w:rPr>
        <w:t xml:space="preserve">a los enlaces de internet empleados para la operación del centro de datos y brindar </w:t>
      </w:r>
      <w:r w:rsidR="008D6DD9">
        <w:rPr>
          <w:sz w:val="24"/>
          <w:szCs w:val="24"/>
        </w:rPr>
        <w:t>el</w:t>
      </w:r>
      <w:r w:rsidR="008D6DD9" w:rsidRPr="005C2F8F">
        <w:rPr>
          <w:sz w:val="24"/>
          <w:szCs w:val="24"/>
        </w:rPr>
        <w:t xml:space="preserve"> </w:t>
      </w:r>
      <w:r w:rsidR="00927C13" w:rsidRPr="005C2F8F">
        <w:rPr>
          <w:sz w:val="24"/>
          <w:szCs w:val="24"/>
        </w:rPr>
        <w:t xml:space="preserve">servicio a los servidores públicos, durante 2019, 2020 y 2021 el Instituto se adhirió al contrato de compras consolidadas, lo que permitió contar con enlaces de telecomunicaciones redundantes para los sistemas albergados en el centro de datos, así como </w:t>
      </w:r>
      <w:r w:rsidR="00927C13" w:rsidRPr="005C2F8F">
        <w:rPr>
          <w:sz w:val="24"/>
          <w:szCs w:val="24"/>
        </w:rPr>
        <w:lastRenderedPageBreak/>
        <w:t>mejorar la velocidad de navegación al interior del Instituto, incluyendo el anexo del área de Archivo y Órgano Interno de Control, durante 2022 deberá mantenerse este servicio.</w:t>
      </w:r>
    </w:p>
    <w:p w14:paraId="496D4DD8" w14:textId="77777777" w:rsidR="00927C13" w:rsidRPr="005C2F8F" w:rsidRDefault="00927C13" w:rsidP="00B5055B">
      <w:pPr>
        <w:ind w:right="-37"/>
        <w:jc w:val="both"/>
        <w:rPr>
          <w:sz w:val="24"/>
          <w:szCs w:val="24"/>
        </w:rPr>
      </w:pPr>
    </w:p>
    <w:p w14:paraId="0150411F" w14:textId="77777777" w:rsidR="00927C13" w:rsidRPr="005C2F8F" w:rsidRDefault="00927C13" w:rsidP="00B5055B">
      <w:pPr>
        <w:ind w:right="-37"/>
        <w:jc w:val="both"/>
        <w:rPr>
          <w:sz w:val="24"/>
          <w:szCs w:val="24"/>
        </w:rPr>
      </w:pPr>
      <w:r w:rsidRPr="005C2F8F">
        <w:rPr>
          <w:sz w:val="24"/>
          <w:szCs w:val="24"/>
        </w:rPr>
        <w:t>La protección de los datos personales y de la esfera íntima de las personas está ligada a la seguridad de la información, por lo que se hace necesario establecer un conjunto de medidas de seguridad, mismas que la Ley de Protección de Datos Personales en Posesión de Sujetos Obligados de la Ciudad de México (LPDPPSO CDMX) define como el “</w:t>
      </w:r>
      <w:r w:rsidRPr="005C2F8F">
        <w:rPr>
          <w:i/>
          <w:iCs/>
          <w:sz w:val="24"/>
          <w:szCs w:val="24"/>
        </w:rPr>
        <w:t>Conjunto de acciones, actividades, controles o mecanismos administrativos, técnicos y físicos que permitan proteger los datos personales y los sistemas de datos personales</w:t>
      </w:r>
      <w:r w:rsidRPr="005C2F8F">
        <w:rPr>
          <w:sz w:val="24"/>
          <w:szCs w:val="24"/>
        </w:rPr>
        <w:t xml:space="preserve">” (sic.). </w:t>
      </w:r>
    </w:p>
    <w:p w14:paraId="7EDEFA14" w14:textId="77777777" w:rsidR="00927C13" w:rsidRPr="005C2F8F" w:rsidRDefault="00927C13" w:rsidP="00B5055B">
      <w:pPr>
        <w:ind w:right="-37"/>
        <w:jc w:val="both"/>
        <w:rPr>
          <w:sz w:val="24"/>
          <w:szCs w:val="24"/>
        </w:rPr>
      </w:pPr>
    </w:p>
    <w:p w14:paraId="4B2CDDD5" w14:textId="77777777" w:rsidR="00927C13" w:rsidRPr="005C2F8F" w:rsidRDefault="00927C13" w:rsidP="00B5055B">
      <w:pPr>
        <w:ind w:right="-37"/>
        <w:jc w:val="both"/>
        <w:rPr>
          <w:sz w:val="24"/>
          <w:szCs w:val="24"/>
        </w:rPr>
      </w:pPr>
      <w:r w:rsidRPr="005C2F8F">
        <w:rPr>
          <w:sz w:val="24"/>
          <w:szCs w:val="24"/>
        </w:rPr>
        <w:t>Que la seguridad de la información en la esfera digital encuentra en la ciberseguridad su aplicación práctica, por lo que es necesario proteger la infraestructura tecnológica del centro de procesamiento digital, de las telecomunicaciones, de las aplicaciones, y de los equipos de cómputo de las personas servidoras públicas. Entre las acciones realizadas en el 2020, y toda vez que los ataques a los sitios y aplicaciones web, constantemente evolucionan mediante el uso de técnicas complejas para atacar posibles vulnerabilidades, durante el 2020 se fortalecieron las capacidades de la infraestructura de ciberseguridad (seguridad perimetral) con el que se contaba, con el objetivo de proteger a los aplicativos institucionales, así como proteger las conexiones a internet de las personas servidoras públicas, incluyendo software antivirus y antimalware. Durante 2022 será necesario mantener estas capacidades y de acuerdo con el presupuesto disponible aumentar los niveles de seguridad para una mejor protección de los datos personales.</w:t>
      </w:r>
    </w:p>
    <w:p w14:paraId="278B237C" w14:textId="77777777" w:rsidR="004111FF" w:rsidRDefault="004111FF" w:rsidP="00B5055B">
      <w:pPr>
        <w:ind w:right="-37"/>
        <w:jc w:val="both"/>
        <w:rPr>
          <w:sz w:val="24"/>
          <w:szCs w:val="24"/>
        </w:rPr>
      </w:pPr>
    </w:p>
    <w:p w14:paraId="74C5A8C6" w14:textId="6DB80CD6" w:rsidR="00927C13" w:rsidRPr="005C2F8F" w:rsidRDefault="00927C13" w:rsidP="00B5055B">
      <w:pPr>
        <w:ind w:right="-37"/>
        <w:jc w:val="both"/>
        <w:rPr>
          <w:sz w:val="24"/>
          <w:szCs w:val="24"/>
        </w:rPr>
      </w:pPr>
      <w:r w:rsidRPr="005C2F8F">
        <w:rPr>
          <w:sz w:val="24"/>
          <w:szCs w:val="24"/>
        </w:rPr>
        <w:t xml:space="preserve">En el mismo tenor y como parte de las medidas de seguridad en materia de Tecnologías de Información, se requiere mantener el servicio de resguardo de información de los sistemas institucionales en una bóveda externa. Para que en caso de desastre se pueda allegar de la información respaldada y poder restablecer los sistemas con el respaldo a un momento en el tiempo. </w:t>
      </w:r>
      <w:r w:rsidR="00762B8D">
        <w:rPr>
          <w:sz w:val="24"/>
          <w:szCs w:val="24"/>
        </w:rPr>
        <w:t>D</w:t>
      </w:r>
      <w:r w:rsidRPr="005C2F8F">
        <w:rPr>
          <w:sz w:val="24"/>
          <w:szCs w:val="24"/>
        </w:rPr>
        <w:t>urante el 2021 se mantuvieron los derechos de uso, adquisición y renovación del licenciamiento de software y aplicativos institucionales para que las personas servidoras públicas realicen las actividades sustantivas que le son encomendadas como software diverso, y soporte tecnológico de la infraestructura. Durante 2022 se deberán mantener dichas capacidades para las personas servidoras públicas.</w:t>
      </w:r>
    </w:p>
    <w:p w14:paraId="5DE8AF7C" w14:textId="77777777" w:rsidR="00927C13" w:rsidRPr="005C2F8F" w:rsidRDefault="00927C13" w:rsidP="00B5055B">
      <w:pPr>
        <w:ind w:right="-37"/>
        <w:jc w:val="both"/>
        <w:rPr>
          <w:sz w:val="24"/>
          <w:szCs w:val="24"/>
        </w:rPr>
      </w:pPr>
    </w:p>
    <w:p w14:paraId="42A1161E" w14:textId="13BE96B4" w:rsidR="00927C13" w:rsidRPr="005C2F8F" w:rsidRDefault="00927C13" w:rsidP="00B5055B">
      <w:pPr>
        <w:ind w:right="-37"/>
        <w:jc w:val="both"/>
        <w:rPr>
          <w:sz w:val="24"/>
          <w:szCs w:val="24"/>
        </w:rPr>
      </w:pPr>
      <w:r w:rsidRPr="005C2F8F">
        <w:rPr>
          <w:sz w:val="24"/>
          <w:szCs w:val="24"/>
        </w:rPr>
        <w:t xml:space="preserve">Con el propósito de establecer la capacidad de un centro de procesamiento digital alterno, a partir de diciembre de 2020 y 2021 se contó con servicios de nube para continuidad de los servicios y aplicativos institucionales de misión crítica, ante cualquier eventualidad que impida la operación de la infraestructura como en casos de desastre. Esta acción permite minimizar los riesgos y afectaciones en el ejercicio de los derechos tutelados para la población, los sujetos obligados y este Instituto. En caso de existir economías será importante realizar la renovación correspondiente que permita mantener este mecanismo de continuidad de la infraestructura tecnológica crítica del Instituto. </w:t>
      </w:r>
    </w:p>
    <w:p w14:paraId="38DA5038" w14:textId="77777777" w:rsidR="00927C13" w:rsidRPr="005C2F8F" w:rsidRDefault="00927C13" w:rsidP="00B5055B">
      <w:pPr>
        <w:ind w:right="-37"/>
        <w:jc w:val="both"/>
        <w:rPr>
          <w:sz w:val="24"/>
          <w:szCs w:val="24"/>
        </w:rPr>
      </w:pPr>
    </w:p>
    <w:p w14:paraId="208007C5" w14:textId="734188C4" w:rsidR="00762B8D" w:rsidRDefault="00AD0161" w:rsidP="00B5055B">
      <w:pPr>
        <w:jc w:val="both"/>
        <w:rPr>
          <w:sz w:val="24"/>
          <w:szCs w:val="24"/>
        </w:rPr>
      </w:pPr>
      <w:r w:rsidRPr="00AD0161">
        <w:rPr>
          <w:sz w:val="24"/>
          <w:szCs w:val="24"/>
        </w:rPr>
        <w:t xml:space="preserve">La </w:t>
      </w:r>
      <w:r w:rsidR="009111C9" w:rsidRPr="00AD0161">
        <w:rPr>
          <w:sz w:val="24"/>
          <w:szCs w:val="24"/>
        </w:rPr>
        <w:t xml:space="preserve">Secretaría Ejecutiva </w:t>
      </w:r>
      <w:r w:rsidRPr="00AD0161">
        <w:rPr>
          <w:sz w:val="24"/>
          <w:szCs w:val="24"/>
        </w:rPr>
        <w:t xml:space="preserve">en conjunto </w:t>
      </w:r>
      <w:r w:rsidR="00270D40">
        <w:rPr>
          <w:sz w:val="24"/>
          <w:szCs w:val="24"/>
        </w:rPr>
        <w:t xml:space="preserve">con </w:t>
      </w:r>
      <w:r w:rsidRPr="00AD0161">
        <w:rPr>
          <w:sz w:val="24"/>
          <w:szCs w:val="24"/>
        </w:rPr>
        <w:t xml:space="preserve">la Dirección de Tecnologías de la Información realizará </w:t>
      </w:r>
      <w:r w:rsidR="009111C9" w:rsidRPr="00AD0161">
        <w:rPr>
          <w:sz w:val="24"/>
          <w:szCs w:val="24"/>
        </w:rPr>
        <w:t xml:space="preserve">la renovación de la solución tecnológica de Accesibilidad e inclusión web para que las personas con discapacidad puedan acceder a los contenidos publicados en la página web institucional, como medida de ajustes razonables en cumplimiento a: Artículo 60 de la Constitución Política de la Ciudad de México,  la Ley General para la Inclusión de las Personas con Discapacidad, Artículo 6 de la Ley de Transparencia, Acceso a la Información Pública y Rendición de Cuentas de la Ciudad de México, artículos 2 y 3 de la Ley para la Integración al Desarrollo de las Personas con Discapacidad del Distrito Federal. La solución tecnológica de Accesibilidad e inclusión web incluye la página web institucional y sus micrositios. </w:t>
      </w:r>
    </w:p>
    <w:p w14:paraId="04B61BB1" w14:textId="77777777" w:rsidR="00762B8D" w:rsidRDefault="00762B8D" w:rsidP="00B5055B">
      <w:pPr>
        <w:jc w:val="both"/>
        <w:rPr>
          <w:sz w:val="24"/>
          <w:szCs w:val="24"/>
        </w:rPr>
      </w:pPr>
    </w:p>
    <w:p w14:paraId="72BB4081" w14:textId="59510DF2" w:rsidR="009111C9" w:rsidRPr="00AD0161" w:rsidRDefault="009111C9" w:rsidP="00B5055B">
      <w:pPr>
        <w:jc w:val="both"/>
        <w:rPr>
          <w:sz w:val="24"/>
          <w:szCs w:val="24"/>
        </w:rPr>
      </w:pPr>
      <w:r w:rsidRPr="00AD0161">
        <w:rPr>
          <w:sz w:val="24"/>
          <w:szCs w:val="24"/>
        </w:rPr>
        <w:t>Durante 2021 se registraron 137 mil 668 visitas a la página web institucional mediante el uso de la plataforma de accesibilidad web, principalmente a través de comandos de voz y teclado, lo que demuestra el valor de esta herramienta tecnológica.</w:t>
      </w:r>
    </w:p>
    <w:p w14:paraId="7CB620B4" w14:textId="72118DD4" w:rsidR="000F4995" w:rsidRDefault="000F4995" w:rsidP="00B5055B">
      <w:pPr>
        <w:ind w:right="-37"/>
        <w:jc w:val="both"/>
        <w:rPr>
          <w:sz w:val="24"/>
          <w:szCs w:val="24"/>
        </w:rPr>
      </w:pPr>
    </w:p>
    <w:p w14:paraId="410C53A7" w14:textId="203D8A13" w:rsidR="00927C13" w:rsidRPr="00A948F5" w:rsidRDefault="009927A0" w:rsidP="00B5055B">
      <w:pPr>
        <w:ind w:right="-37"/>
        <w:jc w:val="both"/>
        <w:rPr>
          <w:sz w:val="24"/>
          <w:szCs w:val="24"/>
        </w:rPr>
      </w:pPr>
      <w:r>
        <w:rPr>
          <w:sz w:val="24"/>
          <w:szCs w:val="24"/>
        </w:rPr>
        <w:t xml:space="preserve">En </w:t>
      </w:r>
      <w:r w:rsidR="00927C13" w:rsidRPr="00A948F5">
        <w:rPr>
          <w:sz w:val="24"/>
          <w:szCs w:val="24"/>
        </w:rPr>
        <w:t>el ejercicio</w:t>
      </w:r>
      <w:r>
        <w:rPr>
          <w:sz w:val="24"/>
          <w:szCs w:val="24"/>
        </w:rPr>
        <w:t xml:space="preserve"> correspondiente</w:t>
      </w:r>
      <w:r w:rsidR="00927C13" w:rsidRPr="00A948F5">
        <w:rPr>
          <w:sz w:val="24"/>
          <w:szCs w:val="24"/>
        </w:rPr>
        <w:t xml:space="preserve"> se han considerado los siguientes riesgos tecnológicos, los cuales se encuentran documentados en el análisis de riesgos institucionales.</w:t>
      </w:r>
    </w:p>
    <w:p w14:paraId="10F1F8E6" w14:textId="77777777" w:rsidR="00927C13" w:rsidRPr="00A948F5" w:rsidRDefault="00927C13" w:rsidP="00B5055B">
      <w:pPr>
        <w:ind w:right="-37"/>
        <w:jc w:val="both"/>
        <w:rPr>
          <w:sz w:val="24"/>
          <w:szCs w:val="24"/>
        </w:rPr>
      </w:pPr>
    </w:p>
    <w:p w14:paraId="2DE6511E" w14:textId="4CF3F75F" w:rsidR="00927C13" w:rsidRPr="00A948F5" w:rsidRDefault="00927C13" w:rsidP="00EB5C6C">
      <w:pPr>
        <w:pStyle w:val="Prrafodelista"/>
        <w:numPr>
          <w:ilvl w:val="0"/>
          <w:numId w:val="10"/>
        </w:numPr>
        <w:spacing w:line="240" w:lineRule="auto"/>
        <w:ind w:left="0" w:right="-37" w:firstLine="0"/>
        <w:jc w:val="both"/>
        <w:rPr>
          <w:rFonts w:ascii="Arial" w:hAnsi="Arial" w:cs="Arial"/>
          <w:sz w:val="24"/>
          <w:szCs w:val="24"/>
          <w:lang w:eastAsia="es-MX"/>
        </w:rPr>
      </w:pPr>
      <w:r w:rsidRPr="00A948F5">
        <w:rPr>
          <w:rFonts w:ascii="Arial" w:hAnsi="Arial" w:cs="Arial"/>
          <w:sz w:val="24"/>
          <w:szCs w:val="24"/>
          <w:lang w:eastAsia="es-MX"/>
        </w:rPr>
        <w:t>Falta de acceso a los aplicativos institucionales</w:t>
      </w:r>
      <w:r w:rsidR="009927A0">
        <w:rPr>
          <w:rFonts w:ascii="Arial" w:hAnsi="Arial" w:cs="Arial"/>
          <w:sz w:val="24"/>
          <w:szCs w:val="24"/>
          <w:lang w:eastAsia="es-MX"/>
        </w:rPr>
        <w:t>;</w:t>
      </w:r>
      <w:r w:rsidRPr="00A948F5">
        <w:rPr>
          <w:rFonts w:ascii="Arial" w:hAnsi="Arial" w:cs="Arial"/>
          <w:sz w:val="24"/>
          <w:szCs w:val="24"/>
          <w:lang w:eastAsia="es-MX"/>
        </w:rPr>
        <w:t xml:space="preserve"> </w:t>
      </w:r>
    </w:p>
    <w:p w14:paraId="77C2C343" w14:textId="3852AE6C" w:rsidR="00927C13" w:rsidRPr="00A948F5" w:rsidRDefault="00927C13" w:rsidP="00EB5C6C">
      <w:pPr>
        <w:pStyle w:val="Prrafodelista"/>
        <w:numPr>
          <w:ilvl w:val="0"/>
          <w:numId w:val="10"/>
        </w:numPr>
        <w:spacing w:line="240" w:lineRule="auto"/>
        <w:ind w:left="0" w:right="-37" w:firstLine="0"/>
        <w:jc w:val="both"/>
        <w:rPr>
          <w:rFonts w:ascii="Arial" w:hAnsi="Arial" w:cs="Arial"/>
          <w:sz w:val="24"/>
          <w:szCs w:val="24"/>
          <w:lang w:eastAsia="es-MX"/>
        </w:rPr>
      </w:pPr>
      <w:r w:rsidRPr="00A948F5">
        <w:rPr>
          <w:rFonts w:ascii="Arial" w:hAnsi="Arial" w:cs="Arial"/>
          <w:sz w:val="24"/>
          <w:szCs w:val="24"/>
          <w:lang w:eastAsia="es-MX"/>
        </w:rPr>
        <w:t>Falta de medidas de seguridad robustas que afecten la continuidad</w:t>
      </w:r>
      <w:r w:rsidR="009927A0">
        <w:rPr>
          <w:rFonts w:ascii="Arial" w:hAnsi="Arial" w:cs="Arial"/>
          <w:sz w:val="24"/>
          <w:szCs w:val="24"/>
          <w:lang w:eastAsia="es-MX"/>
        </w:rPr>
        <w:t>;</w:t>
      </w:r>
      <w:r w:rsidRPr="00A948F5">
        <w:rPr>
          <w:rFonts w:ascii="Arial" w:hAnsi="Arial" w:cs="Arial"/>
          <w:sz w:val="24"/>
          <w:szCs w:val="24"/>
          <w:lang w:eastAsia="es-MX"/>
        </w:rPr>
        <w:t xml:space="preserve"> </w:t>
      </w:r>
    </w:p>
    <w:p w14:paraId="05C9D99B" w14:textId="7E93D324" w:rsidR="00927C13" w:rsidRPr="00A948F5" w:rsidRDefault="00927C13" w:rsidP="00EB5C6C">
      <w:pPr>
        <w:pStyle w:val="Prrafodelista"/>
        <w:numPr>
          <w:ilvl w:val="0"/>
          <w:numId w:val="10"/>
        </w:numPr>
        <w:spacing w:line="240" w:lineRule="auto"/>
        <w:ind w:left="0" w:right="-37" w:firstLine="0"/>
        <w:jc w:val="both"/>
        <w:rPr>
          <w:rFonts w:ascii="Arial" w:hAnsi="Arial" w:cs="Arial"/>
          <w:sz w:val="24"/>
          <w:szCs w:val="24"/>
          <w:lang w:eastAsia="es-MX"/>
        </w:rPr>
      </w:pPr>
      <w:r w:rsidRPr="00A948F5">
        <w:rPr>
          <w:rFonts w:ascii="Arial" w:hAnsi="Arial" w:cs="Arial"/>
          <w:sz w:val="24"/>
          <w:szCs w:val="24"/>
          <w:lang w:eastAsia="es-MX"/>
        </w:rPr>
        <w:t>Falta de medidas de seguridad robustas que impidan la inyección de contenido falso</w:t>
      </w:r>
      <w:r w:rsidR="009927A0">
        <w:rPr>
          <w:rFonts w:ascii="Arial" w:hAnsi="Arial" w:cs="Arial"/>
          <w:sz w:val="24"/>
          <w:szCs w:val="24"/>
          <w:lang w:eastAsia="es-MX"/>
        </w:rPr>
        <w:t>;</w:t>
      </w:r>
      <w:r w:rsidR="00614182">
        <w:rPr>
          <w:rFonts w:ascii="Arial" w:hAnsi="Arial" w:cs="Arial"/>
          <w:sz w:val="24"/>
          <w:szCs w:val="24"/>
          <w:lang w:eastAsia="es-MX"/>
        </w:rPr>
        <w:t xml:space="preserve"> </w:t>
      </w:r>
      <w:r w:rsidR="009927A0">
        <w:rPr>
          <w:rFonts w:ascii="Arial" w:hAnsi="Arial" w:cs="Arial"/>
          <w:sz w:val="24"/>
          <w:szCs w:val="24"/>
          <w:lang w:eastAsia="es-MX"/>
        </w:rPr>
        <w:t>y</w:t>
      </w:r>
      <w:r w:rsidRPr="00A948F5">
        <w:rPr>
          <w:rFonts w:ascii="Arial" w:hAnsi="Arial" w:cs="Arial"/>
          <w:sz w:val="24"/>
          <w:szCs w:val="24"/>
          <w:lang w:eastAsia="es-MX"/>
        </w:rPr>
        <w:t xml:space="preserve"> </w:t>
      </w:r>
    </w:p>
    <w:p w14:paraId="2BADB0F4" w14:textId="77777777" w:rsidR="00927C13" w:rsidRPr="00A948F5" w:rsidRDefault="00927C13" w:rsidP="00EB5C6C">
      <w:pPr>
        <w:pStyle w:val="Prrafodelista"/>
        <w:numPr>
          <w:ilvl w:val="0"/>
          <w:numId w:val="10"/>
        </w:numPr>
        <w:spacing w:line="240" w:lineRule="auto"/>
        <w:ind w:left="0" w:right="-37" w:firstLine="0"/>
        <w:jc w:val="both"/>
        <w:rPr>
          <w:rFonts w:ascii="Arial" w:hAnsi="Arial" w:cs="Arial"/>
          <w:sz w:val="24"/>
          <w:szCs w:val="24"/>
          <w:lang w:eastAsia="es-MX"/>
        </w:rPr>
      </w:pPr>
      <w:r w:rsidRPr="00A948F5">
        <w:rPr>
          <w:rFonts w:ascii="Arial" w:hAnsi="Arial" w:cs="Arial"/>
          <w:sz w:val="24"/>
          <w:szCs w:val="24"/>
          <w:lang w:eastAsia="es-MX"/>
        </w:rPr>
        <w:lastRenderedPageBreak/>
        <w:t xml:space="preserve">Obsolescencia tecnológica. </w:t>
      </w:r>
    </w:p>
    <w:p w14:paraId="416A4979" w14:textId="59460954" w:rsidR="00927C13" w:rsidRPr="00A948F5" w:rsidRDefault="00927C13" w:rsidP="00B5055B">
      <w:pPr>
        <w:ind w:right="-37"/>
        <w:jc w:val="both"/>
        <w:rPr>
          <w:rFonts w:eastAsiaTheme="minorHAnsi"/>
          <w:sz w:val="24"/>
          <w:szCs w:val="24"/>
          <w:lang w:eastAsia="en-US"/>
        </w:rPr>
      </w:pPr>
      <w:r w:rsidRPr="004A20C0">
        <w:rPr>
          <w:sz w:val="24"/>
          <w:szCs w:val="24"/>
        </w:rPr>
        <w:t xml:space="preserve">Cabe señalar que durante los años anteriores se han tomado medidas de prevención y mitigación de estos riesgos, </w:t>
      </w:r>
      <w:r w:rsidR="009927A0" w:rsidRPr="004A20C0">
        <w:rPr>
          <w:sz w:val="24"/>
          <w:szCs w:val="24"/>
        </w:rPr>
        <w:t>l</w:t>
      </w:r>
      <w:r w:rsidR="009927A0">
        <w:rPr>
          <w:sz w:val="24"/>
          <w:szCs w:val="24"/>
        </w:rPr>
        <w:t>a</w:t>
      </w:r>
      <w:r w:rsidR="009927A0" w:rsidRPr="004A20C0">
        <w:rPr>
          <w:sz w:val="24"/>
          <w:szCs w:val="24"/>
        </w:rPr>
        <w:t xml:space="preserve">s </w:t>
      </w:r>
      <w:r w:rsidRPr="004A20C0">
        <w:rPr>
          <w:sz w:val="24"/>
          <w:szCs w:val="24"/>
        </w:rPr>
        <w:t xml:space="preserve">cuales incrementan el nivel y probabilidad de protección. Durante 2022 se deberá continuar con las medidas técnicas de seguridad y de acuerdo con el presupuesto disponible aumentar sus capacidades. </w:t>
      </w:r>
    </w:p>
    <w:p w14:paraId="25916FB7" w14:textId="77777777" w:rsidR="00927C13" w:rsidRPr="00A948F5" w:rsidRDefault="00927C13" w:rsidP="00B5055B">
      <w:pPr>
        <w:ind w:right="-37"/>
        <w:jc w:val="both"/>
        <w:rPr>
          <w:sz w:val="24"/>
          <w:szCs w:val="24"/>
        </w:rPr>
      </w:pPr>
    </w:p>
    <w:p w14:paraId="57778144" w14:textId="77777777" w:rsidR="00927C13" w:rsidRPr="00A948F5" w:rsidRDefault="00927C13" w:rsidP="00B5055B">
      <w:pPr>
        <w:ind w:right="-37"/>
        <w:jc w:val="both"/>
        <w:rPr>
          <w:sz w:val="24"/>
          <w:szCs w:val="24"/>
        </w:rPr>
      </w:pPr>
      <w:r w:rsidRPr="00A948F5">
        <w:rPr>
          <w:sz w:val="24"/>
          <w:szCs w:val="24"/>
        </w:rPr>
        <w:t>Por lo que hace a la atribución conferida en el artículo 15, fracción XXIV del Reglamento Interior del Instituto de Transparencia, Acceso a la Información Pública, Protección de Datos Personales y Rendición de Cuentas de la Ciudad de México, se identifica como parte de los procesos archivísticos relevantes, la valoración documental de inventarios documentales prescritos en su ciclo vital, administrativo y de concentración; lo cual requiere de un gran trabajo, ya que es el objeto último de la disposición documental.</w:t>
      </w:r>
    </w:p>
    <w:p w14:paraId="368BD25D" w14:textId="0CF4E4A9" w:rsidR="00FB433D" w:rsidRPr="007E757B" w:rsidRDefault="00FB433D" w:rsidP="00B5055B">
      <w:pPr>
        <w:spacing w:before="240" w:after="120"/>
        <w:ind w:right="-37"/>
        <w:jc w:val="both"/>
        <w:rPr>
          <w:sz w:val="24"/>
          <w:szCs w:val="24"/>
        </w:rPr>
      </w:pPr>
      <w:r w:rsidRPr="007E757B">
        <w:rPr>
          <w:sz w:val="24"/>
          <w:szCs w:val="24"/>
        </w:rPr>
        <w:t xml:space="preserve">Derivado de </w:t>
      </w:r>
      <w:r>
        <w:rPr>
          <w:sz w:val="24"/>
          <w:szCs w:val="24"/>
        </w:rPr>
        <w:t>los cambios en el personal que integran las</w:t>
      </w:r>
      <w:r w:rsidRPr="007E757B">
        <w:rPr>
          <w:sz w:val="24"/>
          <w:szCs w:val="24"/>
        </w:rPr>
        <w:t xml:space="preserve"> Unidades de Transparencia de </w:t>
      </w:r>
      <w:r>
        <w:rPr>
          <w:sz w:val="24"/>
          <w:szCs w:val="24"/>
        </w:rPr>
        <w:t>los sujetos obligados, mismos que se van presentando en el transcurso del año</w:t>
      </w:r>
      <w:r w:rsidRPr="007E757B">
        <w:rPr>
          <w:sz w:val="24"/>
          <w:szCs w:val="24"/>
        </w:rPr>
        <w:t xml:space="preserve">, es necesario realizar acercamientos y asesorías con </w:t>
      </w:r>
      <w:r>
        <w:rPr>
          <w:sz w:val="24"/>
          <w:szCs w:val="24"/>
        </w:rPr>
        <w:t>las personas servidoras públicas que se integran a dichas unidades</w:t>
      </w:r>
      <w:r w:rsidRPr="007E757B">
        <w:rPr>
          <w:sz w:val="24"/>
          <w:szCs w:val="24"/>
        </w:rPr>
        <w:t xml:space="preserve">, con la finalidad de orientarlos sobre las formalidades en la elaboración de los informes de cumplimiento, para que esas asesorías mejoren la calidad de la respuesta, </w:t>
      </w:r>
      <w:r>
        <w:rPr>
          <w:sz w:val="24"/>
          <w:szCs w:val="24"/>
        </w:rPr>
        <w:t>y así</w:t>
      </w:r>
      <w:r w:rsidRPr="007E757B">
        <w:rPr>
          <w:sz w:val="24"/>
          <w:szCs w:val="24"/>
        </w:rPr>
        <w:t xml:space="preserve"> salvaguardar el Derecho de Acceso a la Información y la Protección de Datos Personales.</w:t>
      </w:r>
    </w:p>
    <w:p w14:paraId="72DFBCC4" w14:textId="77777777" w:rsidR="00762B8D" w:rsidRDefault="00762B8D" w:rsidP="00B5055B">
      <w:pPr>
        <w:ind w:right="-37"/>
        <w:jc w:val="both"/>
        <w:rPr>
          <w:sz w:val="24"/>
          <w:szCs w:val="24"/>
        </w:rPr>
      </w:pPr>
    </w:p>
    <w:p w14:paraId="5B3A6B32" w14:textId="06E7569E" w:rsidR="00927C13" w:rsidRPr="00A948F5" w:rsidRDefault="00A74897" w:rsidP="00B5055B">
      <w:pPr>
        <w:ind w:right="-37"/>
        <w:jc w:val="both"/>
        <w:rPr>
          <w:sz w:val="24"/>
          <w:szCs w:val="24"/>
        </w:rPr>
      </w:pPr>
      <w:r>
        <w:rPr>
          <w:sz w:val="24"/>
          <w:szCs w:val="24"/>
        </w:rPr>
        <w:t>Por otra parte, e</w:t>
      </w:r>
      <w:r w:rsidRPr="00A948F5">
        <w:rPr>
          <w:sz w:val="24"/>
          <w:szCs w:val="24"/>
        </w:rPr>
        <w:t xml:space="preserve">n </w:t>
      </w:r>
      <w:r>
        <w:rPr>
          <w:sz w:val="24"/>
          <w:szCs w:val="24"/>
        </w:rPr>
        <w:t>observancia</w:t>
      </w:r>
      <w:r w:rsidRPr="00A948F5">
        <w:rPr>
          <w:sz w:val="24"/>
          <w:szCs w:val="24"/>
        </w:rPr>
        <w:t xml:space="preserve"> </w:t>
      </w:r>
      <w:r w:rsidR="00927C13" w:rsidRPr="00A948F5">
        <w:rPr>
          <w:sz w:val="24"/>
          <w:szCs w:val="24"/>
        </w:rPr>
        <w:t xml:space="preserve">a la Ley de Protección de Datos Personales en Posesión de Sujetos Obligados de la Ciudad de México, así como los Lineamientos Generales sobre Protección de Datos Personales en Posesión de Sujetos Obligados de la </w:t>
      </w:r>
      <w:r w:rsidR="00927C13">
        <w:rPr>
          <w:sz w:val="24"/>
          <w:szCs w:val="24"/>
        </w:rPr>
        <w:t>C</w:t>
      </w:r>
      <w:r w:rsidR="00927C13" w:rsidRPr="00A948F5">
        <w:rPr>
          <w:sz w:val="24"/>
          <w:szCs w:val="24"/>
        </w:rPr>
        <w:t>iudad de México y a las facultades que le confiere el Reglamento Interior del I</w:t>
      </w:r>
      <w:r w:rsidR="001B1BCE">
        <w:rPr>
          <w:sz w:val="24"/>
          <w:szCs w:val="24"/>
        </w:rPr>
        <w:t>NFO</w:t>
      </w:r>
      <w:r w:rsidR="00927C13" w:rsidRPr="00A948F5">
        <w:rPr>
          <w:sz w:val="24"/>
          <w:szCs w:val="24"/>
        </w:rPr>
        <w:t>, establece como  objetivo fortalecer las herramientas y técnicas que contribuyan a garantizar que los sujetos obligados de la CDMX protejan los datos personales de la ciudadanía con en el debido cumplimiento de sus funciones y facultades con el objetivo de</w:t>
      </w:r>
      <w:r w:rsidR="00BE4372">
        <w:rPr>
          <w:sz w:val="24"/>
          <w:szCs w:val="24"/>
        </w:rPr>
        <w:t xml:space="preserve"> que</w:t>
      </w:r>
      <w:r w:rsidR="00927C13" w:rsidRPr="00A948F5">
        <w:rPr>
          <w:sz w:val="24"/>
          <w:szCs w:val="24"/>
        </w:rPr>
        <w:t xml:space="preserve"> a largo plazo </w:t>
      </w:r>
      <w:r w:rsidR="00BE4372">
        <w:rPr>
          <w:sz w:val="24"/>
          <w:szCs w:val="24"/>
        </w:rPr>
        <w:t>sea</w:t>
      </w:r>
      <w:r w:rsidR="00927C13" w:rsidRPr="00A948F5">
        <w:rPr>
          <w:sz w:val="24"/>
          <w:szCs w:val="24"/>
        </w:rPr>
        <w:t xml:space="preserve"> como un referente local y nacional en dicha materia.</w:t>
      </w:r>
    </w:p>
    <w:p w14:paraId="6B2F38F3" w14:textId="77777777" w:rsidR="00927C13" w:rsidRPr="00A948F5" w:rsidRDefault="00927C13" w:rsidP="00B5055B">
      <w:pPr>
        <w:ind w:right="-37"/>
        <w:jc w:val="both"/>
        <w:rPr>
          <w:sz w:val="24"/>
          <w:szCs w:val="24"/>
        </w:rPr>
      </w:pPr>
    </w:p>
    <w:p w14:paraId="7824CF6C" w14:textId="77777777" w:rsidR="00B5055B" w:rsidRDefault="00B5055B" w:rsidP="00B5055B">
      <w:pPr>
        <w:ind w:right="-37"/>
        <w:jc w:val="both"/>
        <w:rPr>
          <w:sz w:val="24"/>
          <w:szCs w:val="24"/>
        </w:rPr>
      </w:pPr>
    </w:p>
    <w:p w14:paraId="38D35DD2" w14:textId="77777777" w:rsidR="00B5055B" w:rsidRDefault="00B5055B" w:rsidP="00B5055B">
      <w:pPr>
        <w:ind w:right="-37"/>
        <w:jc w:val="both"/>
        <w:rPr>
          <w:sz w:val="24"/>
          <w:szCs w:val="24"/>
        </w:rPr>
      </w:pPr>
    </w:p>
    <w:p w14:paraId="0DA8AFAD" w14:textId="18698DFF" w:rsidR="00927C13" w:rsidRPr="00A948F5" w:rsidRDefault="00927C13" w:rsidP="00B5055B">
      <w:pPr>
        <w:ind w:right="-37"/>
        <w:jc w:val="both"/>
        <w:rPr>
          <w:sz w:val="24"/>
          <w:szCs w:val="24"/>
        </w:rPr>
      </w:pPr>
      <w:r w:rsidRPr="00A948F5">
        <w:rPr>
          <w:sz w:val="24"/>
          <w:szCs w:val="24"/>
        </w:rPr>
        <w:t xml:space="preserve">La capacitación y el fomento de la cultura de la transparencia, acceso a la información, la protección de datos personales, rendición de cuentas y temas afines, son un eje fundamental en las tareas del Instituto, las cuales se realizan, a través de la Dirección de Capacitación para la Cultura de la Transparencia, la Protección de Datos Personales y la Rendición de Cuentas, </w:t>
      </w:r>
      <w:r w:rsidRPr="00977692">
        <w:rPr>
          <w:sz w:val="24"/>
          <w:szCs w:val="24"/>
        </w:rPr>
        <w:t>siguiendo tres vertientes</w:t>
      </w:r>
      <w:r w:rsidR="00977692">
        <w:rPr>
          <w:sz w:val="24"/>
          <w:szCs w:val="24"/>
        </w:rPr>
        <w:t xml:space="preserve"> y el siguiente alcance</w:t>
      </w:r>
      <w:r w:rsidRPr="00977692">
        <w:rPr>
          <w:sz w:val="24"/>
          <w:szCs w:val="24"/>
        </w:rPr>
        <w:t>:</w:t>
      </w:r>
    </w:p>
    <w:p w14:paraId="1B683AD2" w14:textId="77777777" w:rsidR="00927C13" w:rsidRPr="00A948F5" w:rsidRDefault="00927C13" w:rsidP="00B5055B">
      <w:pPr>
        <w:ind w:right="-37"/>
        <w:jc w:val="both"/>
        <w:rPr>
          <w:sz w:val="24"/>
          <w:szCs w:val="24"/>
        </w:rPr>
      </w:pPr>
    </w:p>
    <w:p w14:paraId="08A53BE5" w14:textId="77777777" w:rsidR="00927C13" w:rsidRPr="00A948F5" w:rsidRDefault="00927C13" w:rsidP="00EB5C6C">
      <w:pPr>
        <w:pStyle w:val="Prrafodelista"/>
        <w:numPr>
          <w:ilvl w:val="0"/>
          <w:numId w:val="9"/>
        </w:numPr>
        <w:spacing w:line="240" w:lineRule="auto"/>
        <w:ind w:left="0" w:right="-37" w:firstLine="0"/>
        <w:jc w:val="both"/>
        <w:rPr>
          <w:rFonts w:ascii="Arial" w:hAnsi="Arial" w:cs="Arial"/>
          <w:sz w:val="24"/>
          <w:szCs w:val="24"/>
        </w:rPr>
      </w:pPr>
      <w:r w:rsidRPr="00A948F5">
        <w:rPr>
          <w:rFonts w:ascii="Arial" w:hAnsi="Arial" w:cs="Arial"/>
          <w:sz w:val="24"/>
          <w:szCs w:val="24"/>
        </w:rPr>
        <w:t>Capacitación a integrantes de los sujetos obligados en general, para fortalecer la cultura de la transparencia, el acceso a la información y la protección de los datos personales;</w:t>
      </w:r>
    </w:p>
    <w:p w14:paraId="4287687F" w14:textId="31C9F3F7" w:rsidR="00927C13" w:rsidRPr="00A948F5" w:rsidRDefault="00927C13" w:rsidP="00EB5C6C">
      <w:pPr>
        <w:pStyle w:val="Prrafodelista"/>
        <w:numPr>
          <w:ilvl w:val="0"/>
          <w:numId w:val="9"/>
        </w:numPr>
        <w:spacing w:line="240" w:lineRule="auto"/>
        <w:ind w:left="0" w:right="-37" w:firstLine="0"/>
        <w:jc w:val="both"/>
        <w:rPr>
          <w:rFonts w:ascii="Arial" w:hAnsi="Arial" w:cs="Arial"/>
          <w:sz w:val="24"/>
          <w:szCs w:val="24"/>
        </w:rPr>
      </w:pPr>
      <w:r w:rsidRPr="00A948F5">
        <w:rPr>
          <w:rFonts w:ascii="Arial" w:hAnsi="Arial" w:cs="Arial"/>
          <w:sz w:val="24"/>
          <w:szCs w:val="24"/>
        </w:rPr>
        <w:t>Capacitación a las personas servidoras públicas de los sujetos obligados</w:t>
      </w:r>
      <w:r w:rsidRPr="00A948F5" w:rsidDel="006F1A87">
        <w:rPr>
          <w:rFonts w:ascii="Arial" w:hAnsi="Arial" w:cs="Arial"/>
          <w:sz w:val="24"/>
          <w:szCs w:val="24"/>
        </w:rPr>
        <w:t xml:space="preserve"> </w:t>
      </w:r>
      <w:r w:rsidRPr="00A948F5">
        <w:rPr>
          <w:rFonts w:ascii="Arial" w:hAnsi="Arial" w:cs="Arial"/>
          <w:sz w:val="24"/>
          <w:szCs w:val="24"/>
        </w:rPr>
        <w:t xml:space="preserve">que sean parte de las Unidades de Transparencia, Comités de Transparencia, y en su caso, </w:t>
      </w:r>
      <w:r w:rsidR="00BE4372">
        <w:rPr>
          <w:rFonts w:ascii="Arial" w:hAnsi="Arial" w:cs="Arial"/>
          <w:sz w:val="24"/>
          <w:szCs w:val="24"/>
        </w:rPr>
        <w:t>e</w:t>
      </w:r>
      <w:r w:rsidRPr="00A948F5">
        <w:rPr>
          <w:rFonts w:ascii="Arial" w:hAnsi="Arial" w:cs="Arial"/>
          <w:sz w:val="24"/>
          <w:szCs w:val="24"/>
        </w:rPr>
        <w:t>nlaces de transparencia y de protección de datos personales de unidades administrativas y encargados del cumplimiento de obligaciones de transparencia, estableciendo cursos y talleres orientados a estas áreas encargadas del cumplimiento de las leyes que el Instituto garantiza;</w:t>
      </w:r>
    </w:p>
    <w:p w14:paraId="7FE08F7C" w14:textId="1B711929" w:rsidR="00927C13" w:rsidRPr="00A948F5" w:rsidRDefault="00927C13" w:rsidP="00EB5C6C">
      <w:pPr>
        <w:pStyle w:val="Prrafodelista"/>
        <w:numPr>
          <w:ilvl w:val="0"/>
          <w:numId w:val="9"/>
        </w:numPr>
        <w:spacing w:line="240" w:lineRule="auto"/>
        <w:ind w:left="0" w:right="-37" w:firstLine="0"/>
        <w:jc w:val="both"/>
        <w:rPr>
          <w:rFonts w:ascii="Arial" w:hAnsi="Arial" w:cs="Arial"/>
          <w:sz w:val="24"/>
          <w:szCs w:val="24"/>
        </w:rPr>
      </w:pPr>
      <w:r w:rsidRPr="00A948F5">
        <w:rPr>
          <w:rFonts w:ascii="Arial" w:hAnsi="Arial" w:cs="Arial"/>
          <w:sz w:val="24"/>
          <w:szCs w:val="24"/>
        </w:rPr>
        <w:t>Capacitación a l</w:t>
      </w:r>
      <w:r w:rsidRPr="004A20C0">
        <w:rPr>
          <w:rFonts w:ascii="Arial" w:hAnsi="Arial" w:cs="Arial"/>
          <w:sz w:val="24"/>
          <w:szCs w:val="24"/>
        </w:rPr>
        <w:t xml:space="preserve">as personas </w:t>
      </w:r>
      <w:r w:rsidRPr="00A948F5">
        <w:rPr>
          <w:rFonts w:ascii="Arial" w:hAnsi="Arial" w:cs="Arial"/>
          <w:sz w:val="24"/>
          <w:szCs w:val="24"/>
        </w:rPr>
        <w:t>servidoras públicas de</w:t>
      </w:r>
      <w:r>
        <w:rPr>
          <w:rFonts w:ascii="Arial" w:hAnsi="Arial" w:cs="Arial"/>
          <w:sz w:val="24"/>
          <w:szCs w:val="24"/>
        </w:rPr>
        <w:t xml:space="preserve"> nuestro </w:t>
      </w:r>
      <w:r w:rsidRPr="00A948F5">
        <w:rPr>
          <w:rFonts w:ascii="Arial" w:hAnsi="Arial" w:cs="Arial"/>
          <w:sz w:val="24"/>
          <w:szCs w:val="24"/>
        </w:rPr>
        <w:t xml:space="preserve">Instituto en su doble vertiente; como organismo garante en </w:t>
      </w:r>
      <w:r>
        <w:rPr>
          <w:rFonts w:ascii="Arial" w:hAnsi="Arial" w:cs="Arial"/>
          <w:sz w:val="24"/>
          <w:szCs w:val="24"/>
        </w:rPr>
        <w:t xml:space="preserve">el </w:t>
      </w:r>
      <w:r w:rsidRPr="00A948F5">
        <w:rPr>
          <w:rFonts w:ascii="Arial" w:hAnsi="Arial" w:cs="Arial"/>
          <w:sz w:val="24"/>
          <w:szCs w:val="24"/>
        </w:rPr>
        <w:t>acceso a la información pública, protección de datos personales en posesión de sujetos obligados, rendición de cuentas y demás materias que las leyes determinen y como sujeto obligado para la atención de las obligaciones previstas en la normatividad aplicable</w:t>
      </w:r>
      <w:r w:rsidR="00A74897">
        <w:rPr>
          <w:rFonts w:ascii="Arial" w:hAnsi="Arial" w:cs="Arial"/>
          <w:sz w:val="24"/>
          <w:szCs w:val="24"/>
        </w:rPr>
        <w:t>;</w:t>
      </w:r>
    </w:p>
    <w:p w14:paraId="07F28C9A" w14:textId="77777777" w:rsidR="00927C13" w:rsidRPr="00A948F5" w:rsidRDefault="00927C13" w:rsidP="00EB5C6C">
      <w:pPr>
        <w:pStyle w:val="Prrafodelista"/>
        <w:numPr>
          <w:ilvl w:val="0"/>
          <w:numId w:val="9"/>
        </w:numPr>
        <w:spacing w:line="240" w:lineRule="auto"/>
        <w:ind w:left="0" w:right="-37" w:firstLine="0"/>
        <w:jc w:val="both"/>
        <w:rPr>
          <w:rFonts w:ascii="Arial" w:hAnsi="Arial" w:cs="Arial"/>
          <w:sz w:val="24"/>
          <w:szCs w:val="24"/>
        </w:rPr>
      </w:pPr>
      <w:r w:rsidRPr="00A948F5">
        <w:rPr>
          <w:rFonts w:ascii="Arial" w:hAnsi="Arial" w:cs="Arial"/>
          <w:sz w:val="24"/>
          <w:szCs w:val="24"/>
        </w:rPr>
        <w:t>Capacitación a población en general o por sectores específicos tales como organizaciones de la sociedad civil, periodistas, padres de familia, docentes, entre otros, sobre el ejercicio de los derechos de acceso a la información, la protección de datos personales y temas afines.</w:t>
      </w:r>
    </w:p>
    <w:p w14:paraId="0C6BF5A3" w14:textId="72CF568B" w:rsidR="00927C13" w:rsidRPr="00A948F5" w:rsidRDefault="00A74897" w:rsidP="00B5055B">
      <w:pPr>
        <w:ind w:right="-37"/>
        <w:jc w:val="both"/>
        <w:rPr>
          <w:sz w:val="24"/>
          <w:szCs w:val="24"/>
        </w:rPr>
      </w:pPr>
      <w:r>
        <w:rPr>
          <w:sz w:val="24"/>
          <w:szCs w:val="24"/>
        </w:rPr>
        <w:t>De esta forma, s</w:t>
      </w:r>
      <w:r w:rsidRPr="00A948F5">
        <w:rPr>
          <w:sz w:val="24"/>
          <w:szCs w:val="24"/>
        </w:rPr>
        <w:t xml:space="preserve">e </w:t>
      </w:r>
      <w:r w:rsidR="00927C13" w:rsidRPr="00A948F5">
        <w:rPr>
          <w:sz w:val="24"/>
          <w:szCs w:val="24"/>
        </w:rPr>
        <w:t>continuará con las acciones de capacitación en materia de acceso a la información pública, protección de datos personales y temas afines con la impartición de cursos, talleres, seminarios, conferencias, diplomados y otras actividades similares, de manera presencial y/o en “Aula virtual en tiempo real y en línea a los integrantes de los sujetos obligados, al público en general y al personal adscrito al Instituto. Se revisarán las acciones realizadas con cada uno de ellos y se trabajará de manera específica con aquellos que sea necesario conforme a sus necesidades.</w:t>
      </w:r>
    </w:p>
    <w:p w14:paraId="24BB35C6" w14:textId="77777777" w:rsidR="00927C13" w:rsidRPr="00A948F5" w:rsidRDefault="00927C13" w:rsidP="00B5055B">
      <w:pPr>
        <w:ind w:right="-37"/>
        <w:jc w:val="both"/>
        <w:rPr>
          <w:sz w:val="24"/>
          <w:szCs w:val="24"/>
        </w:rPr>
      </w:pPr>
    </w:p>
    <w:p w14:paraId="1856D0CC" w14:textId="77777777" w:rsidR="00B5055B" w:rsidRDefault="00B5055B" w:rsidP="00B5055B">
      <w:pPr>
        <w:ind w:right="-37"/>
        <w:jc w:val="both"/>
        <w:rPr>
          <w:sz w:val="24"/>
          <w:szCs w:val="24"/>
        </w:rPr>
      </w:pPr>
    </w:p>
    <w:p w14:paraId="49EC8C00" w14:textId="77777777" w:rsidR="00B5055B" w:rsidRDefault="00B5055B" w:rsidP="00B5055B">
      <w:pPr>
        <w:ind w:right="-37"/>
        <w:jc w:val="both"/>
        <w:rPr>
          <w:sz w:val="24"/>
          <w:szCs w:val="24"/>
        </w:rPr>
      </w:pPr>
    </w:p>
    <w:p w14:paraId="3D0AB250" w14:textId="5594D642" w:rsidR="00927C13" w:rsidRPr="00A948F5" w:rsidRDefault="00EA499A" w:rsidP="00B5055B">
      <w:pPr>
        <w:ind w:right="-37"/>
        <w:jc w:val="both"/>
        <w:rPr>
          <w:sz w:val="24"/>
          <w:szCs w:val="24"/>
        </w:rPr>
      </w:pPr>
      <w:r>
        <w:rPr>
          <w:sz w:val="24"/>
          <w:szCs w:val="24"/>
        </w:rPr>
        <w:t>Asimismo</w:t>
      </w:r>
      <w:r w:rsidR="00A74897">
        <w:rPr>
          <w:sz w:val="24"/>
          <w:szCs w:val="24"/>
        </w:rPr>
        <w:t>, c</w:t>
      </w:r>
      <w:r w:rsidR="00A74897" w:rsidRPr="00A948F5">
        <w:rPr>
          <w:sz w:val="24"/>
          <w:szCs w:val="24"/>
        </w:rPr>
        <w:t xml:space="preserve">on </w:t>
      </w:r>
      <w:r w:rsidR="00927C13" w:rsidRPr="00A948F5">
        <w:rPr>
          <w:sz w:val="24"/>
          <w:szCs w:val="24"/>
        </w:rPr>
        <w:t>objeto de hacer uso de forma eficiente de los recursos, financieros, materiales y humanos del Instituto se dará continuidad a las acciones de capacitación en la modalidad “Aula virtual en tiempo real” o en el aula de capacitación de este Instituto cursos presenciales en materia de Transparencia, Acceso a la Información Pública y Rendición de Cuentas, Protección de Datos Personales en Posesión de Sujetos Obligados, Estado Abierto, Anticorrupción y temas afines.</w:t>
      </w:r>
    </w:p>
    <w:p w14:paraId="5E67888B" w14:textId="77777777" w:rsidR="00927C13" w:rsidRPr="00A948F5" w:rsidRDefault="00927C13" w:rsidP="00B5055B">
      <w:pPr>
        <w:ind w:right="-37"/>
        <w:jc w:val="both"/>
        <w:rPr>
          <w:sz w:val="24"/>
          <w:szCs w:val="24"/>
        </w:rPr>
      </w:pPr>
    </w:p>
    <w:p w14:paraId="44EE2266" w14:textId="50B24DB2" w:rsidR="00927C13" w:rsidRDefault="00A74897" w:rsidP="00B5055B">
      <w:pPr>
        <w:ind w:right="-37"/>
        <w:jc w:val="both"/>
        <w:rPr>
          <w:sz w:val="24"/>
          <w:szCs w:val="24"/>
        </w:rPr>
      </w:pPr>
      <w:r>
        <w:rPr>
          <w:sz w:val="24"/>
          <w:szCs w:val="24"/>
        </w:rPr>
        <w:t>De igual manera s</w:t>
      </w:r>
      <w:r w:rsidRPr="00A948F5">
        <w:rPr>
          <w:sz w:val="24"/>
          <w:szCs w:val="24"/>
        </w:rPr>
        <w:t xml:space="preserve">e </w:t>
      </w:r>
      <w:r w:rsidR="00927C13" w:rsidRPr="00A948F5">
        <w:rPr>
          <w:sz w:val="24"/>
          <w:szCs w:val="24"/>
        </w:rPr>
        <w:t>incrementará la oferta de capacitación mediante la impartición de nuevas temáticas, que se encontrarán alojadas en el Campus Virtual de Aprendizaje CAVA INFO y se continuará con la promoción de los cursos introductorios de la Ley de Transparencia, Acceso a la Información y Rendición de Cuentas de la Ciudad de México, así como de la Ley de Protección de Datos Personales de la Ciudad de México y con los cursos que tenga disponibles el INAI en su plataforma CEVINAI.</w:t>
      </w:r>
    </w:p>
    <w:p w14:paraId="7258D66E" w14:textId="77777777" w:rsidR="00111231" w:rsidRPr="00111231" w:rsidRDefault="00111231" w:rsidP="00111231">
      <w:pPr>
        <w:ind w:right="-37"/>
        <w:jc w:val="both"/>
        <w:rPr>
          <w:sz w:val="24"/>
          <w:szCs w:val="24"/>
        </w:rPr>
      </w:pPr>
    </w:p>
    <w:p w14:paraId="55273178" w14:textId="77777777" w:rsidR="00111231" w:rsidRPr="008C62D1" w:rsidRDefault="00111231" w:rsidP="00111231">
      <w:pPr>
        <w:ind w:right="-37"/>
        <w:jc w:val="both"/>
        <w:rPr>
          <w:sz w:val="24"/>
          <w:szCs w:val="24"/>
        </w:rPr>
      </w:pPr>
      <w:r w:rsidRPr="008C62D1">
        <w:rPr>
          <w:sz w:val="24"/>
          <w:szCs w:val="24"/>
        </w:rPr>
        <w:t>Se continuará aprovechando el uso de la tecnología para dar mayor cobertura a las acciones de capacitación, mediante la generación de tutoriales, cápsulas, entre otros elementos de aprendizaje, sobre diversas temáticas, materia de competencia del I o que guarden relación con su labor</w:t>
      </w:r>
    </w:p>
    <w:p w14:paraId="7EAA7E17" w14:textId="77777777" w:rsidR="00927C13" w:rsidRPr="008C62D1" w:rsidRDefault="00927C13" w:rsidP="00B5055B">
      <w:pPr>
        <w:ind w:right="-37"/>
        <w:jc w:val="both"/>
        <w:rPr>
          <w:sz w:val="24"/>
          <w:szCs w:val="24"/>
        </w:rPr>
      </w:pPr>
    </w:p>
    <w:p w14:paraId="6DB42CCB" w14:textId="08D7C576" w:rsidR="00927C13" w:rsidRPr="008C62D1" w:rsidRDefault="00927C13" w:rsidP="00B5055B">
      <w:pPr>
        <w:ind w:right="-37"/>
        <w:jc w:val="both"/>
        <w:rPr>
          <w:sz w:val="24"/>
          <w:szCs w:val="24"/>
        </w:rPr>
      </w:pPr>
      <w:r w:rsidRPr="008C62D1">
        <w:rPr>
          <w:sz w:val="24"/>
          <w:szCs w:val="24"/>
        </w:rPr>
        <w:t xml:space="preserve">Asimismo, </w:t>
      </w:r>
      <w:r w:rsidR="00191F11" w:rsidRPr="008C62D1">
        <w:rPr>
          <w:sz w:val="24"/>
          <w:szCs w:val="24"/>
        </w:rPr>
        <w:t>se</w:t>
      </w:r>
      <w:r w:rsidRPr="008C62D1">
        <w:rPr>
          <w:sz w:val="24"/>
          <w:szCs w:val="24"/>
        </w:rPr>
        <w:t xml:space="preserve"> buscará en coordinación con las distintas áreas del Instituto, en atención a los recursos con los que cuenta y a los posibles acuerdos de colaboración que se identifiquen y propongan con instituciones especializadas, facilitar al personal del INFO acciones de capacitación, formación y sensibilización que permitan dar atención a personas con alguna discapacidad. De forma específica, para personal del Instituto también se buscarán cursos de lenguaje incluyente, se capacitará también en temas de género y de derechos humanos para garantizar a todos los usuarios un trato adecuado y no discriminatorio y en temáticas que favorezcan la profesionalización de sus integrantes.</w:t>
      </w:r>
    </w:p>
    <w:p w14:paraId="58BEF597" w14:textId="30E084C3" w:rsidR="007849E7" w:rsidRPr="008C62D1" w:rsidRDefault="007849E7" w:rsidP="00B5055B">
      <w:pPr>
        <w:ind w:right="-37"/>
        <w:jc w:val="both"/>
        <w:rPr>
          <w:sz w:val="24"/>
          <w:szCs w:val="24"/>
        </w:rPr>
      </w:pPr>
    </w:p>
    <w:p w14:paraId="547E2267" w14:textId="77777777" w:rsidR="007849E7" w:rsidRPr="008C62D1" w:rsidRDefault="007849E7" w:rsidP="007849E7">
      <w:pPr>
        <w:ind w:right="-37"/>
        <w:jc w:val="both"/>
        <w:rPr>
          <w:sz w:val="24"/>
          <w:szCs w:val="24"/>
        </w:rPr>
      </w:pPr>
      <w:r w:rsidRPr="008C62D1">
        <w:rPr>
          <w:sz w:val="24"/>
          <w:szCs w:val="24"/>
        </w:rPr>
        <w:t xml:space="preserve">Como un elemento complementario al fomento de la cultura de la transparencia, acceso a la información, la protección de datos personales, rendición de cuentas, y temas afines a los mencionados, se difundirá el Centro de Documentación </w:t>
      </w:r>
      <w:r w:rsidRPr="008C62D1">
        <w:rPr>
          <w:sz w:val="24"/>
          <w:szCs w:val="24"/>
        </w:rPr>
        <w:lastRenderedPageBreak/>
        <w:t>del INFO, para que las personas servidoras públicas y el público en general tengan acceso al acervo bibliográfico existente.</w:t>
      </w:r>
    </w:p>
    <w:p w14:paraId="34274C13" w14:textId="77777777" w:rsidR="00927C13" w:rsidRPr="008C62D1" w:rsidRDefault="00927C13" w:rsidP="00B5055B">
      <w:pPr>
        <w:ind w:right="-37"/>
        <w:jc w:val="both"/>
        <w:rPr>
          <w:sz w:val="24"/>
          <w:szCs w:val="24"/>
        </w:rPr>
      </w:pPr>
    </w:p>
    <w:p w14:paraId="415E66EF" w14:textId="7E92F424" w:rsidR="00367D33" w:rsidRPr="008C62D1" w:rsidRDefault="00904085" w:rsidP="00B5055B">
      <w:pPr>
        <w:ind w:right="-37"/>
        <w:jc w:val="both"/>
        <w:rPr>
          <w:rFonts w:eastAsia="Arial"/>
          <w:sz w:val="24"/>
          <w:szCs w:val="24"/>
        </w:rPr>
      </w:pPr>
      <w:r w:rsidRPr="008C62D1">
        <w:rPr>
          <w:rFonts w:eastAsia="Arial"/>
          <w:sz w:val="24"/>
          <w:szCs w:val="24"/>
        </w:rPr>
        <w:t xml:space="preserve">A </w:t>
      </w:r>
      <w:r w:rsidR="00367D33" w:rsidRPr="008C62D1">
        <w:rPr>
          <w:rFonts w:eastAsia="Arial"/>
          <w:sz w:val="24"/>
          <w:szCs w:val="24"/>
        </w:rPr>
        <w:t xml:space="preserve">través de la Dirección de Estado Abierto, Estudios y Evaluación (DEAEE), continuará con el impulso del Plan de Acciones de Estado Abierto y de la Red Ciudad en Apertura. Para ello, se continuará con la realización de acciones de </w:t>
      </w:r>
      <w:proofErr w:type="spellStart"/>
      <w:r w:rsidR="00367D33" w:rsidRPr="008C62D1">
        <w:rPr>
          <w:rFonts w:eastAsia="Arial"/>
          <w:sz w:val="24"/>
          <w:szCs w:val="24"/>
        </w:rPr>
        <w:t>cocreación</w:t>
      </w:r>
      <w:proofErr w:type="spellEnd"/>
      <w:r w:rsidR="00367D33" w:rsidRPr="008C62D1">
        <w:rPr>
          <w:rFonts w:eastAsia="Arial"/>
          <w:sz w:val="24"/>
          <w:szCs w:val="24"/>
        </w:rPr>
        <w:t xml:space="preserve"> que se enfocarán, principalmente, a grupos sociales que se encuentran en situación de vulnerabilidad y con particular énfasis en las poblaciones definidas como prioritarias en 2019 (personas adultas mayores, mujeres en situación de reclusión, en procesos de reinserción o con familiares privados de la libertad, así como niñas y niños que cursan la educación primaria), con base en un enfoque de derechos humanos y perspectiva de género. </w:t>
      </w:r>
    </w:p>
    <w:p w14:paraId="5D9FC819" w14:textId="77777777" w:rsidR="00367D33" w:rsidRPr="008C62D1" w:rsidRDefault="00367D33" w:rsidP="00B5055B">
      <w:pPr>
        <w:ind w:right="-37"/>
        <w:jc w:val="both"/>
        <w:rPr>
          <w:rFonts w:eastAsia="Arial"/>
          <w:sz w:val="24"/>
          <w:szCs w:val="24"/>
        </w:rPr>
      </w:pPr>
    </w:p>
    <w:p w14:paraId="55CC48CA" w14:textId="568BB983" w:rsidR="00367D33" w:rsidRDefault="00904085" w:rsidP="00B5055B">
      <w:pPr>
        <w:ind w:right="-37"/>
        <w:jc w:val="both"/>
        <w:rPr>
          <w:rFonts w:eastAsia="Arial"/>
          <w:sz w:val="24"/>
          <w:szCs w:val="24"/>
        </w:rPr>
      </w:pPr>
      <w:r w:rsidRPr="008C62D1">
        <w:rPr>
          <w:rFonts w:eastAsia="Arial"/>
          <w:sz w:val="24"/>
          <w:szCs w:val="24"/>
        </w:rPr>
        <w:t xml:space="preserve">Se </w:t>
      </w:r>
      <w:r w:rsidR="00367D33" w:rsidRPr="008C62D1">
        <w:rPr>
          <w:rFonts w:eastAsia="Arial"/>
          <w:sz w:val="24"/>
          <w:szCs w:val="24"/>
        </w:rPr>
        <w:t xml:space="preserve">continuará </w:t>
      </w:r>
      <w:r w:rsidRPr="008C62D1">
        <w:rPr>
          <w:rFonts w:eastAsia="Arial"/>
          <w:sz w:val="24"/>
          <w:szCs w:val="24"/>
        </w:rPr>
        <w:t xml:space="preserve">con </w:t>
      </w:r>
      <w:r w:rsidR="00367D33" w:rsidRPr="008C62D1">
        <w:rPr>
          <w:rFonts w:eastAsia="Arial"/>
          <w:sz w:val="24"/>
          <w:szCs w:val="24"/>
        </w:rPr>
        <w:t xml:space="preserve">el impulso a las acciones de Estado abierto, a fin de generar espacios más amplios para la participación y </w:t>
      </w:r>
      <w:proofErr w:type="spellStart"/>
      <w:r w:rsidR="00367D33" w:rsidRPr="008C62D1">
        <w:rPr>
          <w:rFonts w:eastAsia="Arial"/>
          <w:sz w:val="24"/>
          <w:szCs w:val="24"/>
        </w:rPr>
        <w:t>cocreación</w:t>
      </w:r>
      <w:proofErr w:type="spellEnd"/>
      <w:r w:rsidR="00367D33" w:rsidRPr="008C62D1">
        <w:rPr>
          <w:rFonts w:eastAsia="Arial"/>
          <w:sz w:val="24"/>
          <w:szCs w:val="24"/>
        </w:rPr>
        <w:t>, en las decisiones de los tres poderes de gobierno local (ejecutivo, legislativo y judicial), organismos autónomos, con organizaciones de la sociedad civil y sociales, personas del ámbito académico, de la iniciativa privada y especialistas. Ello con</w:t>
      </w:r>
      <w:r w:rsidR="00367D33">
        <w:rPr>
          <w:rFonts w:eastAsia="Arial"/>
          <w:sz w:val="24"/>
          <w:szCs w:val="24"/>
        </w:rPr>
        <w:t xml:space="preserve"> base en seminarios, mesas de trabajo, talleres, y demás actividades que promuevan la apertura gubernamental que, en un sentido amplio, contribuye a establecer y socializar una agenda para la resolución colaborativa de los problemas públicos de la Ciudad con enfoque de derechos humanos y perspectiva de género.  </w:t>
      </w:r>
    </w:p>
    <w:p w14:paraId="191141D4" w14:textId="77777777" w:rsidR="00367D33" w:rsidRDefault="00367D33" w:rsidP="00B5055B">
      <w:pPr>
        <w:ind w:right="-37"/>
        <w:jc w:val="both"/>
        <w:rPr>
          <w:rFonts w:eastAsia="Arial"/>
          <w:sz w:val="24"/>
          <w:szCs w:val="24"/>
        </w:rPr>
      </w:pPr>
    </w:p>
    <w:p w14:paraId="45AC991D" w14:textId="162072D3" w:rsidR="00367D33" w:rsidRDefault="00DD6177" w:rsidP="00B5055B">
      <w:pPr>
        <w:ind w:right="-37"/>
        <w:jc w:val="both"/>
        <w:rPr>
          <w:rFonts w:eastAsia="Arial"/>
          <w:sz w:val="24"/>
          <w:szCs w:val="24"/>
        </w:rPr>
      </w:pPr>
      <w:r>
        <w:rPr>
          <w:rFonts w:eastAsia="Arial"/>
          <w:sz w:val="24"/>
          <w:szCs w:val="24"/>
        </w:rPr>
        <w:t>Asimismo y c</w:t>
      </w:r>
      <w:r w:rsidR="00367D33">
        <w:rPr>
          <w:rFonts w:eastAsia="Arial"/>
          <w:sz w:val="24"/>
          <w:szCs w:val="24"/>
        </w:rPr>
        <w:t xml:space="preserve">on el propósito de ampliar el conocimiento sobre el enfoque de Estado abierto, se elaborarán estudios en materia de apertura, transparencia, transparencia proactiva, transparencia focalizada, acceso a la información y rendición de cuentas, con rigor metodológico y la orientación aplicada, orientados a analizar el cumplimiento de los principios y elementos constitutivos del Estado abierto en sus distintos ámbitos: Gobierno Abierto, Parlamento Abierto, Justicia Abierta, órganos autónomos y sociedad abierta. </w:t>
      </w:r>
    </w:p>
    <w:p w14:paraId="5D47DF32" w14:textId="77777777" w:rsidR="00B5055B" w:rsidRDefault="00B5055B" w:rsidP="00B5055B">
      <w:pPr>
        <w:ind w:right="-37"/>
        <w:jc w:val="both"/>
        <w:rPr>
          <w:rFonts w:eastAsia="Arial"/>
          <w:sz w:val="24"/>
          <w:szCs w:val="24"/>
        </w:rPr>
      </w:pPr>
    </w:p>
    <w:p w14:paraId="47A40683" w14:textId="10F1D4B9" w:rsidR="00367D33" w:rsidRDefault="00367D33" w:rsidP="00B5055B">
      <w:pPr>
        <w:ind w:right="-37"/>
        <w:jc w:val="both"/>
        <w:rPr>
          <w:rFonts w:eastAsia="Arial"/>
          <w:sz w:val="24"/>
          <w:szCs w:val="24"/>
        </w:rPr>
      </w:pPr>
      <w:r>
        <w:rPr>
          <w:rFonts w:eastAsia="Arial"/>
          <w:sz w:val="24"/>
          <w:szCs w:val="24"/>
        </w:rPr>
        <w:t xml:space="preserve">Por otra parte, la reforma a los </w:t>
      </w:r>
      <w:r>
        <w:rPr>
          <w:rFonts w:eastAsia="Arial"/>
          <w:i/>
          <w:sz w:val="24"/>
          <w:szCs w:val="24"/>
        </w:rPr>
        <w:t xml:space="preserve">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difundir los Sujetos Obligados en los portales de Internet </w:t>
      </w:r>
      <w:r>
        <w:rPr>
          <w:rFonts w:eastAsia="Arial"/>
          <w:i/>
          <w:sz w:val="24"/>
          <w:szCs w:val="24"/>
        </w:rPr>
        <w:lastRenderedPageBreak/>
        <w:t>y en la Plataforma Nacional de Transparencia</w:t>
      </w:r>
      <w:r>
        <w:rPr>
          <w:rFonts w:eastAsia="Arial"/>
          <w:sz w:val="24"/>
          <w:szCs w:val="24"/>
        </w:rPr>
        <w:t xml:space="preserve"> aprobada por el Sistema Nacional de Transparencia, a principios del año 2018, implicó una reformulación de los formatos para publicar y actualizar la información definida como obligaciones de transparencia. Esta actualización exigió al Instituto redoblar esfuerzos para armonizar el marco normativo local con el general. Además, los instrumentos normativos que rigen a los sujetos obligados en la Ciudad de México están en constante evolución y modificación; por lo que, es necesario realizar un constante monitoreo a las distintas normas primarias y secundarias con miras a verificar cuáles se requieren a fin de garantizar efectivamente el derecho de acceso a la información pública y la protección de datos personales.  </w:t>
      </w:r>
    </w:p>
    <w:p w14:paraId="7A9AB9FC" w14:textId="77777777" w:rsidR="00367D33" w:rsidRDefault="00367D33" w:rsidP="00B5055B">
      <w:pPr>
        <w:ind w:right="-37"/>
        <w:jc w:val="both"/>
        <w:rPr>
          <w:rFonts w:eastAsia="Arial"/>
          <w:sz w:val="24"/>
          <w:szCs w:val="24"/>
        </w:rPr>
      </w:pPr>
    </w:p>
    <w:p w14:paraId="1CDDF60E" w14:textId="26948FE3" w:rsidR="00367D33" w:rsidRDefault="00367D33" w:rsidP="00B5055B">
      <w:pPr>
        <w:shd w:val="clear" w:color="auto" w:fill="FFFFFF"/>
        <w:ind w:right="-37"/>
        <w:jc w:val="both"/>
        <w:rPr>
          <w:rFonts w:eastAsia="Arial"/>
          <w:sz w:val="24"/>
          <w:szCs w:val="24"/>
        </w:rPr>
      </w:pPr>
      <w:r>
        <w:rPr>
          <w:rFonts w:eastAsia="Arial"/>
          <w:sz w:val="24"/>
          <w:szCs w:val="24"/>
        </w:rPr>
        <w:t>Como un medio de garantía del derecho de acceso a la información, el INFO</w:t>
      </w:r>
      <w:r w:rsidR="00B5055B">
        <w:rPr>
          <w:rFonts w:eastAsia="Arial"/>
          <w:sz w:val="24"/>
          <w:szCs w:val="24"/>
        </w:rPr>
        <w:t xml:space="preserve"> </w:t>
      </w:r>
      <w:r>
        <w:rPr>
          <w:rFonts w:eastAsia="Arial"/>
          <w:sz w:val="24"/>
          <w:szCs w:val="24"/>
        </w:rPr>
        <w:t xml:space="preserve">realiza la evaluación y verificación de la publicación y actualización de la información mandatada en las obligaciones de transparencia. Para ello se identifica cuál es el índice de cumplimiento de estas obligaciones y, de igual manera, se evidencia si la información que es publicada satisface las necesidades de las personas y cumple con los requisitos de accesibilidad, lenguaje inclusivo, perspectiva de género, no discriminatorio y presentación en formatos abiertos. </w:t>
      </w:r>
    </w:p>
    <w:p w14:paraId="0A353428" w14:textId="77777777" w:rsidR="00367D33" w:rsidRDefault="00367D33" w:rsidP="00B5055B">
      <w:pPr>
        <w:shd w:val="clear" w:color="auto" w:fill="FFFFFF"/>
        <w:ind w:right="-37"/>
        <w:jc w:val="both"/>
        <w:rPr>
          <w:rFonts w:eastAsia="Arial"/>
          <w:sz w:val="24"/>
          <w:szCs w:val="24"/>
        </w:rPr>
      </w:pPr>
    </w:p>
    <w:p w14:paraId="361E976E" w14:textId="54B0C602" w:rsidR="00367D33" w:rsidRDefault="00367D33" w:rsidP="00B5055B">
      <w:pPr>
        <w:shd w:val="clear" w:color="auto" w:fill="FFFFFF"/>
        <w:ind w:right="-37"/>
        <w:jc w:val="both"/>
        <w:rPr>
          <w:rFonts w:eastAsia="Arial"/>
          <w:sz w:val="24"/>
          <w:szCs w:val="24"/>
        </w:rPr>
      </w:pPr>
      <w:r>
        <w:rPr>
          <w:rFonts w:eastAsia="Arial"/>
          <w:sz w:val="24"/>
          <w:szCs w:val="24"/>
        </w:rPr>
        <w:t xml:space="preserve">Por ello es necesario realizar diagnósticos que indiquen cómo ha progresado al interior de los sujetos obligados y, en específico, en las unidades de transparencia la implementación de herramientas físicas y tecnológicas que disminuyan las barreras para hacer accesibles los derechos de acceso a la información y protección de datos personales a las personas en situación de vulnerabilidad y, particularmente, a las personas con discapacidad. </w:t>
      </w:r>
    </w:p>
    <w:p w14:paraId="4EA439F1" w14:textId="77777777" w:rsidR="00367D33" w:rsidRDefault="00367D33" w:rsidP="00B5055B">
      <w:pPr>
        <w:shd w:val="clear" w:color="auto" w:fill="FFFFFF"/>
        <w:ind w:right="-37"/>
        <w:jc w:val="both"/>
        <w:rPr>
          <w:rFonts w:eastAsia="Arial"/>
          <w:sz w:val="24"/>
          <w:szCs w:val="24"/>
        </w:rPr>
      </w:pPr>
    </w:p>
    <w:p w14:paraId="0D4FAA5F" w14:textId="5494DCB9" w:rsidR="00367D33" w:rsidRDefault="00367D33" w:rsidP="00B5055B">
      <w:pPr>
        <w:shd w:val="clear" w:color="auto" w:fill="FFFFFF"/>
        <w:ind w:right="-37"/>
        <w:jc w:val="both"/>
        <w:rPr>
          <w:rFonts w:eastAsia="Arial"/>
          <w:sz w:val="24"/>
          <w:szCs w:val="24"/>
        </w:rPr>
      </w:pPr>
      <w:r>
        <w:rPr>
          <w:rFonts w:eastAsia="Arial"/>
          <w:sz w:val="24"/>
          <w:szCs w:val="24"/>
        </w:rPr>
        <w:t xml:space="preserve">En ejercicio de las atribuciones que la ley local de transparencia asigna al INFO para coadyuvar en la implementación de mecanismos de colaboración para promover e implementar </w:t>
      </w:r>
      <w:r w:rsidR="00BE4372">
        <w:rPr>
          <w:rFonts w:eastAsia="Arial"/>
          <w:sz w:val="24"/>
          <w:szCs w:val="24"/>
        </w:rPr>
        <w:t xml:space="preserve">aquellos </w:t>
      </w:r>
      <w:r>
        <w:rPr>
          <w:rFonts w:eastAsia="Arial"/>
          <w:sz w:val="24"/>
          <w:szCs w:val="24"/>
        </w:rPr>
        <w:t xml:space="preserve">de apertura gubernamental, en un sentido amplio, </w:t>
      </w:r>
      <w:r w:rsidR="00B5055B">
        <w:rPr>
          <w:rFonts w:eastAsia="Arial"/>
          <w:sz w:val="24"/>
          <w:szCs w:val="24"/>
        </w:rPr>
        <w:t>se</w:t>
      </w:r>
      <w:r>
        <w:rPr>
          <w:rFonts w:eastAsia="Arial"/>
          <w:sz w:val="24"/>
          <w:szCs w:val="24"/>
        </w:rPr>
        <w:t xml:space="preserve"> analizará</w:t>
      </w:r>
      <w:r w:rsidR="00B5055B">
        <w:rPr>
          <w:rFonts w:eastAsia="Arial"/>
          <w:sz w:val="24"/>
          <w:szCs w:val="24"/>
        </w:rPr>
        <w:t>n</w:t>
      </w:r>
      <w:r>
        <w:rPr>
          <w:rFonts w:eastAsia="Arial"/>
          <w:sz w:val="24"/>
          <w:szCs w:val="24"/>
        </w:rPr>
        <w:t xml:space="preserve"> los informes semestrales que solicita a los sujetos obligados sobre las acciones implementadas para el avance del Estado abierto, a fin de emitir las observaciones y recomendaciones correspondientes. Para ello, se desarrollará una metodología que permita operacionalizar la verificación del cumplimiento de las obligaciones previstas por la ley local de transparencia en la materia, así como su valoración mediante un índice de cumplimiento, con una métrica que permita analizar su evolución en el tiempo.  </w:t>
      </w:r>
    </w:p>
    <w:p w14:paraId="4447AD7E" w14:textId="77777777" w:rsidR="00367D33" w:rsidRDefault="00367D33" w:rsidP="00B5055B">
      <w:pPr>
        <w:shd w:val="clear" w:color="auto" w:fill="FFFFFF"/>
        <w:ind w:right="-37"/>
        <w:jc w:val="both"/>
        <w:rPr>
          <w:rFonts w:eastAsia="Arial"/>
          <w:sz w:val="24"/>
          <w:szCs w:val="24"/>
        </w:rPr>
      </w:pPr>
    </w:p>
    <w:p w14:paraId="5CE4C89A" w14:textId="7BD0D564" w:rsidR="00444CD4" w:rsidRDefault="00367D33" w:rsidP="00B5055B">
      <w:pPr>
        <w:ind w:right="-37"/>
        <w:jc w:val="both"/>
        <w:rPr>
          <w:rFonts w:eastAsia="Arial"/>
          <w:sz w:val="24"/>
          <w:szCs w:val="24"/>
        </w:rPr>
      </w:pPr>
      <w:r>
        <w:rPr>
          <w:rFonts w:eastAsia="Arial"/>
          <w:sz w:val="24"/>
          <w:szCs w:val="24"/>
        </w:rPr>
        <w:t>Adicionalmente, se considera de extrema importancia diagnosticar el grado de cumplimiento de las unidades de transparencia y de los comités de transparencia, respecto de sus obligaciones legales en materia de acceso a la información, transparencia, protección de datos personales y archivo. Lo anterior se debe a que las unidades de transparencia son el puente conector, y de comunicación, entre las personas y los sujetos obligados, así como entre cada sujeto obligado y el organismo garante. Por su parte, los comités de transparencia son los órganos colegiados y máxima autoridad en las materias anteriormente señaladas dentro de cada sujeto obligado. Por ende, tienen una muy alta responsabilidad en la cadena de decisiones que garantiza o dificulta, efectivamente, el acceso a la información pública.  Asimismo y dependiendo del grado de cumplimiento, tanto en las obligaciones de transparencia, como en las demás obligaciones que marca la normativa vigente, se desarrollan asesorías técnicas cuyo objetivo es dar un acompañamiento y guía a los sujetos obligados en el desarrollo e implementación de sus obligaciones para lograr el cumplimiento por parte de los sujetos obligados a la Ley de Transparencia y a la Ley de Protección de Datos Personales, así como garantizar el ejercicio de los derechos que tutela este Instituto</w:t>
      </w:r>
      <w:r w:rsidR="00DD6177">
        <w:rPr>
          <w:rFonts w:eastAsia="Arial"/>
          <w:sz w:val="24"/>
          <w:szCs w:val="24"/>
        </w:rPr>
        <w:t>.</w:t>
      </w:r>
    </w:p>
    <w:p w14:paraId="159753F1" w14:textId="697C0CB4" w:rsidR="00111231" w:rsidRDefault="00111231" w:rsidP="00B5055B">
      <w:pPr>
        <w:ind w:right="-37"/>
        <w:jc w:val="both"/>
        <w:rPr>
          <w:rFonts w:eastAsia="Arial"/>
          <w:sz w:val="24"/>
          <w:szCs w:val="24"/>
        </w:rPr>
      </w:pPr>
    </w:p>
    <w:p w14:paraId="2BE16941" w14:textId="77777777" w:rsidR="00755022" w:rsidRPr="00A948F5" w:rsidRDefault="00755022" w:rsidP="00755022">
      <w:pPr>
        <w:ind w:right="-37"/>
        <w:jc w:val="both"/>
        <w:rPr>
          <w:sz w:val="24"/>
          <w:szCs w:val="24"/>
        </w:rPr>
      </w:pPr>
      <w:r>
        <w:rPr>
          <w:sz w:val="24"/>
          <w:szCs w:val="24"/>
        </w:rPr>
        <w:t xml:space="preserve">Se dará cobertura </w:t>
      </w:r>
      <w:r w:rsidRPr="00A948F5">
        <w:rPr>
          <w:sz w:val="24"/>
          <w:szCs w:val="24"/>
        </w:rPr>
        <w:t>con total satisfacción y con ello dar la difusión que corresponde a cada una de las actividades que desarrolla el Instituto a través de las diversas formas de comunicación videos, podcast, redes sociales, videograbaciones</w:t>
      </w:r>
      <w:r>
        <w:rPr>
          <w:sz w:val="24"/>
          <w:szCs w:val="24"/>
        </w:rPr>
        <w:t xml:space="preserve">, así como </w:t>
      </w:r>
      <w:r w:rsidRPr="00A948F5">
        <w:rPr>
          <w:sz w:val="24"/>
          <w:szCs w:val="24"/>
        </w:rPr>
        <w:t xml:space="preserve">comunicados </w:t>
      </w:r>
    </w:p>
    <w:p w14:paraId="67965CA0" w14:textId="77777777" w:rsidR="00CC4574" w:rsidRDefault="00CC4574" w:rsidP="00B5055B">
      <w:pPr>
        <w:ind w:right="-37"/>
        <w:jc w:val="both"/>
        <w:rPr>
          <w:rFonts w:eastAsia="Arial"/>
          <w:sz w:val="24"/>
          <w:szCs w:val="24"/>
        </w:rPr>
      </w:pPr>
    </w:p>
    <w:p w14:paraId="1689CA34" w14:textId="25922F4F" w:rsidR="00FE4842" w:rsidRDefault="00CC4574" w:rsidP="00B5055B">
      <w:pPr>
        <w:ind w:right="-37"/>
        <w:jc w:val="both"/>
        <w:rPr>
          <w:rFonts w:eastAsia="Arial"/>
          <w:sz w:val="24"/>
          <w:szCs w:val="24"/>
        </w:rPr>
      </w:pPr>
      <w:r>
        <w:rPr>
          <w:rFonts w:eastAsia="Arial"/>
          <w:sz w:val="24"/>
          <w:szCs w:val="24"/>
        </w:rPr>
        <w:t xml:space="preserve">Es importante mencionar que en </w:t>
      </w:r>
      <w:r w:rsidR="00460DCC">
        <w:rPr>
          <w:rFonts w:eastAsia="Arial"/>
          <w:sz w:val="24"/>
          <w:szCs w:val="24"/>
        </w:rPr>
        <w:t xml:space="preserve">estricta observancia a lo mandatado por el Artículo Cuarto Transitorio del </w:t>
      </w:r>
      <w:r w:rsidR="003F5B1E" w:rsidRPr="003F5B1E">
        <w:rPr>
          <w:rFonts w:eastAsia="Arial"/>
          <w:sz w:val="24"/>
          <w:szCs w:val="24"/>
        </w:rPr>
        <w:t>Decreto por el que se expide el Decreto de Presupuesto de Egresos de la Ciudad de México para el Ejercicio Fiscal 2022</w:t>
      </w:r>
      <w:r w:rsidR="003F5B1E">
        <w:rPr>
          <w:rFonts w:eastAsia="Arial"/>
          <w:sz w:val="24"/>
          <w:szCs w:val="24"/>
        </w:rPr>
        <w:t xml:space="preserve"> (sic), que establece que </w:t>
      </w:r>
      <w:r w:rsidR="003F5B1E" w:rsidRPr="003F5B1E">
        <w:rPr>
          <w:rFonts w:eastAsia="Arial"/>
          <w:sz w:val="24"/>
          <w:szCs w:val="24"/>
        </w:rPr>
        <w:t xml:space="preserve">dentro de las asignaciones señaladas para </w:t>
      </w:r>
      <w:r w:rsidR="00AC30FF">
        <w:rPr>
          <w:rFonts w:eastAsia="Arial"/>
          <w:sz w:val="24"/>
          <w:szCs w:val="24"/>
        </w:rPr>
        <w:t>diversas Dependencias entre ellas el Instituto</w:t>
      </w:r>
      <w:r w:rsidR="003F5B1E" w:rsidRPr="003F5B1E">
        <w:rPr>
          <w:rFonts w:eastAsia="Arial"/>
          <w:sz w:val="24"/>
          <w:szCs w:val="24"/>
        </w:rPr>
        <w:t>, la previsión presupuestaria</w:t>
      </w:r>
      <w:r w:rsidR="003F5B1E">
        <w:rPr>
          <w:rFonts w:eastAsia="Arial"/>
          <w:sz w:val="24"/>
          <w:szCs w:val="24"/>
        </w:rPr>
        <w:t xml:space="preserve"> </w:t>
      </w:r>
      <w:r w:rsidR="003F5B1E" w:rsidRPr="003F5B1E">
        <w:rPr>
          <w:rFonts w:eastAsia="Arial"/>
          <w:sz w:val="24"/>
          <w:szCs w:val="24"/>
        </w:rPr>
        <w:t>para el adecuado funcionamiento del Sistema Anticorrupción de la Ciudad de México.</w:t>
      </w:r>
      <w:r w:rsidR="005A2154">
        <w:rPr>
          <w:rFonts w:eastAsia="Arial"/>
          <w:sz w:val="24"/>
          <w:szCs w:val="24"/>
        </w:rPr>
        <w:t>, en ese sentido se realizarán las acciones tendientes a</w:t>
      </w:r>
      <w:r w:rsidR="000B67B8">
        <w:rPr>
          <w:rFonts w:eastAsia="Arial"/>
          <w:sz w:val="24"/>
          <w:szCs w:val="24"/>
        </w:rPr>
        <w:t>l cumplimiento de dicho objetivo.</w:t>
      </w:r>
    </w:p>
    <w:p w14:paraId="742DB6B9" w14:textId="77777777" w:rsidR="00CC4574" w:rsidRDefault="00CC4574" w:rsidP="00B5055B">
      <w:pPr>
        <w:ind w:right="-37"/>
        <w:jc w:val="both"/>
        <w:rPr>
          <w:rFonts w:eastAsia="Arial"/>
          <w:sz w:val="24"/>
          <w:szCs w:val="24"/>
        </w:rPr>
      </w:pPr>
    </w:p>
    <w:p w14:paraId="39985E30" w14:textId="72EA75FD" w:rsidR="00CC4574" w:rsidRDefault="00CC4574" w:rsidP="00B5055B">
      <w:pPr>
        <w:ind w:right="-37"/>
        <w:jc w:val="both"/>
        <w:rPr>
          <w:rFonts w:eastAsia="Arial"/>
          <w:sz w:val="24"/>
          <w:szCs w:val="24"/>
        </w:rPr>
      </w:pPr>
      <w:r>
        <w:rPr>
          <w:rFonts w:eastAsia="Arial"/>
          <w:sz w:val="24"/>
          <w:szCs w:val="24"/>
        </w:rPr>
        <w:t>Por último, c</w:t>
      </w:r>
      <w:r w:rsidRPr="00CC4574">
        <w:rPr>
          <w:rFonts w:eastAsia="Arial"/>
          <w:sz w:val="24"/>
          <w:szCs w:val="24"/>
        </w:rPr>
        <w:t xml:space="preserve">on miras a reafirmar su compromiso con la transparencia presupuestaria con elementos de presupuesto abierto, el INFOCDMX documentará sus criterios para la asignación de recursos públicos destinados a comisiones de </w:t>
      </w:r>
      <w:r w:rsidRPr="00CC4574">
        <w:rPr>
          <w:rFonts w:eastAsia="Arial"/>
          <w:sz w:val="24"/>
          <w:szCs w:val="24"/>
        </w:rPr>
        <w:lastRenderedPageBreak/>
        <w:t>las personas servidoras públicas de este organismo garante. Asimismo, gestionará la publicación de los datos correspondientes, conforme al estándar de la iniciativa Comisiones Abiertas del INAI, en la plataforma tecnológica correspondiente. Finalmente, se reafirma el compromiso de mantener actualizada la información de las adquisiciones del Instituto en la plataforma de Contrataciones Abiertas del INAI, con todas las variables mínimas necesarias para documentar, en formato de datos abiertos, la información de los contratos correspondientes.</w:t>
      </w:r>
    </w:p>
    <w:p w14:paraId="1F082285" w14:textId="77777777" w:rsidR="00FE4842" w:rsidRDefault="00FE4842" w:rsidP="00B5055B">
      <w:pPr>
        <w:ind w:right="-37"/>
        <w:jc w:val="both"/>
        <w:rPr>
          <w:rFonts w:eastAsia="Arial"/>
          <w:sz w:val="24"/>
          <w:szCs w:val="24"/>
        </w:rPr>
      </w:pPr>
    </w:p>
    <w:p w14:paraId="53EF7612" w14:textId="249169EE" w:rsidR="000B67B8" w:rsidRDefault="000B67B8" w:rsidP="00B5055B">
      <w:pPr>
        <w:ind w:right="-37"/>
        <w:jc w:val="center"/>
        <w:rPr>
          <w:color w:val="1F4E79" w:themeColor="accent5" w:themeShade="80"/>
          <w:sz w:val="32"/>
          <w:szCs w:val="32"/>
        </w:rPr>
      </w:pPr>
    </w:p>
    <w:p w14:paraId="25FD0927" w14:textId="77777777" w:rsidR="00492D87" w:rsidRDefault="00492D87" w:rsidP="00B5055B">
      <w:pPr>
        <w:ind w:right="-37"/>
        <w:jc w:val="center"/>
        <w:rPr>
          <w:color w:val="1F4E79" w:themeColor="accent5" w:themeShade="80"/>
          <w:sz w:val="32"/>
          <w:szCs w:val="32"/>
        </w:rPr>
      </w:pPr>
    </w:p>
    <w:p w14:paraId="0ED49916" w14:textId="77777777" w:rsidR="00492D87" w:rsidRDefault="00492D87" w:rsidP="00B5055B">
      <w:pPr>
        <w:ind w:right="-37"/>
        <w:jc w:val="center"/>
        <w:rPr>
          <w:color w:val="1F4E79" w:themeColor="accent5" w:themeShade="80"/>
          <w:sz w:val="32"/>
          <w:szCs w:val="32"/>
        </w:rPr>
      </w:pPr>
    </w:p>
    <w:p w14:paraId="126FBCD6" w14:textId="77777777" w:rsidR="00492D87" w:rsidRDefault="00492D87" w:rsidP="00B5055B">
      <w:pPr>
        <w:ind w:right="-37"/>
        <w:jc w:val="center"/>
        <w:rPr>
          <w:color w:val="1F4E79" w:themeColor="accent5" w:themeShade="80"/>
          <w:sz w:val="32"/>
          <w:szCs w:val="32"/>
        </w:rPr>
      </w:pPr>
    </w:p>
    <w:p w14:paraId="5B3461FB" w14:textId="77777777" w:rsidR="00492D87" w:rsidRDefault="00492D87" w:rsidP="00B5055B">
      <w:pPr>
        <w:ind w:right="-37"/>
        <w:jc w:val="center"/>
        <w:rPr>
          <w:color w:val="1F4E79" w:themeColor="accent5" w:themeShade="80"/>
          <w:sz w:val="32"/>
          <w:szCs w:val="32"/>
        </w:rPr>
      </w:pPr>
    </w:p>
    <w:p w14:paraId="2187D351" w14:textId="77777777" w:rsidR="00492D87" w:rsidRDefault="00492D87" w:rsidP="00B5055B">
      <w:pPr>
        <w:ind w:right="-37"/>
        <w:jc w:val="center"/>
        <w:rPr>
          <w:color w:val="1F4E79" w:themeColor="accent5" w:themeShade="80"/>
          <w:sz w:val="32"/>
          <w:szCs w:val="32"/>
        </w:rPr>
      </w:pPr>
    </w:p>
    <w:p w14:paraId="2F8F1D1A" w14:textId="77777777" w:rsidR="00492D87" w:rsidRDefault="00492D87" w:rsidP="00B5055B">
      <w:pPr>
        <w:ind w:right="-37"/>
        <w:jc w:val="center"/>
        <w:rPr>
          <w:color w:val="1F4E79" w:themeColor="accent5" w:themeShade="80"/>
          <w:sz w:val="32"/>
          <w:szCs w:val="32"/>
        </w:rPr>
      </w:pPr>
    </w:p>
    <w:p w14:paraId="0CE10621" w14:textId="77777777" w:rsidR="00492D87" w:rsidRDefault="00492D87" w:rsidP="00B5055B">
      <w:pPr>
        <w:ind w:right="-37"/>
        <w:jc w:val="center"/>
        <w:rPr>
          <w:color w:val="1F4E79" w:themeColor="accent5" w:themeShade="80"/>
          <w:sz w:val="32"/>
          <w:szCs w:val="32"/>
        </w:rPr>
      </w:pPr>
    </w:p>
    <w:p w14:paraId="483B013A" w14:textId="77777777" w:rsidR="00492D87" w:rsidRDefault="00492D87" w:rsidP="00B5055B">
      <w:pPr>
        <w:ind w:right="-37"/>
        <w:jc w:val="center"/>
        <w:rPr>
          <w:color w:val="1F4E79" w:themeColor="accent5" w:themeShade="80"/>
          <w:sz w:val="32"/>
          <w:szCs w:val="32"/>
        </w:rPr>
      </w:pPr>
    </w:p>
    <w:p w14:paraId="2C3608CC" w14:textId="77777777" w:rsidR="00492D87" w:rsidRDefault="00492D87" w:rsidP="00B5055B">
      <w:pPr>
        <w:ind w:right="-37"/>
        <w:jc w:val="center"/>
        <w:rPr>
          <w:color w:val="1F4E79" w:themeColor="accent5" w:themeShade="80"/>
          <w:sz w:val="32"/>
          <w:szCs w:val="32"/>
        </w:rPr>
      </w:pPr>
    </w:p>
    <w:p w14:paraId="7C16BB00" w14:textId="77777777" w:rsidR="00492D87" w:rsidRDefault="00492D87" w:rsidP="00B5055B">
      <w:pPr>
        <w:ind w:right="-37"/>
        <w:jc w:val="center"/>
        <w:rPr>
          <w:color w:val="1F4E79" w:themeColor="accent5" w:themeShade="80"/>
          <w:sz w:val="32"/>
          <w:szCs w:val="32"/>
        </w:rPr>
      </w:pPr>
    </w:p>
    <w:p w14:paraId="178771B6" w14:textId="77777777" w:rsidR="00492D87" w:rsidRDefault="00492D87" w:rsidP="00B5055B">
      <w:pPr>
        <w:ind w:right="-37"/>
        <w:jc w:val="center"/>
        <w:rPr>
          <w:color w:val="1F4E79" w:themeColor="accent5" w:themeShade="80"/>
          <w:sz w:val="32"/>
          <w:szCs w:val="32"/>
        </w:rPr>
      </w:pPr>
    </w:p>
    <w:p w14:paraId="2DBFEE43" w14:textId="77777777" w:rsidR="00492D87" w:rsidRDefault="00492D87" w:rsidP="00B5055B">
      <w:pPr>
        <w:ind w:right="-37"/>
        <w:jc w:val="center"/>
        <w:rPr>
          <w:color w:val="1F4E79" w:themeColor="accent5" w:themeShade="80"/>
          <w:sz w:val="32"/>
          <w:szCs w:val="32"/>
        </w:rPr>
      </w:pPr>
    </w:p>
    <w:p w14:paraId="09484104" w14:textId="77777777" w:rsidR="00492D87" w:rsidRDefault="00492D87" w:rsidP="00B5055B">
      <w:pPr>
        <w:ind w:right="-37"/>
        <w:jc w:val="center"/>
        <w:rPr>
          <w:color w:val="1F4E79" w:themeColor="accent5" w:themeShade="80"/>
          <w:sz w:val="32"/>
          <w:szCs w:val="32"/>
        </w:rPr>
      </w:pPr>
    </w:p>
    <w:p w14:paraId="083ECA0F" w14:textId="77777777" w:rsidR="00492D87" w:rsidRDefault="00492D87" w:rsidP="00B5055B">
      <w:pPr>
        <w:ind w:right="-37"/>
        <w:jc w:val="center"/>
        <w:rPr>
          <w:color w:val="1F4E79" w:themeColor="accent5" w:themeShade="80"/>
          <w:sz w:val="32"/>
          <w:szCs w:val="32"/>
        </w:rPr>
      </w:pPr>
    </w:p>
    <w:p w14:paraId="7D21CB6F" w14:textId="33F2E4C3" w:rsidR="00444CD4" w:rsidRPr="005C2F8F" w:rsidRDefault="00453446" w:rsidP="00B5055B">
      <w:pPr>
        <w:ind w:right="-37"/>
        <w:jc w:val="center"/>
        <w:rPr>
          <w:color w:val="1F4E79" w:themeColor="accent5" w:themeShade="80"/>
          <w:sz w:val="32"/>
          <w:szCs w:val="32"/>
        </w:rPr>
      </w:pPr>
      <w:r w:rsidRPr="005C2F8F">
        <w:rPr>
          <w:color w:val="1F4E79" w:themeColor="accent5" w:themeShade="80"/>
          <w:sz w:val="32"/>
          <w:szCs w:val="32"/>
        </w:rPr>
        <w:lastRenderedPageBreak/>
        <w:t>POLÍTICA DE GASTO</w:t>
      </w:r>
    </w:p>
    <w:p w14:paraId="23980EE5" w14:textId="77777777" w:rsidR="00762B8D" w:rsidRDefault="00762B8D" w:rsidP="00B5055B">
      <w:pPr>
        <w:ind w:right="-37"/>
        <w:jc w:val="both"/>
        <w:rPr>
          <w:sz w:val="24"/>
          <w:szCs w:val="24"/>
        </w:rPr>
      </w:pPr>
    </w:p>
    <w:p w14:paraId="38A49E30" w14:textId="51A0DF01" w:rsidR="009E26D5" w:rsidRDefault="00910718" w:rsidP="00B5055B">
      <w:pPr>
        <w:ind w:right="-37"/>
        <w:jc w:val="both"/>
        <w:rPr>
          <w:sz w:val="24"/>
          <w:szCs w:val="24"/>
        </w:rPr>
      </w:pPr>
      <w:r w:rsidRPr="00910718">
        <w:rPr>
          <w:sz w:val="24"/>
          <w:szCs w:val="24"/>
        </w:rPr>
        <w:t>El presupuesto del INFO para el año 2022 respeta en criterios de legalidad, honestidad, austeridad, eficiencia, eficacia, economía, racionalidad, resultados, transparencia, control, rendición de cuentas, con una perspectiva que fomente la igualdad de género y con un enfoque de respeto a los derechos humanos, objetividad, honradez y profesionalismo, a la vez que permite el cumplimiento de su misión: garantizar el Derecho de Acceso a la Información Pública e impulsar la Transparencia y la Rendición de Cuentas, así como salvaguardar la Protección de Datos Personales de las y los habitantes de la Ciudad de México de conformidad con la Ley de Austeridad, Transparencia en Remuneraciones, Prestaciones y Ejercicio de Recursos de la Ciudad de México y su reglamento, cuyo objetivo es regular y normar las acciones para optimizar la utilización eficiente y eficaz de los recursos financieros, materiales y humanos del INFO. Así como su política de gasto se orienta a cumplir con las atribuciones y obligaciones que le confieren las Leyes de Transparencia, Acceso a la Información Pública y Rendición de Cuentas de la Ciudad de México; De Protección de Datos Personales en Posesión de los Sujetos Obligados de la Ciudad de México; de Archivos de la Ciudad de México y del Sistema Anticorrupción de la Ciudad de México.</w:t>
      </w:r>
    </w:p>
    <w:p w14:paraId="075A9F07" w14:textId="77777777" w:rsidR="00910718" w:rsidRPr="005C2F8F" w:rsidRDefault="00910718" w:rsidP="00B5055B">
      <w:pPr>
        <w:ind w:right="-37"/>
        <w:jc w:val="both"/>
        <w:rPr>
          <w:sz w:val="24"/>
          <w:szCs w:val="24"/>
        </w:rPr>
      </w:pPr>
    </w:p>
    <w:p w14:paraId="76371EF8" w14:textId="663002D3" w:rsidR="00FB59CC" w:rsidRDefault="00910718" w:rsidP="00B5055B">
      <w:pPr>
        <w:ind w:right="-37"/>
        <w:jc w:val="both"/>
        <w:rPr>
          <w:sz w:val="24"/>
          <w:szCs w:val="24"/>
        </w:rPr>
      </w:pPr>
      <w:r w:rsidRPr="00910718">
        <w:rPr>
          <w:sz w:val="24"/>
          <w:szCs w:val="24"/>
        </w:rPr>
        <w:t xml:space="preserve">Durante el ejercicio 2022 se asignó un presupuesto de $147,868,308.00( Ciento cuarenta y siete millones ochocientos sesenta y ocho mil trescientos ocho pesos </w:t>
      </w:r>
      <w:r w:rsidR="00EA13A5">
        <w:rPr>
          <w:sz w:val="24"/>
          <w:szCs w:val="24"/>
        </w:rPr>
        <w:t>0</w:t>
      </w:r>
      <w:r w:rsidRPr="00910718">
        <w:rPr>
          <w:sz w:val="24"/>
          <w:szCs w:val="24"/>
        </w:rPr>
        <w:t xml:space="preserve">0/100 M.N.), mismo que </w:t>
      </w:r>
      <w:r w:rsidR="00FE4F87">
        <w:rPr>
          <w:sz w:val="24"/>
          <w:szCs w:val="24"/>
        </w:rPr>
        <w:t xml:space="preserve">se ejercerá </w:t>
      </w:r>
      <w:r w:rsidRPr="00910718">
        <w:rPr>
          <w:sz w:val="24"/>
          <w:szCs w:val="24"/>
        </w:rPr>
        <w:t xml:space="preserve">bajo </w:t>
      </w:r>
      <w:r w:rsidR="00FE4F87">
        <w:rPr>
          <w:sz w:val="24"/>
          <w:szCs w:val="24"/>
        </w:rPr>
        <w:t xml:space="preserve">el </w:t>
      </w:r>
      <w:r w:rsidRPr="00910718">
        <w:rPr>
          <w:sz w:val="24"/>
          <w:szCs w:val="24"/>
        </w:rPr>
        <w:t xml:space="preserve">principio de austeridad, </w:t>
      </w:r>
      <w:r w:rsidR="00FE4F87">
        <w:rPr>
          <w:sz w:val="24"/>
          <w:szCs w:val="24"/>
        </w:rPr>
        <w:t xml:space="preserve">con la finalidad de </w:t>
      </w:r>
      <w:r w:rsidRPr="00910718">
        <w:rPr>
          <w:sz w:val="24"/>
          <w:szCs w:val="24"/>
        </w:rPr>
        <w:t xml:space="preserve">continuar con el quehacer institucional en apego a la normativa </w:t>
      </w:r>
      <w:r w:rsidRPr="00477A84">
        <w:rPr>
          <w:sz w:val="24"/>
          <w:szCs w:val="24"/>
        </w:rPr>
        <w:t xml:space="preserve">aplicable, </w:t>
      </w:r>
      <w:r w:rsidR="00965DA6">
        <w:rPr>
          <w:sz w:val="24"/>
          <w:szCs w:val="24"/>
        </w:rPr>
        <w:t>d</w:t>
      </w:r>
      <w:r w:rsidRPr="00477A84">
        <w:rPr>
          <w:sz w:val="24"/>
          <w:szCs w:val="24"/>
        </w:rPr>
        <w:t>e esta forma, el 8</w:t>
      </w:r>
      <w:r w:rsidR="00477A84" w:rsidRPr="00477A84">
        <w:rPr>
          <w:sz w:val="24"/>
          <w:szCs w:val="24"/>
        </w:rPr>
        <w:t>2.44</w:t>
      </w:r>
      <w:r w:rsidRPr="00477A84">
        <w:rPr>
          <w:sz w:val="24"/>
          <w:szCs w:val="24"/>
        </w:rPr>
        <w:t xml:space="preserve">% del presupuesto para el ejercicio fiscal 2022 será destinado al pago del capítulo 1000 “Servicios Personales”, mientras que el </w:t>
      </w:r>
      <w:r w:rsidR="00477A84" w:rsidRPr="00477A84">
        <w:rPr>
          <w:sz w:val="24"/>
          <w:szCs w:val="24"/>
        </w:rPr>
        <w:t>17.56</w:t>
      </w:r>
      <w:r w:rsidRPr="00477A84">
        <w:rPr>
          <w:sz w:val="24"/>
          <w:szCs w:val="24"/>
        </w:rPr>
        <w:t xml:space="preserve">% restante se ejercerá para financiar diversos proyectos institucionales. En este contexto, es importante señalar que el gasto correspondiente al Capítulo 1000 del presupuesto de egresos, financia la mayor parte de </w:t>
      </w:r>
      <w:r w:rsidRPr="00910718">
        <w:rPr>
          <w:sz w:val="24"/>
          <w:szCs w:val="24"/>
        </w:rPr>
        <w:t>las funciones sustantivas que, por mandato de Ley, desarrolla el INFO</w:t>
      </w:r>
      <w:r w:rsidR="00477A84">
        <w:rPr>
          <w:sz w:val="24"/>
          <w:szCs w:val="24"/>
        </w:rPr>
        <w:t>,</w:t>
      </w:r>
      <w:r w:rsidR="00FB59CC">
        <w:rPr>
          <w:sz w:val="24"/>
          <w:szCs w:val="24"/>
        </w:rPr>
        <w:t xml:space="preserve"> y con la finalidad de llevar a cabo un </w:t>
      </w:r>
      <w:r w:rsidR="0079600F">
        <w:rPr>
          <w:sz w:val="24"/>
          <w:szCs w:val="24"/>
        </w:rPr>
        <w:t>gasto</w:t>
      </w:r>
      <w:r w:rsidR="00FB59CC">
        <w:rPr>
          <w:sz w:val="24"/>
          <w:szCs w:val="24"/>
        </w:rPr>
        <w:t xml:space="preserve"> eficiente de los </w:t>
      </w:r>
      <w:r w:rsidR="0079600F">
        <w:rPr>
          <w:sz w:val="24"/>
          <w:szCs w:val="24"/>
        </w:rPr>
        <w:t>recursos</w:t>
      </w:r>
      <w:r w:rsidR="00FB59CC">
        <w:rPr>
          <w:sz w:val="24"/>
          <w:szCs w:val="24"/>
        </w:rPr>
        <w:t xml:space="preserve"> no se </w:t>
      </w:r>
      <w:r w:rsidR="0079600F">
        <w:rPr>
          <w:sz w:val="24"/>
          <w:szCs w:val="24"/>
        </w:rPr>
        <w:t>contratarán</w:t>
      </w:r>
      <w:r w:rsidR="00FB59CC">
        <w:rPr>
          <w:sz w:val="24"/>
          <w:szCs w:val="24"/>
        </w:rPr>
        <w:t xml:space="preserve"> </w:t>
      </w:r>
      <w:r w:rsidR="0079600F">
        <w:rPr>
          <w:sz w:val="24"/>
          <w:szCs w:val="24"/>
        </w:rPr>
        <w:t>Honorarios</w:t>
      </w:r>
      <w:r w:rsidR="00FB59CC">
        <w:rPr>
          <w:sz w:val="24"/>
          <w:szCs w:val="24"/>
        </w:rPr>
        <w:t xml:space="preserve"> asimilables a</w:t>
      </w:r>
      <w:r w:rsidR="0079600F">
        <w:rPr>
          <w:sz w:val="24"/>
          <w:szCs w:val="24"/>
        </w:rPr>
        <w:t xml:space="preserve"> </w:t>
      </w:r>
      <w:r w:rsidR="00FB59CC">
        <w:rPr>
          <w:sz w:val="24"/>
          <w:szCs w:val="24"/>
        </w:rPr>
        <w:t xml:space="preserve">salarios </w:t>
      </w:r>
      <w:r w:rsidR="0079600F">
        <w:rPr>
          <w:sz w:val="24"/>
          <w:szCs w:val="24"/>
        </w:rPr>
        <w:t>en este capítulo.</w:t>
      </w:r>
    </w:p>
    <w:p w14:paraId="17CCC138" w14:textId="77777777" w:rsidR="0079600F" w:rsidRDefault="0079600F" w:rsidP="00B5055B">
      <w:pPr>
        <w:ind w:right="-37"/>
        <w:jc w:val="both"/>
        <w:rPr>
          <w:sz w:val="24"/>
          <w:szCs w:val="24"/>
        </w:rPr>
      </w:pPr>
    </w:p>
    <w:p w14:paraId="22178937" w14:textId="28DDAB79" w:rsidR="0079600F" w:rsidRDefault="0079600F" w:rsidP="00B5055B">
      <w:pPr>
        <w:ind w:right="-37"/>
        <w:jc w:val="both"/>
        <w:rPr>
          <w:sz w:val="24"/>
          <w:szCs w:val="24"/>
        </w:rPr>
      </w:pPr>
      <w:r>
        <w:rPr>
          <w:sz w:val="24"/>
          <w:szCs w:val="24"/>
        </w:rPr>
        <w:lastRenderedPageBreak/>
        <w:t>Una vez aprobado el Programa Operativo Anual para este ejercicio fiscal, se prevé otorgar una prestación económica de $700.00 (Setecientos pesos 00/100</w:t>
      </w:r>
      <w:r w:rsidR="00EA13A5">
        <w:rPr>
          <w:sz w:val="24"/>
          <w:szCs w:val="24"/>
        </w:rPr>
        <w:t xml:space="preserve"> </w:t>
      </w:r>
      <w:r>
        <w:rPr>
          <w:sz w:val="24"/>
          <w:szCs w:val="24"/>
        </w:rPr>
        <w:t xml:space="preserve">M.N.) mensuales en apoyo a las actividades en casa derivadas de la contingencia sanitaria a todo el personal del Instituto a partir de la segunda quincena de febrero conforme la estructura vigente </w:t>
      </w:r>
    </w:p>
    <w:p w14:paraId="4E84B0CE" w14:textId="5AF57D1F" w:rsidR="0079600F" w:rsidRDefault="0079600F" w:rsidP="0079600F">
      <w:pPr>
        <w:ind w:right="-37"/>
        <w:jc w:val="center"/>
        <w:rPr>
          <w:sz w:val="24"/>
          <w:szCs w:val="24"/>
        </w:rPr>
      </w:pPr>
      <w:r>
        <w:rPr>
          <w:noProof/>
          <w:sz w:val="24"/>
          <w:szCs w:val="24"/>
        </w:rPr>
        <w:drawing>
          <wp:anchor distT="0" distB="0" distL="114300" distR="114300" simplePos="0" relativeHeight="251660288" behindDoc="0" locked="0" layoutInCell="1" allowOverlap="1" wp14:anchorId="45B6144E" wp14:editId="0E499ED0">
            <wp:simplePos x="0" y="0"/>
            <wp:positionH relativeFrom="margin">
              <wp:posOffset>111364</wp:posOffset>
            </wp:positionH>
            <wp:positionV relativeFrom="paragraph">
              <wp:posOffset>220345</wp:posOffset>
            </wp:positionV>
            <wp:extent cx="8252856" cy="3962400"/>
            <wp:effectExtent l="0" t="0" r="0" b="0"/>
            <wp:wrapTopAndBottom/>
            <wp:docPr id="1" name="Imagen 1"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3926" cy="39629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120FC" w14:textId="3CE427D7" w:rsidR="009E26D5" w:rsidRPr="005C2F8F" w:rsidRDefault="009E26D5" w:rsidP="00B5055B">
      <w:pPr>
        <w:ind w:right="-37"/>
        <w:jc w:val="both"/>
        <w:rPr>
          <w:sz w:val="24"/>
          <w:szCs w:val="24"/>
        </w:rPr>
      </w:pPr>
      <w:r w:rsidRPr="005C2F8F">
        <w:rPr>
          <w:sz w:val="24"/>
          <w:szCs w:val="24"/>
        </w:rPr>
        <w:lastRenderedPageBreak/>
        <w:t>El siguiente cuadro presenta el Catálogo de Puestos y Tabulador de Sueldos para el ejercicio fiscal 2022, sin considerar el pago de primas quinquenales.</w:t>
      </w:r>
    </w:p>
    <w:p w14:paraId="799B4A6C" w14:textId="77777777" w:rsidR="009E26D5" w:rsidRPr="005C2F8F" w:rsidRDefault="009E26D5" w:rsidP="00B5055B">
      <w:pPr>
        <w:ind w:right="-37"/>
        <w:jc w:val="both"/>
        <w:rPr>
          <w:sz w:val="24"/>
          <w:szCs w:val="24"/>
        </w:rPr>
      </w:pPr>
    </w:p>
    <w:p w14:paraId="5582FA22" w14:textId="77777777" w:rsidR="009E26D5" w:rsidRPr="005C2F8F" w:rsidRDefault="009E26D5" w:rsidP="00B5055B">
      <w:pPr>
        <w:ind w:right="-37"/>
        <w:contextualSpacing/>
        <w:jc w:val="center"/>
        <w:rPr>
          <w:b/>
          <w:sz w:val="24"/>
          <w:szCs w:val="32"/>
        </w:rPr>
      </w:pPr>
      <w:r w:rsidRPr="005C2F8F">
        <w:rPr>
          <w:b/>
          <w:sz w:val="24"/>
          <w:szCs w:val="32"/>
        </w:rPr>
        <w:t>Catálogo de Puestos y Tabulador de Sueldos 2022 (Pesos)</w:t>
      </w:r>
    </w:p>
    <w:p w14:paraId="3207D0A2" w14:textId="70DBADEA" w:rsidR="00DE397F" w:rsidRPr="005A2E71" w:rsidRDefault="00DE397F" w:rsidP="00B5055B">
      <w:pPr>
        <w:ind w:right="-37"/>
        <w:jc w:val="both"/>
        <w:rPr>
          <w:b/>
          <w:sz w:val="14"/>
        </w:rPr>
      </w:pPr>
    </w:p>
    <w:tbl>
      <w:tblPr>
        <w:tblStyle w:val="Tabladelista3-nfasis5"/>
        <w:tblW w:w="12336" w:type="dxa"/>
        <w:tblLook w:val="04A0" w:firstRow="1" w:lastRow="0" w:firstColumn="1" w:lastColumn="0" w:noHBand="0" w:noVBand="1"/>
      </w:tblPr>
      <w:tblGrid>
        <w:gridCol w:w="807"/>
        <w:gridCol w:w="2874"/>
        <w:gridCol w:w="992"/>
        <w:gridCol w:w="1276"/>
        <w:gridCol w:w="1276"/>
        <w:gridCol w:w="1275"/>
        <w:gridCol w:w="1418"/>
        <w:gridCol w:w="1134"/>
        <w:gridCol w:w="1284"/>
      </w:tblGrid>
      <w:tr w:rsidR="00DE397F" w:rsidRPr="005A2E71" w14:paraId="611D436F" w14:textId="77777777" w:rsidTr="005A2E71">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12336" w:type="dxa"/>
            <w:gridSpan w:val="9"/>
            <w:shd w:val="clear" w:color="auto" w:fill="30A9C6"/>
            <w:noWrap/>
            <w:hideMark/>
          </w:tcPr>
          <w:p w14:paraId="143F72A1" w14:textId="77777777" w:rsidR="00DE397F" w:rsidRPr="005A2E71" w:rsidRDefault="00DE397F" w:rsidP="00B5055B">
            <w:pPr>
              <w:ind w:right="-37"/>
              <w:jc w:val="center"/>
              <w:rPr>
                <w:sz w:val="16"/>
                <w:szCs w:val="16"/>
                <w:lang w:eastAsia="es-MX"/>
              </w:rPr>
            </w:pPr>
            <w:r w:rsidRPr="005A2E71">
              <w:rPr>
                <w:sz w:val="16"/>
                <w:szCs w:val="16"/>
                <w:lang w:eastAsia="es-MX"/>
              </w:rPr>
              <w:t xml:space="preserve">INSTITUTO DE TRANSPARENCIA, ACCESO A LA INFORMACIÓN PÚBLICA PROTECCIÓN DE DATOS PERSONALES Y RENDICIÓN DE CUENTAS DE LA </w:t>
            </w:r>
            <w:r w:rsidRPr="005A2E71">
              <w:rPr>
                <w:sz w:val="16"/>
                <w:szCs w:val="16"/>
                <w:shd w:val="clear" w:color="auto" w:fill="30A9C6"/>
                <w:lang w:eastAsia="es-MX"/>
              </w:rPr>
              <w:t>CIUDAD DE MÉXICO</w:t>
            </w:r>
            <w:r w:rsidRPr="005A2E71">
              <w:rPr>
                <w:sz w:val="16"/>
                <w:szCs w:val="16"/>
                <w:lang w:eastAsia="es-MX"/>
              </w:rPr>
              <w:t xml:space="preserve"> </w:t>
            </w:r>
          </w:p>
        </w:tc>
      </w:tr>
      <w:tr w:rsidR="00DE397F" w:rsidRPr="00196271" w14:paraId="2B80483A" w14:textId="77777777" w:rsidTr="005A2E71">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807" w:type="dxa"/>
            <w:noWrap/>
            <w:hideMark/>
          </w:tcPr>
          <w:p w14:paraId="3AB0D4F6" w14:textId="77777777" w:rsidR="00DE397F" w:rsidRPr="004111FF" w:rsidRDefault="00DE397F" w:rsidP="00B5055B">
            <w:pPr>
              <w:ind w:right="-37"/>
              <w:rPr>
                <w:color w:val="000000" w:themeColor="text1"/>
                <w:sz w:val="18"/>
                <w:szCs w:val="18"/>
                <w:lang w:eastAsia="es-MX"/>
              </w:rPr>
            </w:pPr>
          </w:p>
        </w:tc>
        <w:tc>
          <w:tcPr>
            <w:tcW w:w="11529" w:type="dxa"/>
            <w:gridSpan w:val="8"/>
            <w:noWrap/>
            <w:hideMark/>
          </w:tcPr>
          <w:p w14:paraId="2CE6C0D4" w14:textId="77777777" w:rsidR="00DE397F" w:rsidRPr="004111FF" w:rsidRDefault="00DE397F" w:rsidP="00B5055B">
            <w:pPr>
              <w:ind w:right="-37"/>
              <w:jc w:val="center"/>
              <w:cnfStyle w:val="000000100000" w:firstRow="0" w:lastRow="0" w:firstColumn="0" w:lastColumn="0" w:oddVBand="0" w:evenVBand="0" w:oddHBand="1" w:evenHBand="0" w:firstRowFirstColumn="0" w:firstRowLastColumn="0" w:lastRowFirstColumn="0" w:lastRowLastColumn="0"/>
              <w:rPr>
                <w:b/>
                <w:bCs/>
                <w:color w:val="000000" w:themeColor="text1"/>
                <w:sz w:val="18"/>
                <w:szCs w:val="18"/>
                <w:lang w:eastAsia="es-MX"/>
              </w:rPr>
            </w:pPr>
            <w:r w:rsidRPr="004111FF">
              <w:rPr>
                <w:b/>
                <w:bCs/>
                <w:color w:val="000000" w:themeColor="text1"/>
                <w:sz w:val="18"/>
                <w:szCs w:val="18"/>
                <w:lang w:eastAsia="es-MX"/>
              </w:rPr>
              <w:t>CATALOGO DE PUESTOS Y TABULADOR DE SUELDOS 2022</w:t>
            </w:r>
          </w:p>
        </w:tc>
      </w:tr>
      <w:tr w:rsidR="00DE397F" w:rsidRPr="00196271" w14:paraId="3849BD2A" w14:textId="77777777" w:rsidTr="00772D51">
        <w:trPr>
          <w:trHeight w:val="370"/>
        </w:trPr>
        <w:tc>
          <w:tcPr>
            <w:cnfStyle w:val="001000000000" w:firstRow="0" w:lastRow="0" w:firstColumn="1" w:lastColumn="0" w:oddVBand="0" w:evenVBand="0" w:oddHBand="0" w:evenHBand="0" w:firstRowFirstColumn="0" w:firstRowLastColumn="0" w:lastRowFirstColumn="0" w:lastRowLastColumn="0"/>
            <w:tcW w:w="807" w:type="dxa"/>
            <w:hideMark/>
          </w:tcPr>
          <w:p w14:paraId="735FB049" w14:textId="77777777" w:rsidR="00DE397F" w:rsidRPr="009F35E2" w:rsidRDefault="00DE397F" w:rsidP="00B5055B">
            <w:pPr>
              <w:ind w:right="-37"/>
              <w:jc w:val="center"/>
              <w:rPr>
                <w:color w:val="000000" w:themeColor="text1"/>
                <w:sz w:val="12"/>
                <w:szCs w:val="12"/>
                <w:lang w:eastAsia="es-MX"/>
              </w:rPr>
            </w:pPr>
            <w:r w:rsidRPr="009F35E2">
              <w:rPr>
                <w:color w:val="000000" w:themeColor="text1"/>
                <w:sz w:val="12"/>
                <w:szCs w:val="12"/>
                <w:lang w:eastAsia="es-MX"/>
              </w:rPr>
              <w:t>NIVEL</w:t>
            </w:r>
          </w:p>
        </w:tc>
        <w:tc>
          <w:tcPr>
            <w:tcW w:w="2874" w:type="dxa"/>
            <w:hideMark/>
          </w:tcPr>
          <w:p w14:paraId="38FACAD8" w14:textId="77777777" w:rsidR="00DE397F" w:rsidRPr="009F35E2"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b/>
                <w:bCs/>
                <w:color w:val="000000" w:themeColor="text1"/>
                <w:sz w:val="12"/>
                <w:szCs w:val="12"/>
                <w:lang w:eastAsia="es-MX"/>
              </w:rPr>
            </w:pPr>
            <w:r w:rsidRPr="009F35E2">
              <w:rPr>
                <w:b/>
                <w:bCs/>
                <w:color w:val="000000" w:themeColor="text1"/>
                <w:sz w:val="12"/>
                <w:szCs w:val="12"/>
                <w:lang w:eastAsia="es-MX"/>
              </w:rPr>
              <w:t>PUESTO</w:t>
            </w:r>
          </w:p>
        </w:tc>
        <w:tc>
          <w:tcPr>
            <w:tcW w:w="992" w:type="dxa"/>
            <w:hideMark/>
          </w:tcPr>
          <w:p w14:paraId="084490B8" w14:textId="77777777" w:rsidR="00DE397F" w:rsidRPr="009F35E2"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b/>
                <w:bCs/>
                <w:color w:val="000000" w:themeColor="text1"/>
                <w:sz w:val="12"/>
                <w:szCs w:val="12"/>
                <w:lang w:eastAsia="es-MX"/>
              </w:rPr>
            </w:pPr>
            <w:proofErr w:type="gramStart"/>
            <w:r w:rsidRPr="009F35E2">
              <w:rPr>
                <w:b/>
                <w:bCs/>
                <w:color w:val="000000" w:themeColor="text1"/>
                <w:sz w:val="12"/>
                <w:szCs w:val="12"/>
                <w:lang w:eastAsia="es-MX"/>
              </w:rPr>
              <w:t>TOTAL</w:t>
            </w:r>
            <w:proofErr w:type="gramEnd"/>
            <w:r w:rsidRPr="009F35E2">
              <w:rPr>
                <w:b/>
                <w:bCs/>
                <w:color w:val="000000" w:themeColor="text1"/>
                <w:sz w:val="12"/>
                <w:szCs w:val="12"/>
                <w:lang w:eastAsia="es-MX"/>
              </w:rPr>
              <w:t xml:space="preserve"> N DE PLAZAS</w:t>
            </w:r>
          </w:p>
        </w:tc>
        <w:tc>
          <w:tcPr>
            <w:tcW w:w="1276" w:type="dxa"/>
            <w:hideMark/>
          </w:tcPr>
          <w:p w14:paraId="4970AAED" w14:textId="77777777" w:rsidR="00DE397F" w:rsidRPr="009F35E2"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b/>
                <w:bCs/>
                <w:color w:val="000000" w:themeColor="text1"/>
                <w:sz w:val="12"/>
                <w:szCs w:val="12"/>
                <w:lang w:eastAsia="es-MX"/>
              </w:rPr>
            </w:pPr>
            <w:r w:rsidRPr="009F35E2">
              <w:rPr>
                <w:b/>
                <w:bCs/>
                <w:color w:val="000000" w:themeColor="text1"/>
                <w:sz w:val="12"/>
                <w:szCs w:val="12"/>
                <w:lang w:eastAsia="es-MX"/>
              </w:rPr>
              <w:t>SUELDO BASE</w:t>
            </w:r>
          </w:p>
        </w:tc>
        <w:tc>
          <w:tcPr>
            <w:tcW w:w="1276" w:type="dxa"/>
            <w:hideMark/>
          </w:tcPr>
          <w:p w14:paraId="025A15E6" w14:textId="77777777" w:rsidR="00DE397F" w:rsidRPr="009F35E2"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b/>
                <w:bCs/>
                <w:color w:val="000000" w:themeColor="text1"/>
                <w:sz w:val="12"/>
                <w:szCs w:val="12"/>
                <w:lang w:eastAsia="es-MX"/>
              </w:rPr>
            </w:pPr>
            <w:r w:rsidRPr="009F35E2">
              <w:rPr>
                <w:b/>
                <w:bCs/>
                <w:color w:val="000000" w:themeColor="text1"/>
                <w:sz w:val="12"/>
                <w:szCs w:val="12"/>
                <w:lang w:eastAsia="es-MX"/>
              </w:rPr>
              <w:t>ASIGNACIÓN ADICIONAL</w:t>
            </w:r>
          </w:p>
        </w:tc>
        <w:tc>
          <w:tcPr>
            <w:tcW w:w="1275" w:type="dxa"/>
            <w:hideMark/>
          </w:tcPr>
          <w:p w14:paraId="5506DD30" w14:textId="77777777" w:rsidR="00DE397F" w:rsidRPr="009F35E2"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b/>
                <w:bCs/>
                <w:color w:val="000000" w:themeColor="text1"/>
                <w:sz w:val="12"/>
                <w:szCs w:val="12"/>
                <w:lang w:eastAsia="es-MX"/>
              </w:rPr>
            </w:pPr>
            <w:proofErr w:type="gramStart"/>
            <w:r w:rsidRPr="009F35E2">
              <w:rPr>
                <w:b/>
                <w:bCs/>
                <w:color w:val="000000" w:themeColor="text1"/>
                <w:sz w:val="12"/>
                <w:szCs w:val="12"/>
                <w:lang w:eastAsia="es-MX"/>
              </w:rPr>
              <w:t>TOTAL</w:t>
            </w:r>
            <w:proofErr w:type="gramEnd"/>
            <w:r w:rsidRPr="009F35E2">
              <w:rPr>
                <w:b/>
                <w:bCs/>
                <w:color w:val="000000" w:themeColor="text1"/>
                <w:sz w:val="12"/>
                <w:szCs w:val="12"/>
                <w:lang w:eastAsia="es-MX"/>
              </w:rPr>
              <w:t xml:space="preserve"> BRUTO MENSUAL</w:t>
            </w:r>
          </w:p>
        </w:tc>
        <w:tc>
          <w:tcPr>
            <w:tcW w:w="1418" w:type="dxa"/>
            <w:hideMark/>
          </w:tcPr>
          <w:p w14:paraId="036062F8" w14:textId="77777777" w:rsidR="00DE397F" w:rsidRPr="009F35E2"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b/>
                <w:bCs/>
                <w:color w:val="000000" w:themeColor="text1"/>
                <w:sz w:val="12"/>
                <w:szCs w:val="12"/>
                <w:lang w:eastAsia="es-MX"/>
              </w:rPr>
            </w:pPr>
            <w:r w:rsidRPr="009F35E2">
              <w:rPr>
                <w:b/>
                <w:bCs/>
                <w:color w:val="000000" w:themeColor="text1"/>
                <w:sz w:val="12"/>
                <w:szCs w:val="12"/>
                <w:lang w:eastAsia="es-MX"/>
              </w:rPr>
              <w:t>ISR</w:t>
            </w:r>
          </w:p>
        </w:tc>
        <w:tc>
          <w:tcPr>
            <w:tcW w:w="1134" w:type="dxa"/>
            <w:hideMark/>
          </w:tcPr>
          <w:p w14:paraId="23C1771F" w14:textId="77777777" w:rsidR="00DE397F" w:rsidRPr="009F35E2"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b/>
                <w:bCs/>
                <w:color w:val="000000" w:themeColor="text1"/>
                <w:sz w:val="12"/>
                <w:szCs w:val="12"/>
                <w:lang w:eastAsia="es-MX"/>
              </w:rPr>
            </w:pPr>
            <w:r w:rsidRPr="009F35E2">
              <w:rPr>
                <w:b/>
                <w:bCs/>
                <w:color w:val="000000" w:themeColor="text1"/>
                <w:sz w:val="12"/>
                <w:szCs w:val="12"/>
                <w:lang w:eastAsia="es-MX"/>
              </w:rPr>
              <w:t>ISSSTE</w:t>
            </w:r>
          </w:p>
        </w:tc>
        <w:tc>
          <w:tcPr>
            <w:tcW w:w="1284" w:type="dxa"/>
            <w:hideMark/>
          </w:tcPr>
          <w:p w14:paraId="5003AE7C" w14:textId="77777777" w:rsidR="00DE397F" w:rsidRPr="009F35E2"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b/>
                <w:bCs/>
                <w:color w:val="000000" w:themeColor="text1"/>
                <w:sz w:val="12"/>
                <w:szCs w:val="12"/>
                <w:lang w:eastAsia="es-MX"/>
              </w:rPr>
            </w:pPr>
            <w:r w:rsidRPr="009F35E2">
              <w:rPr>
                <w:b/>
                <w:bCs/>
                <w:color w:val="000000" w:themeColor="text1"/>
                <w:sz w:val="12"/>
                <w:szCs w:val="12"/>
                <w:lang w:eastAsia="es-MX"/>
              </w:rPr>
              <w:t>INGRESO NETO MENSUAL</w:t>
            </w:r>
          </w:p>
        </w:tc>
      </w:tr>
      <w:tr w:rsidR="00DE397F" w:rsidRPr="00196271" w14:paraId="69447802" w14:textId="77777777" w:rsidTr="009F35E2">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807" w:type="dxa"/>
            <w:noWrap/>
            <w:hideMark/>
          </w:tcPr>
          <w:p w14:paraId="7FEAC03B"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1</w:t>
            </w:r>
          </w:p>
        </w:tc>
        <w:tc>
          <w:tcPr>
            <w:tcW w:w="2874" w:type="dxa"/>
            <w:noWrap/>
            <w:hideMark/>
          </w:tcPr>
          <w:p w14:paraId="6BDD9EAD" w14:textId="3EB016E5" w:rsidR="00DE397F" w:rsidRPr="004111FF" w:rsidRDefault="00DE397F" w:rsidP="00B5055B">
            <w:pPr>
              <w:ind w:right="-37"/>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Comisionad</w:t>
            </w:r>
            <w:r w:rsidR="009F35E2">
              <w:rPr>
                <w:color w:val="000000" w:themeColor="text1"/>
                <w:sz w:val="18"/>
                <w:szCs w:val="18"/>
                <w:lang w:eastAsia="es-MX"/>
              </w:rPr>
              <w:t>a/Comisionado</w:t>
            </w:r>
          </w:p>
        </w:tc>
        <w:tc>
          <w:tcPr>
            <w:tcW w:w="992" w:type="dxa"/>
            <w:noWrap/>
            <w:hideMark/>
          </w:tcPr>
          <w:p w14:paraId="301D4DCE" w14:textId="77777777" w:rsidR="00DE397F" w:rsidRPr="004111FF" w:rsidRDefault="00DE397F" w:rsidP="00B5055B">
            <w:pPr>
              <w:ind w:right="-37"/>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5</w:t>
            </w:r>
          </w:p>
        </w:tc>
        <w:tc>
          <w:tcPr>
            <w:tcW w:w="1276" w:type="dxa"/>
            <w:noWrap/>
            <w:hideMark/>
          </w:tcPr>
          <w:p w14:paraId="6F3EB485"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20.639,41 </w:t>
            </w:r>
          </w:p>
        </w:tc>
        <w:tc>
          <w:tcPr>
            <w:tcW w:w="1276" w:type="dxa"/>
            <w:noWrap/>
            <w:hideMark/>
          </w:tcPr>
          <w:p w14:paraId="53A0469B"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89.860,59 </w:t>
            </w:r>
          </w:p>
        </w:tc>
        <w:tc>
          <w:tcPr>
            <w:tcW w:w="1275" w:type="dxa"/>
            <w:noWrap/>
            <w:hideMark/>
          </w:tcPr>
          <w:p w14:paraId="46C17E8D"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110.500,00 </w:t>
            </w:r>
          </w:p>
        </w:tc>
        <w:tc>
          <w:tcPr>
            <w:tcW w:w="1418" w:type="dxa"/>
            <w:noWrap/>
            <w:hideMark/>
          </w:tcPr>
          <w:p w14:paraId="0820C3B0"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28.999,60 </w:t>
            </w:r>
          </w:p>
        </w:tc>
        <w:tc>
          <w:tcPr>
            <w:tcW w:w="1134" w:type="dxa"/>
            <w:noWrap/>
            <w:hideMark/>
          </w:tcPr>
          <w:p w14:paraId="6BFFEFF5"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2.192,94 </w:t>
            </w:r>
          </w:p>
        </w:tc>
        <w:tc>
          <w:tcPr>
            <w:tcW w:w="1284" w:type="dxa"/>
            <w:noWrap/>
            <w:hideMark/>
          </w:tcPr>
          <w:p w14:paraId="54A56C9C"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79.307,46 </w:t>
            </w:r>
          </w:p>
        </w:tc>
      </w:tr>
      <w:tr w:rsidR="00DE397F" w:rsidRPr="00196271" w14:paraId="4A51004A" w14:textId="77777777" w:rsidTr="009F35E2">
        <w:trPr>
          <w:trHeight w:val="138"/>
        </w:trPr>
        <w:tc>
          <w:tcPr>
            <w:cnfStyle w:val="001000000000" w:firstRow="0" w:lastRow="0" w:firstColumn="1" w:lastColumn="0" w:oddVBand="0" w:evenVBand="0" w:oddHBand="0" w:evenHBand="0" w:firstRowFirstColumn="0" w:firstRowLastColumn="0" w:lastRowFirstColumn="0" w:lastRowLastColumn="0"/>
            <w:tcW w:w="807" w:type="dxa"/>
            <w:vMerge w:val="restart"/>
            <w:hideMark/>
          </w:tcPr>
          <w:p w14:paraId="02BCCEAE"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2</w:t>
            </w:r>
          </w:p>
        </w:tc>
        <w:tc>
          <w:tcPr>
            <w:tcW w:w="2874" w:type="dxa"/>
            <w:noWrap/>
            <w:hideMark/>
          </w:tcPr>
          <w:p w14:paraId="2051968B" w14:textId="77777777" w:rsidR="00DE397F" w:rsidRPr="004111FF" w:rsidRDefault="00DE397F" w:rsidP="00B5055B">
            <w:pPr>
              <w:ind w:right="-37"/>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Secretario Ejecutivo</w:t>
            </w:r>
          </w:p>
        </w:tc>
        <w:tc>
          <w:tcPr>
            <w:tcW w:w="992" w:type="dxa"/>
            <w:noWrap/>
            <w:hideMark/>
          </w:tcPr>
          <w:p w14:paraId="75092837" w14:textId="77777777" w:rsidR="00DE397F" w:rsidRPr="004111FF"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1</w:t>
            </w:r>
          </w:p>
        </w:tc>
        <w:tc>
          <w:tcPr>
            <w:tcW w:w="1276" w:type="dxa"/>
            <w:noWrap/>
            <w:hideMark/>
          </w:tcPr>
          <w:p w14:paraId="7B58AF07"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19.493,18 </w:t>
            </w:r>
          </w:p>
        </w:tc>
        <w:tc>
          <w:tcPr>
            <w:tcW w:w="1276" w:type="dxa"/>
            <w:noWrap/>
            <w:hideMark/>
          </w:tcPr>
          <w:p w14:paraId="143F92DC"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81.000,00 </w:t>
            </w:r>
          </w:p>
        </w:tc>
        <w:tc>
          <w:tcPr>
            <w:tcW w:w="1275" w:type="dxa"/>
            <w:noWrap/>
            <w:hideMark/>
          </w:tcPr>
          <w:p w14:paraId="65F1CA60"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100.493,18 </w:t>
            </w:r>
          </w:p>
        </w:tc>
        <w:tc>
          <w:tcPr>
            <w:tcW w:w="1418" w:type="dxa"/>
            <w:noWrap/>
            <w:hideMark/>
          </w:tcPr>
          <w:p w14:paraId="07EDB785"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25.753,04 </w:t>
            </w:r>
          </w:p>
        </w:tc>
        <w:tc>
          <w:tcPr>
            <w:tcW w:w="1134" w:type="dxa"/>
            <w:noWrap/>
            <w:hideMark/>
          </w:tcPr>
          <w:p w14:paraId="45A61958"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2.071,15 </w:t>
            </w:r>
          </w:p>
        </w:tc>
        <w:tc>
          <w:tcPr>
            <w:tcW w:w="1284" w:type="dxa"/>
            <w:noWrap/>
            <w:hideMark/>
          </w:tcPr>
          <w:p w14:paraId="10272F5F"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72.668,99 </w:t>
            </w:r>
          </w:p>
        </w:tc>
      </w:tr>
      <w:tr w:rsidR="00DE397F" w:rsidRPr="00196271" w14:paraId="24196A4B" w14:textId="77777777" w:rsidTr="009F35E2">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807" w:type="dxa"/>
            <w:vMerge/>
            <w:hideMark/>
          </w:tcPr>
          <w:p w14:paraId="2084FA3D" w14:textId="77777777" w:rsidR="00DE397F" w:rsidRPr="004111FF" w:rsidRDefault="00DE397F" w:rsidP="00B5055B">
            <w:pPr>
              <w:ind w:right="-37"/>
              <w:rPr>
                <w:color w:val="000000" w:themeColor="text1"/>
                <w:sz w:val="18"/>
                <w:szCs w:val="18"/>
                <w:lang w:eastAsia="es-MX"/>
              </w:rPr>
            </w:pPr>
          </w:p>
        </w:tc>
        <w:tc>
          <w:tcPr>
            <w:tcW w:w="2874" w:type="dxa"/>
            <w:noWrap/>
            <w:hideMark/>
          </w:tcPr>
          <w:p w14:paraId="2880CA75" w14:textId="77777777" w:rsidR="00DE397F" w:rsidRPr="004111FF" w:rsidRDefault="00DE397F" w:rsidP="00B5055B">
            <w:pPr>
              <w:ind w:right="-37"/>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Secretario Técnico</w:t>
            </w:r>
          </w:p>
        </w:tc>
        <w:tc>
          <w:tcPr>
            <w:tcW w:w="992" w:type="dxa"/>
            <w:noWrap/>
            <w:hideMark/>
          </w:tcPr>
          <w:p w14:paraId="6FE3AB3D" w14:textId="77777777" w:rsidR="00DE397F" w:rsidRPr="004111FF" w:rsidRDefault="00DE397F" w:rsidP="00B5055B">
            <w:pPr>
              <w:ind w:right="-37"/>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1</w:t>
            </w:r>
          </w:p>
        </w:tc>
        <w:tc>
          <w:tcPr>
            <w:tcW w:w="1276" w:type="dxa"/>
            <w:noWrap/>
            <w:hideMark/>
          </w:tcPr>
          <w:p w14:paraId="0C2D40F8"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19.493,18 </w:t>
            </w:r>
          </w:p>
        </w:tc>
        <w:tc>
          <w:tcPr>
            <w:tcW w:w="1276" w:type="dxa"/>
            <w:noWrap/>
            <w:hideMark/>
          </w:tcPr>
          <w:p w14:paraId="3F221CAC"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81.000,00 </w:t>
            </w:r>
          </w:p>
        </w:tc>
        <w:tc>
          <w:tcPr>
            <w:tcW w:w="1275" w:type="dxa"/>
            <w:noWrap/>
            <w:hideMark/>
          </w:tcPr>
          <w:p w14:paraId="1AB2BD44"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100.493,18 </w:t>
            </w:r>
          </w:p>
        </w:tc>
        <w:tc>
          <w:tcPr>
            <w:tcW w:w="1418" w:type="dxa"/>
            <w:noWrap/>
            <w:hideMark/>
          </w:tcPr>
          <w:p w14:paraId="561397D1"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25.753,04 </w:t>
            </w:r>
          </w:p>
        </w:tc>
        <w:tc>
          <w:tcPr>
            <w:tcW w:w="1134" w:type="dxa"/>
            <w:noWrap/>
            <w:hideMark/>
          </w:tcPr>
          <w:p w14:paraId="48B41D05"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2.071,15 </w:t>
            </w:r>
          </w:p>
        </w:tc>
        <w:tc>
          <w:tcPr>
            <w:tcW w:w="1284" w:type="dxa"/>
            <w:noWrap/>
            <w:hideMark/>
          </w:tcPr>
          <w:p w14:paraId="40CA1877"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72.668,99 </w:t>
            </w:r>
          </w:p>
        </w:tc>
      </w:tr>
      <w:tr w:rsidR="00DE397F" w:rsidRPr="00196271" w14:paraId="6E349A7B" w14:textId="77777777" w:rsidTr="009F35E2">
        <w:trPr>
          <w:trHeight w:val="130"/>
        </w:trPr>
        <w:tc>
          <w:tcPr>
            <w:cnfStyle w:val="001000000000" w:firstRow="0" w:lastRow="0" w:firstColumn="1" w:lastColumn="0" w:oddVBand="0" w:evenVBand="0" w:oddHBand="0" w:evenHBand="0" w:firstRowFirstColumn="0" w:firstRowLastColumn="0" w:lastRowFirstColumn="0" w:lastRowLastColumn="0"/>
            <w:tcW w:w="807" w:type="dxa"/>
            <w:noWrap/>
            <w:hideMark/>
          </w:tcPr>
          <w:p w14:paraId="7E0F89A5"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3</w:t>
            </w:r>
          </w:p>
        </w:tc>
        <w:tc>
          <w:tcPr>
            <w:tcW w:w="2874" w:type="dxa"/>
            <w:noWrap/>
            <w:hideMark/>
          </w:tcPr>
          <w:p w14:paraId="35208D4E" w14:textId="77777777" w:rsidR="00DE397F" w:rsidRPr="004111FF" w:rsidRDefault="00DE397F" w:rsidP="00B5055B">
            <w:pPr>
              <w:ind w:right="-37"/>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Contralor</w:t>
            </w:r>
          </w:p>
        </w:tc>
        <w:tc>
          <w:tcPr>
            <w:tcW w:w="992" w:type="dxa"/>
            <w:noWrap/>
            <w:hideMark/>
          </w:tcPr>
          <w:p w14:paraId="3CD9C7AC" w14:textId="77777777" w:rsidR="00DE397F" w:rsidRPr="004111FF"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1</w:t>
            </w:r>
          </w:p>
        </w:tc>
        <w:tc>
          <w:tcPr>
            <w:tcW w:w="1276" w:type="dxa"/>
            <w:noWrap/>
            <w:hideMark/>
          </w:tcPr>
          <w:p w14:paraId="09CDDF43"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15.717,61 </w:t>
            </w:r>
          </w:p>
        </w:tc>
        <w:tc>
          <w:tcPr>
            <w:tcW w:w="1276" w:type="dxa"/>
            <w:noWrap/>
            <w:hideMark/>
          </w:tcPr>
          <w:p w14:paraId="39FAD5A5"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80.900,00 </w:t>
            </w:r>
          </w:p>
        </w:tc>
        <w:tc>
          <w:tcPr>
            <w:tcW w:w="1275" w:type="dxa"/>
            <w:noWrap/>
            <w:hideMark/>
          </w:tcPr>
          <w:p w14:paraId="66E2FFA5"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96.617,61 </w:t>
            </w:r>
          </w:p>
        </w:tc>
        <w:tc>
          <w:tcPr>
            <w:tcW w:w="1418" w:type="dxa"/>
            <w:noWrap/>
            <w:hideMark/>
          </w:tcPr>
          <w:p w14:paraId="2D763B94"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24.512,87 </w:t>
            </w:r>
          </w:p>
        </w:tc>
        <w:tc>
          <w:tcPr>
            <w:tcW w:w="1134" w:type="dxa"/>
            <w:noWrap/>
            <w:hideMark/>
          </w:tcPr>
          <w:p w14:paraId="2BD8600E"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1.670,00 </w:t>
            </w:r>
          </w:p>
        </w:tc>
        <w:tc>
          <w:tcPr>
            <w:tcW w:w="1284" w:type="dxa"/>
            <w:noWrap/>
            <w:hideMark/>
          </w:tcPr>
          <w:p w14:paraId="26E9B0E9"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70.434,74 </w:t>
            </w:r>
          </w:p>
        </w:tc>
      </w:tr>
      <w:tr w:rsidR="00DE397F" w:rsidRPr="00196271" w14:paraId="2605F34A" w14:textId="77777777" w:rsidTr="009F35E2">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807" w:type="dxa"/>
            <w:noWrap/>
            <w:hideMark/>
          </w:tcPr>
          <w:p w14:paraId="73175798"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4</w:t>
            </w:r>
          </w:p>
        </w:tc>
        <w:tc>
          <w:tcPr>
            <w:tcW w:w="2874" w:type="dxa"/>
            <w:noWrap/>
            <w:hideMark/>
          </w:tcPr>
          <w:p w14:paraId="6188463F" w14:textId="77777777" w:rsidR="00DE397F" w:rsidRPr="004111FF" w:rsidRDefault="00DE397F" w:rsidP="00B5055B">
            <w:pPr>
              <w:ind w:right="-37"/>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Director</w:t>
            </w:r>
          </w:p>
        </w:tc>
        <w:tc>
          <w:tcPr>
            <w:tcW w:w="992" w:type="dxa"/>
            <w:noWrap/>
            <w:hideMark/>
          </w:tcPr>
          <w:p w14:paraId="43FBCB9C" w14:textId="77777777" w:rsidR="00DE397F" w:rsidRPr="004111FF" w:rsidRDefault="00DE397F" w:rsidP="00B5055B">
            <w:pPr>
              <w:ind w:right="-37"/>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8</w:t>
            </w:r>
          </w:p>
        </w:tc>
        <w:tc>
          <w:tcPr>
            <w:tcW w:w="1276" w:type="dxa"/>
            <w:noWrap/>
            <w:hideMark/>
          </w:tcPr>
          <w:p w14:paraId="2DBEE8A7"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11.942,03 </w:t>
            </w:r>
          </w:p>
        </w:tc>
        <w:tc>
          <w:tcPr>
            <w:tcW w:w="1276" w:type="dxa"/>
            <w:noWrap/>
            <w:hideMark/>
          </w:tcPr>
          <w:p w14:paraId="0FF0255D"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57.000,00 </w:t>
            </w:r>
          </w:p>
        </w:tc>
        <w:tc>
          <w:tcPr>
            <w:tcW w:w="1275" w:type="dxa"/>
            <w:noWrap/>
            <w:hideMark/>
          </w:tcPr>
          <w:p w14:paraId="0AD61A55"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68.942,03 </w:t>
            </w:r>
          </w:p>
        </w:tc>
        <w:tc>
          <w:tcPr>
            <w:tcW w:w="1418" w:type="dxa"/>
            <w:noWrap/>
            <w:hideMark/>
          </w:tcPr>
          <w:p w14:paraId="52BCF589"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15.902,07 </w:t>
            </w:r>
          </w:p>
        </w:tc>
        <w:tc>
          <w:tcPr>
            <w:tcW w:w="1134" w:type="dxa"/>
            <w:noWrap/>
            <w:hideMark/>
          </w:tcPr>
          <w:p w14:paraId="36246DA0"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1.268,84 </w:t>
            </w:r>
          </w:p>
        </w:tc>
        <w:tc>
          <w:tcPr>
            <w:tcW w:w="1284" w:type="dxa"/>
            <w:noWrap/>
            <w:hideMark/>
          </w:tcPr>
          <w:p w14:paraId="2E8E5956"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51.771,12 </w:t>
            </w:r>
          </w:p>
        </w:tc>
      </w:tr>
      <w:tr w:rsidR="00DE397F" w:rsidRPr="00196271" w14:paraId="0852BEEE" w14:textId="77777777" w:rsidTr="009F35E2">
        <w:trPr>
          <w:trHeight w:val="31"/>
        </w:trPr>
        <w:tc>
          <w:tcPr>
            <w:cnfStyle w:val="001000000000" w:firstRow="0" w:lastRow="0" w:firstColumn="1" w:lastColumn="0" w:oddVBand="0" w:evenVBand="0" w:oddHBand="0" w:evenHBand="0" w:firstRowFirstColumn="0" w:firstRowLastColumn="0" w:lastRowFirstColumn="0" w:lastRowLastColumn="0"/>
            <w:tcW w:w="807" w:type="dxa"/>
            <w:noWrap/>
            <w:hideMark/>
          </w:tcPr>
          <w:p w14:paraId="4D531674"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5</w:t>
            </w:r>
          </w:p>
        </w:tc>
        <w:tc>
          <w:tcPr>
            <w:tcW w:w="2874" w:type="dxa"/>
            <w:noWrap/>
            <w:hideMark/>
          </w:tcPr>
          <w:p w14:paraId="07913F4E" w14:textId="77777777" w:rsidR="00DE397F" w:rsidRPr="004111FF" w:rsidRDefault="00DE397F" w:rsidP="00B5055B">
            <w:pPr>
              <w:ind w:right="-37"/>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Coordinador</w:t>
            </w:r>
          </w:p>
        </w:tc>
        <w:tc>
          <w:tcPr>
            <w:tcW w:w="992" w:type="dxa"/>
            <w:noWrap/>
            <w:hideMark/>
          </w:tcPr>
          <w:p w14:paraId="6A363AAC" w14:textId="77777777" w:rsidR="00DE397F" w:rsidRPr="004111FF"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5</w:t>
            </w:r>
          </w:p>
        </w:tc>
        <w:tc>
          <w:tcPr>
            <w:tcW w:w="1276" w:type="dxa"/>
            <w:noWrap/>
            <w:hideMark/>
          </w:tcPr>
          <w:p w14:paraId="3D75C030"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10.749,03 </w:t>
            </w:r>
          </w:p>
        </w:tc>
        <w:tc>
          <w:tcPr>
            <w:tcW w:w="1276" w:type="dxa"/>
            <w:noWrap/>
            <w:hideMark/>
          </w:tcPr>
          <w:p w14:paraId="695AB3E6"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50.000,00 </w:t>
            </w:r>
          </w:p>
        </w:tc>
        <w:tc>
          <w:tcPr>
            <w:tcW w:w="1275" w:type="dxa"/>
            <w:noWrap/>
            <w:hideMark/>
          </w:tcPr>
          <w:p w14:paraId="57B45CD0"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60.749,03 </w:t>
            </w:r>
          </w:p>
        </w:tc>
        <w:tc>
          <w:tcPr>
            <w:tcW w:w="1418" w:type="dxa"/>
            <w:noWrap/>
            <w:hideMark/>
          </w:tcPr>
          <w:p w14:paraId="3D5984BC"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13.444,17 </w:t>
            </w:r>
          </w:p>
        </w:tc>
        <w:tc>
          <w:tcPr>
            <w:tcW w:w="1134" w:type="dxa"/>
            <w:noWrap/>
            <w:hideMark/>
          </w:tcPr>
          <w:p w14:paraId="2E45ECBA"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1.142,08 </w:t>
            </w:r>
          </w:p>
        </w:tc>
        <w:tc>
          <w:tcPr>
            <w:tcW w:w="1284" w:type="dxa"/>
            <w:noWrap/>
            <w:hideMark/>
          </w:tcPr>
          <w:p w14:paraId="4B975989"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46.162,78 </w:t>
            </w:r>
          </w:p>
        </w:tc>
      </w:tr>
      <w:tr w:rsidR="00DE397F" w:rsidRPr="00196271" w14:paraId="39C9DC81" w14:textId="77777777" w:rsidTr="009F35E2">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807" w:type="dxa"/>
            <w:noWrap/>
            <w:hideMark/>
          </w:tcPr>
          <w:p w14:paraId="697361FD"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6</w:t>
            </w:r>
          </w:p>
        </w:tc>
        <w:tc>
          <w:tcPr>
            <w:tcW w:w="2874" w:type="dxa"/>
            <w:noWrap/>
            <w:hideMark/>
          </w:tcPr>
          <w:p w14:paraId="0A83033A" w14:textId="77777777" w:rsidR="00DE397F" w:rsidRPr="004111FF" w:rsidRDefault="00DE397F" w:rsidP="00B5055B">
            <w:pPr>
              <w:ind w:right="-37"/>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Subcoordinador</w:t>
            </w:r>
          </w:p>
        </w:tc>
        <w:tc>
          <w:tcPr>
            <w:tcW w:w="992" w:type="dxa"/>
            <w:noWrap/>
            <w:hideMark/>
          </w:tcPr>
          <w:p w14:paraId="5F1F7327" w14:textId="77777777" w:rsidR="00DE397F" w:rsidRPr="004111FF" w:rsidRDefault="00DE397F" w:rsidP="00B5055B">
            <w:pPr>
              <w:ind w:right="-37"/>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2</w:t>
            </w:r>
          </w:p>
        </w:tc>
        <w:tc>
          <w:tcPr>
            <w:tcW w:w="1276" w:type="dxa"/>
            <w:noWrap/>
            <w:hideMark/>
          </w:tcPr>
          <w:p w14:paraId="54918A04"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9.556,02 </w:t>
            </w:r>
          </w:p>
        </w:tc>
        <w:tc>
          <w:tcPr>
            <w:tcW w:w="1276" w:type="dxa"/>
            <w:noWrap/>
            <w:hideMark/>
          </w:tcPr>
          <w:p w14:paraId="6E68960A"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45.500,00 </w:t>
            </w:r>
          </w:p>
        </w:tc>
        <w:tc>
          <w:tcPr>
            <w:tcW w:w="1275" w:type="dxa"/>
            <w:noWrap/>
            <w:hideMark/>
          </w:tcPr>
          <w:p w14:paraId="3D50EEA0"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55.056,02 </w:t>
            </w:r>
          </w:p>
        </w:tc>
        <w:tc>
          <w:tcPr>
            <w:tcW w:w="1418" w:type="dxa"/>
            <w:noWrap/>
            <w:hideMark/>
          </w:tcPr>
          <w:p w14:paraId="64DF46AA"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11.736,26 </w:t>
            </w:r>
          </w:p>
        </w:tc>
        <w:tc>
          <w:tcPr>
            <w:tcW w:w="1134" w:type="dxa"/>
            <w:noWrap/>
            <w:hideMark/>
          </w:tcPr>
          <w:p w14:paraId="64A6E017"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1.015,32 </w:t>
            </w:r>
          </w:p>
        </w:tc>
        <w:tc>
          <w:tcPr>
            <w:tcW w:w="1284" w:type="dxa"/>
            <w:noWrap/>
            <w:hideMark/>
          </w:tcPr>
          <w:p w14:paraId="70EFC79E"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42.304,44 </w:t>
            </w:r>
          </w:p>
        </w:tc>
      </w:tr>
      <w:tr w:rsidR="00DE397F" w:rsidRPr="00196271" w14:paraId="7AF65875" w14:textId="77777777" w:rsidTr="009F35E2">
        <w:trPr>
          <w:trHeight w:val="31"/>
        </w:trPr>
        <w:tc>
          <w:tcPr>
            <w:cnfStyle w:val="001000000000" w:firstRow="0" w:lastRow="0" w:firstColumn="1" w:lastColumn="0" w:oddVBand="0" w:evenVBand="0" w:oddHBand="0" w:evenHBand="0" w:firstRowFirstColumn="0" w:firstRowLastColumn="0" w:lastRowFirstColumn="0" w:lastRowLastColumn="0"/>
            <w:tcW w:w="807" w:type="dxa"/>
            <w:noWrap/>
            <w:hideMark/>
          </w:tcPr>
          <w:p w14:paraId="101D0E1E"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7</w:t>
            </w:r>
          </w:p>
        </w:tc>
        <w:tc>
          <w:tcPr>
            <w:tcW w:w="2874" w:type="dxa"/>
            <w:noWrap/>
            <w:hideMark/>
          </w:tcPr>
          <w:p w14:paraId="45B352CA" w14:textId="77777777" w:rsidR="00DE397F" w:rsidRPr="004111FF" w:rsidRDefault="00DE397F" w:rsidP="00B5055B">
            <w:pPr>
              <w:ind w:right="-37"/>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Subdirector</w:t>
            </w:r>
          </w:p>
        </w:tc>
        <w:tc>
          <w:tcPr>
            <w:tcW w:w="992" w:type="dxa"/>
            <w:noWrap/>
            <w:hideMark/>
          </w:tcPr>
          <w:p w14:paraId="0B7BEA93" w14:textId="77777777" w:rsidR="00DE397F" w:rsidRPr="004111FF"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26</w:t>
            </w:r>
          </w:p>
        </w:tc>
        <w:tc>
          <w:tcPr>
            <w:tcW w:w="1276" w:type="dxa"/>
            <w:noWrap/>
            <w:hideMark/>
          </w:tcPr>
          <w:p w14:paraId="2BE2BF0D"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9.556,02 </w:t>
            </w:r>
          </w:p>
        </w:tc>
        <w:tc>
          <w:tcPr>
            <w:tcW w:w="1276" w:type="dxa"/>
            <w:noWrap/>
            <w:hideMark/>
          </w:tcPr>
          <w:p w14:paraId="34C831A9"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38.000,00 </w:t>
            </w:r>
          </w:p>
        </w:tc>
        <w:tc>
          <w:tcPr>
            <w:tcW w:w="1275" w:type="dxa"/>
            <w:noWrap/>
            <w:hideMark/>
          </w:tcPr>
          <w:p w14:paraId="7F25F55C"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47.556,02 </w:t>
            </w:r>
          </w:p>
        </w:tc>
        <w:tc>
          <w:tcPr>
            <w:tcW w:w="1418" w:type="dxa"/>
            <w:noWrap/>
            <w:hideMark/>
          </w:tcPr>
          <w:p w14:paraId="6E42C9DF"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9.486,26 </w:t>
            </w:r>
          </w:p>
        </w:tc>
        <w:tc>
          <w:tcPr>
            <w:tcW w:w="1134" w:type="dxa"/>
            <w:noWrap/>
            <w:hideMark/>
          </w:tcPr>
          <w:p w14:paraId="13476F2B"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1.015,33 </w:t>
            </w:r>
          </w:p>
        </w:tc>
        <w:tc>
          <w:tcPr>
            <w:tcW w:w="1284" w:type="dxa"/>
            <w:noWrap/>
            <w:hideMark/>
          </w:tcPr>
          <w:p w14:paraId="3680818A"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37.054,43 </w:t>
            </w:r>
          </w:p>
        </w:tc>
      </w:tr>
      <w:tr w:rsidR="00DE397F" w:rsidRPr="00196271" w14:paraId="5CED9289" w14:textId="77777777" w:rsidTr="009F35E2">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807" w:type="dxa"/>
            <w:noWrap/>
            <w:hideMark/>
          </w:tcPr>
          <w:p w14:paraId="57AC6BBA"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8</w:t>
            </w:r>
          </w:p>
        </w:tc>
        <w:tc>
          <w:tcPr>
            <w:tcW w:w="2874" w:type="dxa"/>
            <w:noWrap/>
            <w:hideMark/>
          </w:tcPr>
          <w:p w14:paraId="0CAD95B7" w14:textId="77777777" w:rsidR="00DE397F" w:rsidRPr="004111FF" w:rsidRDefault="00DE397F" w:rsidP="00B5055B">
            <w:pPr>
              <w:ind w:right="-37"/>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Asesor</w:t>
            </w:r>
          </w:p>
        </w:tc>
        <w:tc>
          <w:tcPr>
            <w:tcW w:w="992" w:type="dxa"/>
            <w:noWrap/>
            <w:hideMark/>
          </w:tcPr>
          <w:p w14:paraId="7A554A78" w14:textId="77777777" w:rsidR="00DE397F" w:rsidRPr="004111FF" w:rsidRDefault="00DE397F" w:rsidP="00B5055B">
            <w:pPr>
              <w:ind w:right="-37"/>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12</w:t>
            </w:r>
          </w:p>
        </w:tc>
        <w:tc>
          <w:tcPr>
            <w:tcW w:w="1276" w:type="dxa"/>
            <w:noWrap/>
            <w:hideMark/>
          </w:tcPr>
          <w:p w14:paraId="3516D841"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9.270,15 </w:t>
            </w:r>
          </w:p>
        </w:tc>
        <w:tc>
          <w:tcPr>
            <w:tcW w:w="1276" w:type="dxa"/>
            <w:noWrap/>
            <w:hideMark/>
          </w:tcPr>
          <w:p w14:paraId="4872F66D"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37.000,00 </w:t>
            </w:r>
          </w:p>
        </w:tc>
        <w:tc>
          <w:tcPr>
            <w:tcW w:w="1275" w:type="dxa"/>
            <w:noWrap/>
            <w:hideMark/>
          </w:tcPr>
          <w:p w14:paraId="7D649201"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46.270,15 </w:t>
            </w:r>
          </w:p>
        </w:tc>
        <w:tc>
          <w:tcPr>
            <w:tcW w:w="1418" w:type="dxa"/>
            <w:noWrap/>
            <w:hideMark/>
          </w:tcPr>
          <w:p w14:paraId="16422B79"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9.100,50 </w:t>
            </w:r>
          </w:p>
        </w:tc>
        <w:tc>
          <w:tcPr>
            <w:tcW w:w="1134" w:type="dxa"/>
            <w:noWrap/>
            <w:hideMark/>
          </w:tcPr>
          <w:p w14:paraId="038A8539"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984,95 </w:t>
            </w:r>
          </w:p>
        </w:tc>
        <w:tc>
          <w:tcPr>
            <w:tcW w:w="1284" w:type="dxa"/>
            <w:noWrap/>
            <w:hideMark/>
          </w:tcPr>
          <w:p w14:paraId="74257B06"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36.184,70 </w:t>
            </w:r>
          </w:p>
        </w:tc>
      </w:tr>
      <w:tr w:rsidR="00DE397F" w:rsidRPr="00196271" w14:paraId="10611BFB" w14:textId="77777777" w:rsidTr="009F35E2">
        <w:trPr>
          <w:trHeight w:val="92"/>
        </w:trPr>
        <w:tc>
          <w:tcPr>
            <w:cnfStyle w:val="001000000000" w:firstRow="0" w:lastRow="0" w:firstColumn="1" w:lastColumn="0" w:oddVBand="0" w:evenVBand="0" w:oddHBand="0" w:evenHBand="0" w:firstRowFirstColumn="0" w:firstRowLastColumn="0" w:lastRowFirstColumn="0" w:lastRowLastColumn="0"/>
            <w:tcW w:w="807" w:type="dxa"/>
            <w:noWrap/>
            <w:hideMark/>
          </w:tcPr>
          <w:p w14:paraId="211B6744"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9</w:t>
            </w:r>
          </w:p>
        </w:tc>
        <w:tc>
          <w:tcPr>
            <w:tcW w:w="2874" w:type="dxa"/>
            <w:noWrap/>
            <w:hideMark/>
          </w:tcPr>
          <w:p w14:paraId="335558D9" w14:textId="77777777" w:rsidR="00DE397F" w:rsidRPr="004111FF" w:rsidRDefault="00DE397F" w:rsidP="00B5055B">
            <w:pPr>
              <w:ind w:right="-37"/>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Jefe de Departamento</w:t>
            </w:r>
          </w:p>
        </w:tc>
        <w:tc>
          <w:tcPr>
            <w:tcW w:w="992" w:type="dxa"/>
            <w:noWrap/>
            <w:hideMark/>
          </w:tcPr>
          <w:p w14:paraId="6C3E38B3" w14:textId="77777777" w:rsidR="00DE397F" w:rsidRPr="004111FF"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37</w:t>
            </w:r>
          </w:p>
        </w:tc>
        <w:tc>
          <w:tcPr>
            <w:tcW w:w="1276" w:type="dxa"/>
            <w:noWrap/>
            <w:hideMark/>
          </w:tcPr>
          <w:p w14:paraId="2A1209E3"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8.301,27 </w:t>
            </w:r>
          </w:p>
        </w:tc>
        <w:tc>
          <w:tcPr>
            <w:tcW w:w="1276" w:type="dxa"/>
            <w:noWrap/>
            <w:hideMark/>
          </w:tcPr>
          <w:p w14:paraId="111221CF"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32.000,00 </w:t>
            </w:r>
          </w:p>
        </w:tc>
        <w:tc>
          <w:tcPr>
            <w:tcW w:w="1275" w:type="dxa"/>
            <w:noWrap/>
            <w:hideMark/>
          </w:tcPr>
          <w:p w14:paraId="7FA7BB97"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40.301,27 </w:t>
            </w:r>
          </w:p>
        </w:tc>
        <w:tc>
          <w:tcPr>
            <w:tcW w:w="1418" w:type="dxa"/>
            <w:noWrap/>
            <w:hideMark/>
          </w:tcPr>
          <w:p w14:paraId="60D4954D"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7.454,74 </w:t>
            </w:r>
          </w:p>
        </w:tc>
        <w:tc>
          <w:tcPr>
            <w:tcW w:w="1134" w:type="dxa"/>
            <w:noWrap/>
            <w:hideMark/>
          </w:tcPr>
          <w:p w14:paraId="56709824"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882,01 </w:t>
            </w:r>
          </w:p>
        </w:tc>
        <w:tc>
          <w:tcPr>
            <w:tcW w:w="1284" w:type="dxa"/>
            <w:noWrap/>
            <w:hideMark/>
          </w:tcPr>
          <w:p w14:paraId="38898FDE"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31.964,52 </w:t>
            </w:r>
          </w:p>
        </w:tc>
      </w:tr>
      <w:tr w:rsidR="00DE397F" w:rsidRPr="00196271" w14:paraId="3707D81D" w14:textId="77777777" w:rsidTr="009F35E2">
        <w:trPr>
          <w:cnfStyle w:val="000000100000" w:firstRow="0" w:lastRow="0" w:firstColumn="0" w:lastColumn="0" w:oddVBand="0" w:evenVBand="0" w:oddHBand="1" w:evenHBand="0" w:firstRowFirstColumn="0" w:firstRowLastColumn="0" w:lastRowFirstColumn="0" w:lastRowLastColumn="0"/>
          <w:trHeight w:val="31"/>
        </w:trPr>
        <w:tc>
          <w:tcPr>
            <w:cnfStyle w:val="001000000000" w:firstRow="0" w:lastRow="0" w:firstColumn="1" w:lastColumn="0" w:oddVBand="0" w:evenVBand="0" w:oddHBand="0" w:evenHBand="0" w:firstRowFirstColumn="0" w:firstRowLastColumn="0" w:lastRowFirstColumn="0" w:lastRowLastColumn="0"/>
            <w:tcW w:w="807" w:type="dxa"/>
            <w:noWrap/>
            <w:hideMark/>
          </w:tcPr>
          <w:p w14:paraId="787B27F9"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10</w:t>
            </w:r>
          </w:p>
        </w:tc>
        <w:tc>
          <w:tcPr>
            <w:tcW w:w="2874" w:type="dxa"/>
            <w:noWrap/>
            <w:hideMark/>
          </w:tcPr>
          <w:p w14:paraId="27B979B7" w14:textId="77777777" w:rsidR="00DE397F" w:rsidRPr="004111FF" w:rsidRDefault="00DE397F" w:rsidP="00B5055B">
            <w:pPr>
              <w:ind w:right="-37"/>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Proyectista</w:t>
            </w:r>
          </w:p>
        </w:tc>
        <w:tc>
          <w:tcPr>
            <w:tcW w:w="992" w:type="dxa"/>
            <w:noWrap/>
            <w:hideMark/>
          </w:tcPr>
          <w:p w14:paraId="117F1782" w14:textId="77777777" w:rsidR="00DE397F" w:rsidRPr="004111FF" w:rsidRDefault="00DE397F" w:rsidP="00B5055B">
            <w:pPr>
              <w:ind w:right="-37"/>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20</w:t>
            </w:r>
          </w:p>
        </w:tc>
        <w:tc>
          <w:tcPr>
            <w:tcW w:w="1276" w:type="dxa"/>
            <w:noWrap/>
            <w:hideMark/>
          </w:tcPr>
          <w:p w14:paraId="53B58847"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6.974,97 </w:t>
            </w:r>
          </w:p>
        </w:tc>
        <w:tc>
          <w:tcPr>
            <w:tcW w:w="1276" w:type="dxa"/>
            <w:noWrap/>
            <w:hideMark/>
          </w:tcPr>
          <w:p w14:paraId="7639F284"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29.500,00 </w:t>
            </w:r>
          </w:p>
        </w:tc>
        <w:tc>
          <w:tcPr>
            <w:tcW w:w="1275" w:type="dxa"/>
            <w:noWrap/>
            <w:hideMark/>
          </w:tcPr>
          <w:p w14:paraId="2819B348"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36.474,97 </w:t>
            </w:r>
          </w:p>
        </w:tc>
        <w:tc>
          <w:tcPr>
            <w:tcW w:w="1418" w:type="dxa"/>
            <w:noWrap/>
            <w:hideMark/>
          </w:tcPr>
          <w:p w14:paraId="7CFF9869"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6.554,80 </w:t>
            </w:r>
          </w:p>
        </w:tc>
        <w:tc>
          <w:tcPr>
            <w:tcW w:w="1134" w:type="dxa"/>
            <w:noWrap/>
            <w:hideMark/>
          </w:tcPr>
          <w:p w14:paraId="7486EA61"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741,09 </w:t>
            </w:r>
          </w:p>
        </w:tc>
        <w:tc>
          <w:tcPr>
            <w:tcW w:w="1284" w:type="dxa"/>
            <w:noWrap/>
            <w:hideMark/>
          </w:tcPr>
          <w:p w14:paraId="76DA7D5A"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29.179,08 </w:t>
            </w:r>
          </w:p>
        </w:tc>
      </w:tr>
      <w:tr w:rsidR="00DE397F" w:rsidRPr="00196271" w14:paraId="51C5A2B0" w14:textId="77777777" w:rsidTr="009F35E2">
        <w:trPr>
          <w:trHeight w:val="239"/>
        </w:trPr>
        <w:tc>
          <w:tcPr>
            <w:cnfStyle w:val="001000000000" w:firstRow="0" w:lastRow="0" w:firstColumn="1" w:lastColumn="0" w:oddVBand="0" w:evenVBand="0" w:oddHBand="0" w:evenHBand="0" w:firstRowFirstColumn="0" w:firstRowLastColumn="0" w:lastRowFirstColumn="0" w:lastRowLastColumn="0"/>
            <w:tcW w:w="807" w:type="dxa"/>
            <w:noWrap/>
            <w:hideMark/>
          </w:tcPr>
          <w:p w14:paraId="42FA9219"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11</w:t>
            </w:r>
          </w:p>
        </w:tc>
        <w:tc>
          <w:tcPr>
            <w:tcW w:w="2874" w:type="dxa"/>
            <w:noWrap/>
            <w:hideMark/>
          </w:tcPr>
          <w:p w14:paraId="21C3A073" w14:textId="77777777" w:rsidR="00DE397F" w:rsidRPr="004111FF" w:rsidRDefault="00DE397F" w:rsidP="00B5055B">
            <w:pPr>
              <w:ind w:right="-37"/>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Líder de Proyectos A</w:t>
            </w:r>
          </w:p>
        </w:tc>
        <w:tc>
          <w:tcPr>
            <w:tcW w:w="992" w:type="dxa"/>
            <w:noWrap/>
            <w:hideMark/>
          </w:tcPr>
          <w:p w14:paraId="68EF2DAC" w14:textId="77777777" w:rsidR="00DE397F" w:rsidRPr="004111FF"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4</w:t>
            </w:r>
          </w:p>
        </w:tc>
        <w:tc>
          <w:tcPr>
            <w:tcW w:w="1276" w:type="dxa"/>
            <w:noWrap/>
            <w:hideMark/>
          </w:tcPr>
          <w:p w14:paraId="3AB80DC8"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6.566,16 </w:t>
            </w:r>
          </w:p>
        </w:tc>
        <w:tc>
          <w:tcPr>
            <w:tcW w:w="1276" w:type="dxa"/>
            <w:noWrap/>
            <w:hideMark/>
          </w:tcPr>
          <w:p w14:paraId="41F57385"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19.000,00 </w:t>
            </w:r>
          </w:p>
        </w:tc>
        <w:tc>
          <w:tcPr>
            <w:tcW w:w="1275" w:type="dxa"/>
            <w:noWrap/>
            <w:hideMark/>
          </w:tcPr>
          <w:p w14:paraId="005D8232"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25.566,16 </w:t>
            </w:r>
          </w:p>
        </w:tc>
        <w:tc>
          <w:tcPr>
            <w:tcW w:w="1418" w:type="dxa"/>
            <w:noWrap/>
            <w:hideMark/>
          </w:tcPr>
          <w:p w14:paraId="1E587994"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4.019,77 </w:t>
            </w:r>
          </w:p>
        </w:tc>
        <w:tc>
          <w:tcPr>
            <w:tcW w:w="1134" w:type="dxa"/>
            <w:noWrap/>
            <w:hideMark/>
          </w:tcPr>
          <w:p w14:paraId="433CEC32"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697,65 </w:t>
            </w:r>
          </w:p>
        </w:tc>
        <w:tc>
          <w:tcPr>
            <w:tcW w:w="1284" w:type="dxa"/>
            <w:noWrap/>
            <w:hideMark/>
          </w:tcPr>
          <w:p w14:paraId="133E22B1"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20.848,74 </w:t>
            </w:r>
          </w:p>
        </w:tc>
      </w:tr>
      <w:tr w:rsidR="00DE397F" w:rsidRPr="00196271" w14:paraId="7AD18290" w14:textId="77777777" w:rsidTr="009F35E2">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807" w:type="dxa"/>
            <w:noWrap/>
            <w:hideMark/>
          </w:tcPr>
          <w:p w14:paraId="25FF113B"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12</w:t>
            </w:r>
          </w:p>
        </w:tc>
        <w:tc>
          <w:tcPr>
            <w:tcW w:w="2874" w:type="dxa"/>
            <w:noWrap/>
            <w:hideMark/>
          </w:tcPr>
          <w:p w14:paraId="4544CF5D" w14:textId="77777777" w:rsidR="00DE397F" w:rsidRPr="004111FF" w:rsidRDefault="00DE397F" w:rsidP="00B5055B">
            <w:pPr>
              <w:ind w:right="-37"/>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Líder de Proyectos B</w:t>
            </w:r>
          </w:p>
        </w:tc>
        <w:tc>
          <w:tcPr>
            <w:tcW w:w="992" w:type="dxa"/>
            <w:noWrap/>
            <w:hideMark/>
          </w:tcPr>
          <w:p w14:paraId="7BD3EED6" w14:textId="77777777" w:rsidR="00DE397F" w:rsidRPr="004111FF" w:rsidRDefault="00DE397F" w:rsidP="00B5055B">
            <w:pPr>
              <w:ind w:right="-37"/>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65</w:t>
            </w:r>
          </w:p>
        </w:tc>
        <w:tc>
          <w:tcPr>
            <w:tcW w:w="1276" w:type="dxa"/>
            <w:noWrap/>
            <w:hideMark/>
          </w:tcPr>
          <w:p w14:paraId="0C7E6F99"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6.566,16 </w:t>
            </w:r>
          </w:p>
        </w:tc>
        <w:tc>
          <w:tcPr>
            <w:tcW w:w="1276" w:type="dxa"/>
            <w:noWrap/>
            <w:hideMark/>
          </w:tcPr>
          <w:p w14:paraId="698BEAC4"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16.500,00 </w:t>
            </w:r>
          </w:p>
        </w:tc>
        <w:tc>
          <w:tcPr>
            <w:tcW w:w="1275" w:type="dxa"/>
            <w:noWrap/>
            <w:hideMark/>
          </w:tcPr>
          <w:p w14:paraId="37BA4529"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23.066,16 </w:t>
            </w:r>
          </w:p>
        </w:tc>
        <w:tc>
          <w:tcPr>
            <w:tcW w:w="1418" w:type="dxa"/>
            <w:noWrap/>
            <w:hideMark/>
          </w:tcPr>
          <w:p w14:paraId="7FFBF535"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3.485,77 </w:t>
            </w:r>
          </w:p>
        </w:tc>
        <w:tc>
          <w:tcPr>
            <w:tcW w:w="1134" w:type="dxa"/>
            <w:noWrap/>
            <w:hideMark/>
          </w:tcPr>
          <w:p w14:paraId="7FFADEBF"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697,65 </w:t>
            </w:r>
          </w:p>
        </w:tc>
        <w:tc>
          <w:tcPr>
            <w:tcW w:w="1284" w:type="dxa"/>
            <w:noWrap/>
            <w:hideMark/>
          </w:tcPr>
          <w:p w14:paraId="56404630"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18.882,74 </w:t>
            </w:r>
          </w:p>
        </w:tc>
      </w:tr>
      <w:tr w:rsidR="00DE397F" w:rsidRPr="00196271" w14:paraId="06B9B223" w14:textId="77777777" w:rsidTr="009F35E2">
        <w:trPr>
          <w:trHeight w:val="189"/>
        </w:trPr>
        <w:tc>
          <w:tcPr>
            <w:cnfStyle w:val="001000000000" w:firstRow="0" w:lastRow="0" w:firstColumn="1" w:lastColumn="0" w:oddVBand="0" w:evenVBand="0" w:oddHBand="0" w:evenHBand="0" w:firstRowFirstColumn="0" w:firstRowLastColumn="0" w:lastRowFirstColumn="0" w:lastRowLastColumn="0"/>
            <w:tcW w:w="807" w:type="dxa"/>
            <w:noWrap/>
            <w:hideMark/>
          </w:tcPr>
          <w:p w14:paraId="528ADA6D"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13</w:t>
            </w:r>
          </w:p>
        </w:tc>
        <w:tc>
          <w:tcPr>
            <w:tcW w:w="2874" w:type="dxa"/>
            <w:noWrap/>
            <w:hideMark/>
          </w:tcPr>
          <w:p w14:paraId="33EA7B37" w14:textId="77777777" w:rsidR="00DE397F" w:rsidRPr="004111FF" w:rsidRDefault="00DE397F" w:rsidP="00B5055B">
            <w:pPr>
              <w:ind w:right="-37"/>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Líder de Proyectos C</w:t>
            </w:r>
          </w:p>
        </w:tc>
        <w:tc>
          <w:tcPr>
            <w:tcW w:w="992" w:type="dxa"/>
            <w:noWrap/>
            <w:hideMark/>
          </w:tcPr>
          <w:p w14:paraId="4585AADF" w14:textId="77777777" w:rsidR="00DE397F" w:rsidRPr="004111FF"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6</w:t>
            </w:r>
          </w:p>
        </w:tc>
        <w:tc>
          <w:tcPr>
            <w:tcW w:w="1276" w:type="dxa"/>
            <w:noWrap/>
            <w:hideMark/>
          </w:tcPr>
          <w:p w14:paraId="33F90833"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6.566,16 </w:t>
            </w:r>
          </w:p>
        </w:tc>
        <w:tc>
          <w:tcPr>
            <w:tcW w:w="1276" w:type="dxa"/>
            <w:noWrap/>
            <w:hideMark/>
          </w:tcPr>
          <w:p w14:paraId="73BC6889"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12.500,00 </w:t>
            </w:r>
          </w:p>
        </w:tc>
        <w:tc>
          <w:tcPr>
            <w:tcW w:w="1275" w:type="dxa"/>
            <w:noWrap/>
            <w:hideMark/>
          </w:tcPr>
          <w:p w14:paraId="1E035212"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19.066,16 </w:t>
            </w:r>
          </w:p>
        </w:tc>
        <w:tc>
          <w:tcPr>
            <w:tcW w:w="1418" w:type="dxa"/>
            <w:noWrap/>
            <w:hideMark/>
          </w:tcPr>
          <w:p w14:paraId="00705196"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2.631,37 </w:t>
            </w:r>
          </w:p>
        </w:tc>
        <w:tc>
          <w:tcPr>
            <w:tcW w:w="1134" w:type="dxa"/>
            <w:noWrap/>
            <w:hideMark/>
          </w:tcPr>
          <w:p w14:paraId="6FF6A12F"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697,65 </w:t>
            </w:r>
          </w:p>
        </w:tc>
        <w:tc>
          <w:tcPr>
            <w:tcW w:w="1284" w:type="dxa"/>
            <w:noWrap/>
            <w:hideMark/>
          </w:tcPr>
          <w:p w14:paraId="63928308"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15.737,14 </w:t>
            </w:r>
          </w:p>
        </w:tc>
      </w:tr>
      <w:tr w:rsidR="00DE397F" w:rsidRPr="00196271" w14:paraId="3C973E88" w14:textId="77777777" w:rsidTr="009F35E2">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807" w:type="dxa"/>
            <w:noWrap/>
            <w:hideMark/>
          </w:tcPr>
          <w:p w14:paraId="1CF38F3B"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14</w:t>
            </w:r>
          </w:p>
        </w:tc>
        <w:tc>
          <w:tcPr>
            <w:tcW w:w="2874" w:type="dxa"/>
            <w:noWrap/>
            <w:hideMark/>
          </w:tcPr>
          <w:p w14:paraId="46CA8BD9" w14:textId="77777777" w:rsidR="00DE397F" w:rsidRPr="004111FF" w:rsidRDefault="00DE397F" w:rsidP="00B5055B">
            <w:pPr>
              <w:ind w:right="-37"/>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Actuario</w:t>
            </w:r>
          </w:p>
        </w:tc>
        <w:tc>
          <w:tcPr>
            <w:tcW w:w="992" w:type="dxa"/>
            <w:noWrap/>
            <w:hideMark/>
          </w:tcPr>
          <w:p w14:paraId="6363CD43" w14:textId="77777777" w:rsidR="00DE397F" w:rsidRPr="004111FF" w:rsidRDefault="00DE397F" w:rsidP="00B5055B">
            <w:pPr>
              <w:ind w:right="-37"/>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4</w:t>
            </w:r>
          </w:p>
        </w:tc>
        <w:tc>
          <w:tcPr>
            <w:tcW w:w="1276" w:type="dxa"/>
            <w:noWrap/>
            <w:hideMark/>
          </w:tcPr>
          <w:p w14:paraId="06C65D7B"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5.629,38 </w:t>
            </w:r>
          </w:p>
        </w:tc>
        <w:tc>
          <w:tcPr>
            <w:tcW w:w="1276" w:type="dxa"/>
            <w:noWrap/>
            <w:hideMark/>
          </w:tcPr>
          <w:p w14:paraId="02FCFEDF"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10.500,00 </w:t>
            </w:r>
          </w:p>
        </w:tc>
        <w:tc>
          <w:tcPr>
            <w:tcW w:w="1275" w:type="dxa"/>
            <w:noWrap/>
            <w:hideMark/>
          </w:tcPr>
          <w:p w14:paraId="3ECA538E"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16.129,38 </w:t>
            </w:r>
          </w:p>
        </w:tc>
        <w:tc>
          <w:tcPr>
            <w:tcW w:w="1418" w:type="dxa"/>
            <w:noWrap/>
            <w:hideMark/>
          </w:tcPr>
          <w:p w14:paraId="72F43E4F"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2.004,07 </w:t>
            </w:r>
          </w:p>
        </w:tc>
        <w:tc>
          <w:tcPr>
            <w:tcW w:w="1134" w:type="dxa"/>
            <w:noWrap/>
            <w:hideMark/>
          </w:tcPr>
          <w:p w14:paraId="1F0757BC"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598,12 </w:t>
            </w:r>
          </w:p>
        </w:tc>
        <w:tc>
          <w:tcPr>
            <w:tcW w:w="1284" w:type="dxa"/>
            <w:noWrap/>
            <w:hideMark/>
          </w:tcPr>
          <w:p w14:paraId="77BD84A9"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13.527,19 </w:t>
            </w:r>
          </w:p>
        </w:tc>
      </w:tr>
      <w:tr w:rsidR="00DE397F" w:rsidRPr="00196271" w14:paraId="7C03BA76" w14:textId="77777777" w:rsidTr="009F35E2">
        <w:trPr>
          <w:trHeight w:val="39"/>
        </w:trPr>
        <w:tc>
          <w:tcPr>
            <w:cnfStyle w:val="001000000000" w:firstRow="0" w:lastRow="0" w:firstColumn="1" w:lastColumn="0" w:oddVBand="0" w:evenVBand="0" w:oddHBand="0" w:evenHBand="0" w:firstRowFirstColumn="0" w:firstRowLastColumn="0" w:lastRowFirstColumn="0" w:lastRowLastColumn="0"/>
            <w:tcW w:w="807" w:type="dxa"/>
            <w:noWrap/>
            <w:hideMark/>
          </w:tcPr>
          <w:p w14:paraId="1146BA0E"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15</w:t>
            </w:r>
          </w:p>
        </w:tc>
        <w:tc>
          <w:tcPr>
            <w:tcW w:w="2874" w:type="dxa"/>
            <w:noWrap/>
            <w:hideMark/>
          </w:tcPr>
          <w:p w14:paraId="615C6BF9" w14:textId="77777777" w:rsidR="00DE397F" w:rsidRPr="004111FF" w:rsidRDefault="00DE397F" w:rsidP="00B5055B">
            <w:pPr>
              <w:ind w:right="-37"/>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Secretaria</w:t>
            </w:r>
          </w:p>
        </w:tc>
        <w:tc>
          <w:tcPr>
            <w:tcW w:w="992" w:type="dxa"/>
            <w:noWrap/>
            <w:hideMark/>
          </w:tcPr>
          <w:p w14:paraId="31A714D6" w14:textId="77777777" w:rsidR="00DE397F" w:rsidRPr="004111FF"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5</w:t>
            </w:r>
          </w:p>
        </w:tc>
        <w:tc>
          <w:tcPr>
            <w:tcW w:w="1276" w:type="dxa"/>
            <w:noWrap/>
            <w:hideMark/>
          </w:tcPr>
          <w:p w14:paraId="71D7265D"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5.629,38 </w:t>
            </w:r>
          </w:p>
        </w:tc>
        <w:tc>
          <w:tcPr>
            <w:tcW w:w="1276" w:type="dxa"/>
            <w:noWrap/>
            <w:hideMark/>
          </w:tcPr>
          <w:p w14:paraId="65E7A8B5"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10.000,00 </w:t>
            </w:r>
          </w:p>
        </w:tc>
        <w:tc>
          <w:tcPr>
            <w:tcW w:w="1275" w:type="dxa"/>
            <w:noWrap/>
            <w:hideMark/>
          </w:tcPr>
          <w:p w14:paraId="03400964"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15.629,38 </w:t>
            </w:r>
          </w:p>
        </w:tc>
        <w:tc>
          <w:tcPr>
            <w:tcW w:w="1418" w:type="dxa"/>
            <w:noWrap/>
            <w:hideMark/>
          </w:tcPr>
          <w:p w14:paraId="4AB4E871"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1.897,27 </w:t>
            </w:r>
          </w:p>
        </w:tc>
        <w:tc>
          <w:tcPr>
            <w:tcW w:w="1134" w:type="dxa"/>
            <w:noWrap/>
            <w:hideMark/>
          </w:tcPr>
          <w:p w14:paraId="194609DA"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598,12 </w:t>
            </w:r>
          </w:p>
        </w:tc>
        <w:tc>
          <w:tcPr>
            <w:tcW w:w="1284" w:type="dxa"/>
            <w:noWrap/>
            <w:hideMark/>
          </w:tcPr>
          <w:p w14:paraId="2EF4AFA9"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13.133,99 </w:t>
            </w:r>
          </w:p>
        </w:tc>
      </w:tr>
      <w:tr w:rsidR="00DE397F" w:rsidRPr="00196271" w14:paraId="67977AAD" w14:textId="77777777" w:rsidTr="009F35E2">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07" w:type="dxa"/>
            <w:noWrap/>
            <w:hideMark/>
          </w:tcPr>
          <w:p w14:paraId="3615396E"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16</w:t>
            </w:r>
          </w:p>
        </w:tc>
        <w:tc>
          <w:tcPr>
            <w:tcW w:w="2874" w:type="dxa"/>
            <w:noWrap/>
            <w:hideMark/>
          </w:tcPr>
          <w:p w14:paraId="6748EE7A" w14:textId="77777777" w:rsidR="00DE397F" w:rsidRPr="004111FF" w:rsidRDefault="00DE397F" w:rsidP="00B5055B">
            <w:pPr>
              <w:ind w:right="-37"/>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Recepcionista</w:t>
            </w:r>
          </w:p>
        </w:tc>
        <w:tc>
          <w:tcPr>
            <w:tcW w:w="992" w:type="dxa"/>
            <w:noWrap/>
            <w:hideMark/>
          </w:tcPr>
          <w:p w14:paraId="73F19D07" w14:textId="77777777" w:rsidR="00DE397F" w:rsidRPr="004111FF" w:rsidRDefault="00DE397F" w:rsidP="00B5055B">
            <w:pPr>
              <w:ind w:right="-37"/>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1</w:t>
            </w:r>
          </w:p>
        </w:tc>
        <w:tc>
          <w:tcPr>
            <w:tcW w:w="1276" w:type="dxa"/>
            <w:noWrap/>
            <w:hideMark/>
          </w:tcPr>
          <w:p w14:paraId="1722062A"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5.629,38 </w:t>
            </w:r>
          </w:p>
        </w:tc>
        <w:tc>
          <w:tcPr>
            <w:tcW w:w="1276" w:type="dxa"/>
            <w:noWrap/>
            <w:hideMark/>
          </w:tcPr>
          <w:p w14:paraId="0F532D09"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9.500,00 </w:t>
            </w:r>
          </w:p>
        </w:tc>
        <w:tc>
          <w:tcPr>
            <w:tcW w:w="1275" w:type="dxa"/>
            <w:noWrap/>
            <w:hideMark/>
          </w:tcPr>
          <w:p w14:paraId="04F37975"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15.129,38 </w:t>
            </w:r>
          </w:p>
        </w:tc>
        <w:tc>
          <w:tcPr>
            <w:tcW w:w="1418" w:type="dxa"/>
            <w:noWrap/>
            <w:hideMark/>
          </w:tcPr>
          <w:p w14:paraId="0B87200D"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1.790,47 </w:t>
            </w:r>
          </w:p>
        </w:tc>
        <w:tc>
          <w:tcPr>
            <w:tcW w:w="1134" w:type="dxa"/>
            <w:noWrap/>
            <w:hideMark/>
          </w:tcPr>
          <w:p w14:paraId="59E53C15"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598,12 </w:t>
            </w:r>
          </w:p>
        </w:tc>
        <w:tc>
          <w:tcPr>
            <w:tcW w:w="1284" w:type="dxa"/>
            <w:noWrap/>
            <w:hideMark/>
          </w:tcPr>
          <w:p w14:paraId="4A3ED5A8"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12.740,79 </w:t>
            </w:r>
          </w:p>
        </w:tc>
      </w:tr>
      <w:tr w:rsidR="00DE397F" w:rsidRPr="00196271" w14:paraId="6031B145" w14:textId="77777777" w:rsidTr="009F35E2">
        <w:trPr>
          <w:trHeight w:val="174"/>
        </w:trPr>
        <w:tc>
          <w:tcPr>
            <w:cnfStyle w:val="001000000000" w:firstRow="0" w:lastRow="0" w:firstColumn="1" w:lastColumn="0" w:oddVBand="0" w:evenVBand="0" w:oddHBand="0" w:evenHBand="0" w:firstRowFirstColumn="0" w:firstRowLastColumn="0" w:lastRowFirstColumn="0" w:lastRowLastColumn="0"/>
            <w:tcW w:w="807" w:type="dxa"/>
            <w:noWrap/>
            <w:hideMark/>
          </w:tcPr>
          <w:p w14:paraId="394A2739"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17</w:t>
            </w:r>
          </w:p>
        </w:tc>
        <w:tc>
          <w:tcPr>
            <w:tcW w:w="2874" w:type="dxa"/>
            <w:noWrap/>
            <w:hideMark/>
          </w:tcPr>
          <w:p w14:paraId="6CCF9085" w14:textId="77777777" w:rsidR="00DE397F" w:rsidRPr="004111FF" w:rsidRDefault="00DE397F" w:rsidP="00B5055B">
            <w:pPr>
              <w:ind w:right="-37"/>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Operador</w:t>
            </w:r>
          </w:p>
        </w:tc>
        <w:tc>
          <w:tcPr>
            <w:tcW w:w="992" w:type="dxa"/>
            <w:noWrap/>
            <w:hideMark/>
          </w:tcPr>
          <w:p w14:paraId="71E81DD9" w14:textId="77777777" w:rsidR="00DE397F" w:rsidRPr="004111FF"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3</w:t>
            </w:r>
          </w:p>
        </w:tc>
        <w:tc>
          <w:tcPr>
            <w:tcW w:w="1276" w:type="dxa"/>
            <w:noWrap/>
            <w:hideMark/>
          </w:tcPr>
          <w:p w14:paraId="70CDFE72"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5.629,38 </w:t>
            </w:r>
          </w:p>
        </w:tc>
        <w:tc>
          <w:tcPr>
            <w:tcW w:w="1276" w:type="dxa"/>
            <w:noWrap/>
            <w:hideMark/>
          </w:tcPr>
          <w:p w14:paraId="29A75BEB"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9.000,00 </w:t>
            </w:r>
          </w:p>
        </w:tc>
        <w:tc>
          <w:tcPr>
            <w:tcW w:w="1275" w:type="dxa"/>
            <w:noWrap/>
            <w:hideMark/>
          </w:tcPr>
          <w:p w14:paraId="147E0DA2"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14.629,38 </w:t>
            </w:r>
          </w:p>
        </w:tc>
        <w:tc>
          <w:tcPr>
            <w:tcW w:w="1418" w:type="dxa"/>
            <w:noWrap/>
            <w:hideMark/>
          </w:tcPr>
          <w:p w14:paraId="42DDA95D"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1.683,67 </w:t>
            </w:r>
          </w:p>
        </w:tc>
        <w:tc>
          <w:tcPr>
            <w:tcW w:w="1134" w:type="dxa"/>
            <w:noWrap/>
            <w:hideMark/>
          </w:tcPr>
          <w:p w14:paraId="4CB72063"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598,12 </w:t>
            </w:r>
          </w:p>
        </w:tc>
        <w:tc>
          <w:tcPr>
            <w:tcW w:w="1284" w:type="dxa"/>
            <w:noWrap/>
            <w:hideMark/>
          </w:tcPr>
          <w:p w14:paraId="28625A5F" w14:textId="77777777" w:rsidR="00DE397F" w:rsidRPr="004111FF" w:rsidRDefault="00DE397F" w:rsidP="00B5055B">
            <w:pPr>
              <w:ind w:right="-37"/>
              <w:jc w:val="right"/>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12.347,59 </w:t>
            </w:r>
          </w:p>
        </w:tc>
      </w:tr>
      <w:tr w:rsidR="00DE397F" w:rsidRPr="00196271" w14:paraId="7EF47CDA" w14:textId="77777777" w:rsidTr="009F35E2">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807" w:type="dxa"/>
            <w:noWrap/>
            <w:hideMark/>
          </w:tcPr>
          <w:p w14:paraId="6D6A9E32" w14:textId="77777777" w:rsidR="00DE397F" w:rsidRPr="004111FF" w:rsidRDefault="00DE397F" w:rsidP="00B5055B">
            <w:pPr>
              <w:ind w:right="-37"/>
              <w:jc w:val="center"/>
              <w:rPr>
                <w:color w:val="000000" w:themeColor="text1"/>
                <w:sz w:val="18"/>
                <w:szCs w:val="18"/>
                <w:lang w:eastAsia="es-MX"/>
              </w:rPr>
            </w:pPr>
            <w:r w:rsidRPr="004111FF">
              <w:rPr>
                <w:color w:val="000000" w:themeColor="text1"/>
                <w:sz w:val="18"/>
                <w:szCs w:val="18"/>
                <w:lang w:eastAsia="es-MX"/>
              </w:rPr>
              <w:t>18</w:t>
            </w:r>
          </w:p>
        </w:tc>
        <w:tc>
          <w:tcPr>
            <w:tcW w:w="2874" w:type="dxa"/>
            <w:noWrap/>
            <w:hideMark/>
          </w:tcPr>
          <w:p w14:paraId="2E43E737" w14:textId="77777777" w:rsidR="00DE397F" w:rsidRPr="004111FF" w:rsidRDefault="00DE397F" w:rsidP="00B5055B">
            <w:pPr>
              <w:ind w:right="-37"/>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Auxiliar Administrativo</w:t>
            </w:r>
          </w:p>
        </w:tc>
        <w:tc>
          <w:tcPr>
            <w:tcW w:w="992" w:type="dxa"/>
            <w:noWrap/>
            <w:hideMark/>
          </w:tcPr>
          <w:p w14:paraId="7E09F6FA" w14:textId="77777777" w:rsidR="00DE397F" w:rsidRPr="004111FF" w:rsidRDefault="00DE397F" w:rsidP="00B5055B">
            <w:pPr>
              <w:ind w:right="-37"/>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12</w:t>
            </w:r>
          </w:p>
        </w:tc>
        <w:tc>
          <w:tcPr>
            <w:tcW w:w="1276" w:type="dxa"/>
            <w:noWrap/>
            <w:hideMark/>
          </w:tcPr>
          <w:p w14:paraId="5F54D865"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5.629,38 </w:t>
            </w:r>
          </w:p>
        </w:tc>
        <w:tc>
          <w:tcPr>
            <w:tcW w:w="1276" w:type="dxa"/>
            <w:noWrap/>
            <w:hideMark/>
          </w:tcPr>
          <w:p w14:paraId="54FE7308"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8.500,00 </w:t>
            </w:r>
          </w:p>
        </w:tc>
        <w:tc>
          <w:tcPr>
            <w:tcW w:w="1275" w:type="dxa"/>
            <w:noWrap/>
            <w:hideMark/>
          </w:tcPr>
          <w:p w14:paraId="408FD9AA"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14.129,38 </w:t>
            </w:r>
          </w:p>
        </w:tc>
        <w:tc>
          <w:tcPr>
            <w:tcW w:w="1418" w:type="dxa"/>
            <w:noWrap/>
            <w:hideMark/>
          </w:tcPr>
          <w:p w14:paraId="699E2DD7"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1.576,87 </w:t>
            </w:r>
          </w:p>
        </w:tc>
        <w:tc>
          <w:tcPr>
            <w:tcW w:w="1134" w:type="dxa"/>
            <w:noWrap/>
            <w:hideMark/>
          </w:tcPr>
          <w:p w14:paraId="74517E33"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598,12 </w:t>
            </w:r>
          </w:p>
        </w:tc>
        <w:tc>
          <w:tcPr>
            <w:tcW w:w="1284" w:type="dxa"/>
            <w:noWrap/>
            <w:hideMark/>
          </w:tcPr>
          <w:p w14:paraId="75635659" w14:textId="77777777" w:rsidR="00DE397F" w:rsidRPr="004111FF" w:rsidRDefault="00DE397F" w:rsidP="00B5055B">
            <w:pPr>
              <w:ind w:right="-37"/>
              <w:jc w:val="right"/>
              <w:cnfStyle w:val="000000100000" w:firstRow="0" w:lastRow="0" w:firstColumn="0" w:lastColumn="0" w:oddVBand="0" w:evenVBand="0" w:oddHBand="1" w:evenHBand="0" w:firstRowFirstColumn="0" w:firstRowLastColumn="0" w:lastRowFirstColumn="0" w:lastRowLastColumn="0"/>
              <w:rPr>
                <w:color w:val="000000" w:themeColor="text1"/>
                <w:sz w:val="18"/>
                <w:szCs w:val="18"/>
                <w:lang w:eastAsia="es-MX"/>
              </w:rPr>
            </w:pPr>
            <w:r w:rsidRPr="004111FF">
              <w:rPr>
                <w:color w:val="000000" w:themeColor="text1"/>
                <w:sz w:val="18"/>
                <w:szCs w:val="18"/>
                <w:lang w:eastAsia="es-MX"/>
              </w:rPr>
              <w:t xml:space="preserve">11.954,39 </w:t>
            </w:r>
          </w:p>
        </w:tc>
      </w:tr>
      <w:tr w:rsidR="00DE397F" w:rsidRPr="00196271" w14:paraId="4C8E4FC4" w14:textId="77777777" w:rsidTr="005A2E71">
        <w:trPr>
          <w:trHeight w:val="235"/>
        </w:trPr>
        <w:tc>
          <w:tcPr>
            <w:cnfStyle w:val="001000000000" w:firstRow="0" w:lastRow="0" w:firstColumn="1" w:lastColumn="0" w:oddVBand="0" w:evenVBand="0" w:oddHBand="0" w:evenHBand="0" w:firstRowFirstColumn="0" w:firstRowLastColumn="0" w:lastRowFirstColumn="0" w:lastRowLastColumn="0"/>
            <w:tcW w:w="3681" w:type="dxa"/>
            <w:gridSpan w:val="2"/>
            <w:noWrap/>
            <w:hideMark/>
          </w:tcPr>
          <w:p w14:paraId="0466C663" w14:textId="77777777" w:rsidR="00DE397F" w:rsidRPr="004111FF" w:rsidRDefault="00DE397F" w:rsidP="00B5055B">
            <w:pPr>
              <w:ind w:right="-37"/>
              <w:jc w:val="center"/>
              <w:rPr>
                <w:color w:val="000000" w:themeColor="text1"/>
                <w:sz w:val="18"/>
                <w:szCs w:val="18"/>
                <w:lang w:eastAsia="es-MX"/>
              </w:rPr>
            </w:pPr>
            <w:proofErr w:type="gramStart"/>
            <w:r w:rsidRPr="004111FF">
              <w:rPr>
                <w:color w:val="000000" w:themeColor="text1"/>
                <w:sz w:val="18"/>
                <w:szCs w:val="18"/>
                <w:lang w:eastAsia="es-MX"/>
              </w:rPr>
              <w:t>Total</w:t>
            </w:r>
            <w:proofErr w:type="gramEnd"/>
            <w:r w:rsidRPr="004111FF">
              <w:rPr>
                <w:color w:val="000000" w:themeColor="text1"/>
                <w:sz w:val="18"/>
                <w:szCs w:val="18"/>
                <w:lang w:eastAsia="es-MX"/>
              </w:rPr>
              <w:t xml:space="preserve"> de Plazas</w:t>
            </w:r>
          </w:p>
        </w:tc>
        <w:tc>
          <w:tcPr>
            <w:tcW w:w="992" w:type="dxa"/>
            <w:noWrap/>
            <w:hideMark/>
          </w:tcPr>
          <w:p w14:paraId="75D57BEF" w14:textId="77777777" w:rsidR="00DE397F" w:rsidRPr="004111FF"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lang w:eastAsia="es-MX"/>
              </w:rPr>
            </w:pPr>
            <w:r w:rsidRPr="004111FF">
              <w:rPr>
                <w:b/>
                <w:bCs/>
                <w:color w:val="000000" w:themeColor="text1"/>
                <w:sz w:val="18"/>
                <w:szCs w:val="18"/>
                <w:lang w:eastAsia="es-MX"/>
              </w:rPr>
              <w:t>218</w:t>
            </w:r>
          </w:p>
        </w:tc>
        <w:tc>
          <w:tcPr>
            <w:tcW w:w="1276" w:type="dxa"/>
            <w:noWrap/>
            <w:hideMark/>
          </w:tcPr>
          <w:p w14:paraId="1A0073F7" w14:textId="77777777" w:rsidR="00DE397F" w:rsidRPr="004111FF" w:rsidRDefault="00DE397F" w:rsidP="00B5055B">
            <w:pPr>
              <w:ind w:right="-37"/>
              <w:jc w:val="center"/>
              <w:cnfStyle w:val="000000000000" w:firstRow="0" w:lastRow="0" w:firstColumn="0" w:lastColumn="0" w:oddVBand="0" w:evenVBand="0" w:oddHBand="0" w:evenHBand="0" w:firstRowFirstColumn="0" w:firstRowLastColumn="0" w:lastRowFirstColumn="0" w:lastRowLastColumn="0"/>
              <w:rPr>
                <w:b/>
                <w:bCs/>
                <w:color w:val="000000" w:themeColor="text1"/>
                <w:sz w:val="18"/>
                <w:szCs w:val="18"/>
                <w:lang w:eastAsia="es-MX"/>
              </w:rPr>
            </w:pPr>
          </w:p>
        </w:tc>
        <w:tc>
          <w:tcPr>
            <w:tcW w:w="1276" w:type="dxa"/>
            <w:noWrap/>
            <w:hideMark/>
          </w:tcPr>
          <w:p w14:paraId="1E6D9330" w14:textId="77777777" w:rsidR="00DE397F" w:rsidRPr="004111FF" w:rsidRDefault="00DE397F" w:rsidP="00B5055B">
            <w:pPr>
              <w:ind w:right="-37"/>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p>
        </w:tc>
        <w:tc>
          <w:tcPr>
            <w:tcW w:w="1275" w:type="dxa"/>
            <w:noWrap/>
            <w:hideMark/>
          </w:tcPr>
          <w:p w14:paraId="6CB464B6" w14:textId="77777777" w:rsidR="00DE397F" w:rsidRPr="004111FF" w:rsidRDefault="00DE397F" w:rsidP="00B5055B">
            <w:pPr>
              <w:ind w:right="-37"/>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p>
        </w:tc>
        <w:tc>
          <w:tcPr>
            <w:tcW w:w="1418" w:type="dxa"/>
            <w:noWrap/>
            <w:hideMark/>
          </w:tcPr>
          <w:p w14:paraId="5F8896DF" w14:textId="77777777" w:rsidR="00DE397F" w:rsidRPr="004111FF" w:rsidRDefault="00DE397F" w:rsidP="00B5055B">
            <w:pPr>
              <w:ind w:right="-37"/>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p>
        </w:tc>
        <w:tc>
          <w:tcPr>
            <w:tcW w:w="1134" w:type="dxa"/>
            <w:noWrap/>
            <w:hideMark/>
          </w:tcPr>
          <w:p w14:paraId="1610D37D" w14:textId="77777777" w:rsidR="00DE397F" w:rsidRPr="004111FF" w:rsidRDefault="00DE397F" w:rsidP="00B5055B">
            <w:pPr>
              <w:ind w:right="-37"/>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p>
        </w:tc>
        <w:tc>
          <w:tcPr>
            <w:tcW w:w="1284" w:type="dxa"/>
            <w:noWrap/>
            <w:hideMark/>
          </w:tcPr>
          <w:p w14:paraId="1E8E1A29" w14:textId="77777777" w:rsidR="00DE397F" w:rsidRPr="004111FF" w:rsidRDefault="00DE397F" w:rsidP="00B5055B">
            <w:pPr>
              <w:ind w:right="-37"/>
              <w:cnfStyle w:val="000000000000" w:firstRow="0" w:lastRow="0" w:firstColumn="0" w:lastColumn="0" w:oddVBand="0" w:evenVBand="0" w:oddHBand="0" w:evenHBand="0" w:firstRowFirstColumn="0" w:firstRowLastColumn="0" w:lastRowFirstColumn="0" w:lastRowLastColumn="0"/>
              <w:rPr>
                <w:color w:val="000000" w:themeColor="text1"/>
                <w:sz w:val="18"/>
                <w:szCs w:val="18"/>
                <w:lang w:eastAsia="es-MX"/>
              </w:rPr>
            </w:pPr>
          </w:p>
        </w:tc>
      </w:tr>
      <w:tr w:rsidR="009F35E2" w:rsidRPr="00196271" w14:paraId="2CD2760E" w14:textId="77777777" w:rsidTr="005520C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2336" w:type="dxa"/>
            <w:gridSpan w:val="9"/>
            <w:noWrap/>
            <w:hideMark/>
          </w:tcPr>
          <w:p w14:paraId="5A23DC97" w14:textId="34BF774C" w:rsidR="009F35E2" w:rsidRPr="004111FF" w:rsidRDefault="009F35E2" w:rsidP="00B5055B">
            <w:pPr>
              <w:ind w:right="-37"/>
              <w:rPr>
                <w:color w:val="000000" w:themeColor="text1"/>
                <w:sz w:val="18"/>
                <w:szCs w:val="18"/>
                <w:lang w:eastAsia="es-MX"/>
              </w:rPr>
            </w:pPr>
            <w:r w:rsidRPr="009F35E2">
              <w:rPr>
                <w:color w:val="000000" w:themeColor="text1"/>
                <w:sz w:val="14"/>
                <w:szCs w:val="14"/>
                <w:lang w:eastAsia="es-MX"/>
              </w:rPr>
              <w:t xml:space="preserve">Es importante aclarar que únicamente el sueldo base y la prima quinquenal (en su caso), integran el Sueldo Básico de Cotización para efectos del entero de cuotas y aportaciones al ISSSSTE, lo anterior de conformidad al artículo 17 de la Ley Vigente del Instituto de Seguridad y Servicios Sociales de los trabajadores del Estado (ISSSTE), por lo que la </w:t>
            </w:r>
            <w:proofErr w:type="gramStart"/>
            <w:r w:rsidR="005A2E71" w:rsidRPr="009F35E2">
              <w:rPr>
                <w:color w:val="000000" w:themeColor="text1"/>
                <w:sz w:val="14"/>
                <w:szCs w:val="14"/>
                <w:lang w:eastAsia="es-MX"/>
              </w:rPr>
              <w:t>asignación adicionales</w:t>
            </w:r>
            <w:proofErr w:type="gramEnd"/>
            <w:r w:rsidRPr="009F35E2">
              <w:rPr>
                <w:color w:val="000000" w:themeColor="text1"/>
                <w:sz w:val="14"/>
                <w:szCs w:val="14"/>
                <w:lang w:eastAsia="es-MX"/>
              </w:rPr>
              <w:t xml:space="preserve"> que otorga este Órgano Autónomo, no forma parte del Sueldo Básico de Cotización al ISSSTE</w:t>
            </w:r>
          </w:p>
        </w:tc>
      </w:tr>
    </w:tbl>
    <w:p w14:paraId="6CFA9B72" w14:textId="77777777" w:rsidR="009E26D5" w:rsidRDefault="009E26D5" w:rsidP="00B5055B">
      <w:pPr>
        <w:ind w:right="-37"/>
        <w:jc w:val="both"/>
        <w:rPr>
          <w:sz w:val="24"/>
          <w:szCs w:val="24"/>
        </w:rPr>
      </w:pPr>
    </w:p>
    <w:p w14:paraId="7C4A4ABA" w14:textId="03321B7A" w:rsidR="001842EE" w:rsidRPr="00477A84" w:rsidRDefault="00DE397F" w:rsidP="00B5055B">
      <w:pPr>
        <w:ind w:right="-37"/>
        <w:jc w:val="both"/>
        <w:rPr>
          <w:sz w:val="24"/>
          <w:szCs w:val="24"/>
        </w:rPr>
      </w:pPr>
      <w:r w:rsidRPr="00B50402">
        <w:rPr>
          <w:sz w:val="24"/>
          <w:szCs w:val="24"/>
        </w:rPr>
        <w:t>Por su parte</w:t>
      </w:r>
      <w:r w:rsidRPr="001829E2">
        <w:rPr>
          <w:sz w:val="24"/>
          <w:szCs w:val="24"/>
        </w:rPr>
        <w:t xml:space="preserve">, las erogaciones correspondientes al Capítulo 2000 “Materiales y suministros”, que </w:t>
      </w:r>
      <w:r w:rsidRPr="00477A84">
        <w:rPr>
          <w:sz w:val="24"/>
          <w:szCs w:val="24"/>
        </w:rPr>
        <w:t>representan el 1.</w:t>
      </w:r>
      <w:r w:rsidR="00477A84" w:rsidRPr="00477A84">
        <w:rPr>
          <w:sz w:val="24"/>
          <w:szCs w:val="24"/>
        </w:rPr>
        <w:t>33</w:t>
      </w:r>
      <w:r w:rsidRPr="00477A84">
        <w:rPr>
          <w:sz w:val="24"/>
          <w:szCs w:val="24"/>
        </w:rPr>
        <w:t xml:space="preserve"> % del presupuesto total para el año 2022, tienen por objeto que el Instituto cuente con los materiales y suministros necesarios para llevar a cabo sus funciones sustantivas, en un marco de racionalidad y eficiencia, tomando en consideración el incremento en la cantidad de recursos de revisión que debe resolver el Instituto, el aumento proyectado en el número de solicitudes de información que se deben atender, las acciones de capacitación, seguimiento y evaluación en materia de datos personales y las actividades de vinculación con la sociedad. </w:t>
      </w:r>
    </w:p>
    <w:p w14:paraId="6D7121CB" w14:textId="77777777" w:rsidR="001842EE" w:rsidRPr="00477A84" w:rsidRDefault="001842EE" w:rsidP="00B5055B">
      <w:pPr>
        <w:ind w:right="-37"/>
        <w:jc w:val="both"/>
        <w:rPr>
          <w:sz w:val="24"/>
          <w:szCs w:val="24"/>
        </w:rPr>
      </w:pPr>
    </w:p>
    <w:p w14:paraId="38C08C85" w14:textId="5036609E" w:rsidR="00DE397F" w:rsidRPr="00B5055B" w:rsidRDefault="00DE397F" w:rsidP="00B5055B">
      <w:pPr>
        <w:ind w:right="-37"/>
        <w:jc w:val="both"/>
        <w:rPr>
          <w:sz w:val="24"/>
          <w:szCs w:val="24"/>
        </w:rPr>
      </w:pPr>
      <w:r w:rsidRPr="00477A84">
        <w:rPr>
          <w:sz w:val="24"/>
          <w:szCs w:val="24"/>
        </w:rPr>
        <w:t>Los recursos del Capítulo 3000 “Servicios generales”, representa el 15.</w:t>
      </w:r>
      <w:r w:rsidR="00477A84" w:rsidRPr="00477A84">
        <w:rPr>
          <w:sz w:val="24"/>
          <w:szCs w:val="24"/>
        </w:rPr>
        <w:t>44</w:t>
      </w:r>
      <w:r w:rsidRPr="00477A84">
        <w:rPr>
          <w:sz w:val="24"/>
          <w:szCs w:val="24"/>
        </w:rPr>
        <w:t xml:space="preserve">% por del presupuesto total, </w:t>
      </w:r>
      <w:r w:rsidRPr="00B5055B">
        <w:rPr>
          <w:sz w:val="24"/>
          <w:szCs w:val="24"/>
        </w:rPr>
        <w:t xml:space="preserve">se destinan a apoyar el desarrollo de actividades fundamentales para el Instituto y para cubrir los gastos operativos que éstas conllevan. </w:t>
      </w:r>
    </w:p>
    <w:p w14:paraId="2D2810B8" w14:textId="77777777" w:rsidR="001842EE" w:rsidRPr="00B5055B" w:rsidRDefault="001842EE" w:rsidP="00B5055B">
      <w:pPr>
        <w:ind w:right="-37"/>
        <w:jc w:val="both"/>
        <w:rPr>
          <w:sz w:val="24"/>
          <w:szCs w:val="24"/>
        </w:rPr>
      </w:pPr>
    </w:p>
    <w:p w14:paraId="68DAC3EE" w14:textId="1CD8A70F" w:rsidR="001842EE" w:rsidRPr="00B5055B" w:rsidRDefault="00DE397F" w:rsidP="00B5055B">
      <w:pPr>
        <w:ind w:right="-37"/>
        <w:jc w:val="both"/>
        <w:rPr>
          <w:sz w:val="24"/>
          <w:szCs w:val="24"/>
        </w:rPr>
      </w:pPr>
      <w:r w:rsidRPr="00B5055B">
        <w:rPr>
          <w:sz w:val="24"/>
          <w:szCs w:val="24"/>
        </w:rPr>
        <w:t>Los recursos del Capítulo 4000 “Transferencias, asignaciones, subsidios y otras ayudas”, que conforman el 0.</w:t>
      </w:r>
      <w:r w:rsidR="00477A84">
        <w:rPr>
          <w:sz w:val="24"/>
          <w:szCs w:val="24"/>
        </w:rPr>
        <w:t>16</w:t>
      </w:r>
      <w:r w:rsidRPr="00B5055B">
        <w:rPr>
          <w:sz w:val="24"/>
          <w:szCs w:val="24"/>
        </w:rPr>
        <w:t xml:space="preserve"> % del presupuesto, están encaminados principalmente para Fortalecer los Derechos de Acceso a la Información y Protección de Datos Personales en la Ciudad de México.</w:t>
      </w:r>
    </w:p>
    <w:p w14:paraId="037A5A18" w14:textId="77777777" w:rsidR="001842EE" w:rsidRPr="00B5055B" w:rsidRDefault="001842EE" w:rsidP="00B5055B">
      <w:pPr>
        <w:ind w:right="-37"/>
        <w:jc w:val="both"/>
        <w:rPr>
          <w:sz w:val="24"/>
          <w:szCs w:val="24"/>
        </w:rPr>
      </w:pPr>
    </w:p>
    <w:p w14:paraId="7DD2E6C7" w14:textId="747EF6B3" w:rsidR="00DE397F" w:rsidRPr="00771068" w:rsidRDefault="00DE397F" w:rsidP="00771068">
      <w:pPr>
        <w:spacing w:line="276" w:lineRule="auto"/>
        <w:ind w:right="-37"/>
        <w:jc w:val="both"/>
        <w:rPr>
          <w:sz w:val="24"/>
          <w:szCs w:val="24"/>
        </w:rPr>
      </w:pPr>
      <w:r w:rsidRPr="00B5055B">
        <w:rPr>
          <w:sz w:val="24"/>
          <w:szCs w:val="24"/>
        </w:rPr>
        <w:t xml:space="preserve">Para el capítulo 5000 “Bienes muebles, inmuebles e intangibles”, que representa el </w:t>
      </w:r>
      <w:r w:rsidR="00477A84">
        <w:rPr>
          <w:sz w:val="24"/>
          <w:szCs w:val="24"/>
        </w:rPr>
        <w:t>0.63</w:t>
      </w:r>
      <w:r w:rsidRPr="00B5055B">
        <w:rPr>
          <w:sz w:val="24"/>
          <w:szCs w:val="24"/>
        </w:rPr>
        <w:t xml:space="preserve"> % de </w:t>
      </w:r>
      <w:r w:rsidRPr="0022178B">
        <w:rPr>
          <w:sz w:val="24"/>
          <w:szCs w:val="24"/>
        </w:rPr>
        <w:t>los recursos totales, el Programa Operativo Anual prevé apuntalar el Sistema GRP “</w:t>
      </w:r>
      <w:proofErr w:type="spellStart"/>
      <w:r w:rsidRPr="0022178B">
        <w:rPr>
          <w:sz w:val="24"/>
          <w:szCs w:val="24"/>
        </w:rPr>
        <w:t>Goverment</w:t>
      </w:r>
      <w:proofErr w:type="spellEnd"/>
      <w:r w:rsidRPr="0022178B">
        <w:rPr>
          <w:sz w:val="24"/>
          <w:szCs w:val="24"/>
        </w:rPr>
        <w:t xml:space="preserve"> </w:t>
      </w:r>
      <w:proofErr w:type="spellStart"/>
      <w:r w:rsidRPr="00FD32CE">
        <w:rPr>
          <w:sz w:val="24"/>
          <w:szCs w:val="24"/>
        </w:rPr>
        <w:t>Resourse</w:t>
      </w:r>
      <w:proofErr w:type="spellEnd"/>
      <w:r w:rsidRPr="00FD32CE">
        <w:rPr>
          <w:sz w:val="24"/>
          <w:szCs w:val="24"/>
        </w:rPr>
        <w:t xml:space="preserve"> </w:t>
      </w:r>
      <w:proofErr w:type="spellStart"/>
      <w:r w:rsidRPr="00FD32CE">
        <w:rPr>
          <w:sz w:val="24"/>
          <w:szCs w:val="24"/>
        </w:rPr>
        <w:t>Planning</w:t>
      </w:r>
      <w:proofErr w:type="spellEnd"/>
      <w:r w:rsidRPr="00FD32CE">
        <w:rPr>
          <w:sz w:val="24"/>
          <w:szCs w:val="24"/>
        </w:rPr>
        <w:t>” de contabilidad, Tesorería, Presupuesto, Adquisiciones</w:t>
      </w:r>
      <w:r w:rsidR="000F4344">
        <w:rPr>
          <w:sz w:val="24"/>
          <w:szCs w:val="24"/>
        </w:rPr>
        <w:t xml:space="preserve">, </w:t>
      </w:r>
      <w:r w:rsidRPr="00FD32CE">
        <w:rPr>
          <w:sz w:val="24"/>
          <w:szCs w:val="24"/>
        </w:rPr>
        <w:t>así como renovar y actualizar licencias y software necesarios para la operación de los sistemas y equipos inst</w:t>
      </w:r>
      <w:r w:rsidRPr="00771068">
        <w:rPr>
          <w:sz w:val="24"/>
          <w:szCs w:val="24"/>
        </w:rPr>
        <w:t>itucionales.</w:t>
      </w:r>
    </w:p>
    <w:p w14:paraId="41F858AE" w14:textId="68BCC827" w:rsidR="0097661B" w:rsidRPr="00771068" w:rsidRDefault="0097661B" w:rsidP="00771068">
      <w:pPr>
        <w:spacing w:line="276" w:lineRule="auto"/>
        <w:ind w:right="-37"/>
        <w:jc w:val="both"/>
        <w:rPr>
          <w:sz w:val="24"/>
          <w:szCs w:val="24"/>
        </w:rPr>
      </w:pPr>
    </w:p>
    <w:p w14:paraId="2D577C67" w14:textId="6BDA6448" w:rsidR="00263470" w:rsidRDefault="00263470" w:rsidP="00771068">
      <w:pPr>
        <w:spacing w:line="276" w:lineRule="auto"/>
        <w:ind w:right="-425"/>
        <w:jc w:val="both"/>
        <w:rPr>
          <w:sz w:val="24"/>
          <w:szCs w:val="24"/>
        </w:rPr>
      </w:pPr>
      <w:r w:rsidRPr="00771068">
        <w:rPr>
          <w:sz w:val="24"/>
          <w:szCs w:val="24"/>
        </w:rPr>
        <w:t xml:space="preserve">Conforme lo establecido en el numeral 5 </w:t>
      </w:r>
      <w:bookmarkStart w:id="0" w:name="_Hlk74829648"/>
      <w:r w:rsidRPr="00771068">
        <w:rPr>
          <w:bCs/>
          <w:sz w:val="24"/>
          <w:szCs w:val="24"/>
        </w:rPr>
        <w:t xml:space="preserve">Sueldo y prestaciones, inciso d) de la </w:t>
      </w:r>
      <w:bookmarkEnd w:id="0"/>
      <w:r w:rsidRPr="00771068">
        <w:rPr>
          <w:sz w:val="24"/>
          <w:szCs w:val="24"/>
        </w:rPr>
        <w:t xml:space="preserve">Política laboral del Instituto que señala: </w:t>
      </w:r>
    </w:p>
    <w:p w14:paraId="34461F42" w14:textId="77777777" w:rsidR="00492D87" w:rsidRPr="00771068" w:rsidRDefault="00492D87" w:rsidP="00771068">
      <w:pPr>
        <w:spacing w:line="276" w:lineRule="auto"/>
        <w:ind w:right="-425"/>
        <w:jc w:val="both"/>
        <w:rPr>
          <w:sz w:val="24"/>
          <w:szCs w:val="24"/>
        </w:rPr>
      </w:pPr>
    </w:p>
    <w:p w14:paraId="28AD5AB6" w14:textId="33845DC3" w:rsidR="00263470" w:rsidRPr="00492D87" w:rsidRDefault="00771068" w:rsidP="00EB5C6C">
      <w:pPr>
        <w:pStyle w:val="Prrafodelista"/>
        <w:numPr>
          <w:ilvl w:val="0"/>
          <w:numId w:val="26"/>
        </w:numPr>
        <w:spacing w:line="276" w:lineRule="auto"/>
        <w:ind w:right="-425"/>
        <w:jc w:val="both"/>
        <w:rPr>
          <w:rFonts w:ascii="Arial" w:hAnsi="Arial" w:cs="Arial"/>
        </w:rPr>
      </w:pPr>
      <w:bookmarkStart w:id="1" w:name="_Hlk74829686"/>
      <w:r w:rsidRPr="00492D87">
        <w:rPr>
          <w:rFonts w:ascii="Arial" w:hAnsi="Arial" w:cs="Arial"/>
        </w:rPr>
        <w:t>“</w:t>
      </w:r>
      <w:r w:rsidR="00263470" w:rsidRPr="00492D87">
        <w:rPr>
          <w:rFonts w:ascii="Arial" w:hAnsi="Arial" w:cs="Arial"/>
        </w:rPr>
        <w:t xml:space="preserve">El Instituto podrá otorgar a las personas trabajadoras que se encuentren activos al último día hábil del mes de diciembre del ejercicio fiscal correspondiente, un apoyo económico por desempeño en el servicio, sujeto a que existan recursos presupuestarios disponibles derivados de economías y/o ahorros generados, para lo cual la DAF, presentará y someterá a la </w:t>
      </w:r>
      <w:r w:rsidR="00263470" w:rsidRPr="00492D87">
        <w:rPr>
          <w:rFonts w:ascii="Arial" w:hAnsi="Arial" w:cs="Arial"/>
        </w:rPr>
        <w:lastRenderedPageBreak/>
        <w:t xml:space="preserve">aprobación del Pleno el acuerdo correspondiente, indicando monto, distribución y mecanismo de entrega. El apoyo económico que se otorgue en términos del presente </w:t>
      </w:r>
      <w:proofErr w:type="gramStart"/>
      <w:r w:rsidR="00263470" w:rsidRPr="00492D87">
        <w:rPr>
          <w:rFonts w:ascii="Arial" w:hAnsi="Arial" w:cs="Arial"/>
        </w:rPr>
        <w:t>inciso,</w:t>
      </w:r>
      <w:proofErr w:type="gramEnd"/>
      <w:r w:rsidR="00263470" w:rsidRPr="00492D87">
        <w:rPr>
          <w:rFonts w:ascii="Arial" w:hAnsi="Arial" w:cs="Arial"/>
        </w:rPr>
        <w:t xml:space="preserve"> no formará parte integrante de la retribución de la persona trabajadora, y no constituirá una obligación para el Instituto.</w:t>
      </w:r>
      <w:r w:rsidRPr="00492D87">
        <w:rPr>
          <w:rFonts w:ascii="Arial" w:hAnsi="Arial" w:cs="Arial"/>
        </w:rPr>
        <w:t>”</w:t>
      </w:r>
    </w:p>
    <w:p w14:paraId="12F3B5D4" w14:textId="77777777" w:rsidR="00771068" w:rsidRPr="00771068" w:rsidRDefault="00771068" w:rsidP="00771068">
      <w:pPr>
        <w:pStyle w:val="Prrafodelista"/>
        <w:spacing w:line="276" w:lineRule="auto"/>
        <w:ind w:right="-425"/>
        <w:jc w:val="both"/>
        <w:rPr>
          <w:rFonts w:ascii="Arial" w:hAnsi="Arial" w:cs="Arial"/>
          <w:sz w:val="24"/>
          <w:szCs w:val="24"/>
        </w:rPr>
      </w:pPr>
    </w:p>
    <w:bookmarkEnd w:id="1"/>
    <w:p w14:paraId="569B8E42" w14:textId="5F04BE54" w:rsidR="00263470" w:rsidRPr="00771068" w:rsidRDefault="00263470" w:rsidP="00771068">
      <w:pPr>
        <w:pStyle w:val="Prrafodelista"/>
        <w:spacing w:line="276" w:lineRule="auto"/>
        <w:ind w:left="-218" w:right="-425"/>
        <w:jc w:val="both"/>
        <w:rPr>
          <w:rFonts w:ascii="Arial" w:hAnsi="Arial" w:cs="Arial"/>
          <w:bCs/>
          <w:sz w:val="24"/>
          <w:szCs w:val="24"/>
        </w:rPr>
      </w:pPr>
      <w:r w:rsidRPr="00771068">
        <w:rPr>
          <w:rFonts w:ascii="Arial" w:hAnsi="Arial" w:cs="Arial"/>
          <w:bCs/>
          <w:sz w:val="24"/>
          <w:szCs w:val="24"/>
        </w:rPr>
        <w:t>Por lo que en caso de contar con disponibilidad presupuestal</w:t>
      </w:r>
      <w:r w:rsidR="00024F31" w:rsidRPr="00771068">
        <w:rPr>
          <w:rFonts w:ascii="Arial" w:hAnsi="Arial" w:cs="Arial"/>
          <w:bCs/>
          <w:sz w:val="24"/>
          <w:szCs w:val="24"/>
        </w:rPr>
        <w:t>,</w:t>
      </w:r>
      <w:r w:rsidRPr="00771068">
        <w:rPr>
          <w:rFonts w:ascii="Arial" w:hAnsi="Arial" w:cs="Arial"/>
          <w:bCs/>
          <w:sz w:val="24"/>
          <w:szCs w:val="24"/>
        </w:rPr>
        <w:t xml:space="preserve"> una vez atendid</w:t>
      </w:r>
      <w:r w:rsidR="00E54686" w:rsidRPr="00771068">
        <w:rPr>
          <w:rFonts w:ascii="Arial" w:hAnsi="Arial" w:cs="Arial"/>
          <w:bCs/>
          <w:sz w:val="24"/>
          <w:szCs w:val="24"/>
        </w:rPr>
        <w:t>o</w:t>
      </w:r>
      <w:r w:rsidRPr="00771068">
        <w:rPr>
          <w:rFonts w:ascii="Arial" w:hAnsi="Arial" w:cs="Arial"/>
          <w:bCs/>
          <w:sz w:val="24"/>
          <w:szCs w:val="24"/>
        </w:rPr>
        <w:t xml:space="preserve">s los programas, metas y compromisos </w:t>
      </w:r>
      <w:r w:rsidR="00024F31" w:rsidRPr="00771068">
        <w:rPr>
          <w:rFonts w:ascii="Arial" w:hAnsi="Arial" w:cs="Arial"/>
          <w:bCs/>
          <w:sz w:val="24"/>
          <w:szCs w:val="24"/>
        </w:rPr>
        <w:t>institucionales,</w:t>
      </w:r>
      <w:r w:rsidR="00771068" w:rsidRPr="00771068">
        <w:rPr>
          <w:rFonts w:ascii="Arial" w:hAnsi="Arial" w:cs="Arial"/>
          <w:bCs/>
          <w:sz w:val="24"/>
          <w:szCs w:val="24"/>
        </w:rPr>
        <w:t xml:space="preserve"> la Dirección de Administración y Finanzas será la encargada de llevar a cabo la acciones necesarias para </w:t>
      </w:r>
      <w:r w:rsidR="00024F31" w:rsidRPr="00771068">
        <w:rPr>
          <w:rFonts w:ascii="Arial" w:hAnsi="Arial" w:cs="Arial"/>
          <w:bCs/>
          <w:sz w:val="24"/>
          <w:szCs w:val="24"/>
        </w:rPr>
        <w:t xml:space="preserve"> designar </w:t>
      </w:r>
      <w:r w:rsidR="00E54686" w:rsidRPr="00771068">
        <w:rPr>
          <w:rFonts w:ascii="Arial" w:hAnsi="Arial" w:cs="Arial"/>
          <w:bCs/>
          <w:sz w:val="24"/>
          <w:szCs w:val="24"/>
        </w:rPr>
        <w:t xml:space="preserve">y transferir </w:t>
      </w:r>
      <w:r w:rsidR="00024F31" w:rsidRPr="00771068">
        <w:rPr>
          <w:rFonts w:ascii="Arial" w:hAnsi="Arial" w:cs="Arial"/>
          <w:bCs/>
          <w:sz w:val="24"/>
          <w:szCs w:val="24"/>
        </w:rPr>
        <w:t xml:space="preserve">los recursos disponibles de </w:t>
      </w:r>
      <w:r w:rsidR="003762B1">
        <w:rPr>
          <w:rFonts w:ascii="Arial" w:hAnsi="Arial" w:cs="Arial"/>
          <w:bCs/>
          <w:sz w:val="24"/>
          <w:szCs w:val="24"/>
        </w:rPr>
        <w:t>todas las</w:t>
      </w:r>
      <w:r w:rsidR="00024F31" w:rsidRPr="00771068">
        <w:rPr>
          <w:rFonts w:ascii="Arial" w:hAnsi="Arial" w:cs="Arial"/>
          <w:bCs/>
          <w:sz w:val="24"/>
          <w:szCs w:val="24"/>
        </w:rPr>
        <w:t xml:space="preserve"> partidas</w:t>
      </w:r>
      <w:r w:rsidR="003762B1">
        <w:rPr>
          <w:rFonts w:ascii="Arial" w:hAnsi="Arial" w:cs="Arial"/>
          <w:bCs/>
          <w:sz w:val="24"/>
          <w:szCs w:val="24"/>
        </w:rPr>
        <w:t xml:space="preserve">, </w:t>
      </w:r>
      <w:r w:rsidR="000C7642">
        <w:rPr>
          <w:rFonts w:ascii="Arial" w:hAnsi="Arial" w:cs="Arial"/>
          <w:bCs/>
          <w:sz w:val="24"/>
          <w:szCs w:val="24"/>
        </w:rPr>
        <w:t>autorizándose</w:t>
      </w:r>
      <w:r w:rsidR="003762B1">
        <w:rPr>
          <w:rFonts w:ascii="Arial" w:hAnsi="Arial" w:cs="Arial"/>
          <w:bCs/>
          <w:sz w:val="24"/>
          <w:szCs w:val="24"/>
        </w:rPr>
        <w:t xml:space="preserve"> la </w:t>
      </w:r>
      <w:r w:rsidR="000C7642">
        <w:rPr>
          <w:rFonts w:ascii="Arial" w:hAnsi="Arial" w:cs="Arial"/>
          <w:bCs/>
          <w:sz w:val="24"/>
          <w:szCs w:val="24"/>
        </w:rPr>
        <w:t xml:space="preserve">afectación externa de las partidas en los </w:t>
      </w:r>
      <w:r w:rsidR="00024F31" w:rsidRPr="00771068">
        <w:rPr>
          <w:rFonts w:ascii="Arial" w:hAnsi="Arial" w:cs="Arial"/>
          <w:bCs/>
          <w:sz w:val="24"/>
          <w:szCs w:val="24"/>
        </w:rPr>
        <w:t>capítulos</w:t>
      </w:r>
      <w:r w:rsidR="00E54686" w:rsidRPr="00771068">
        <w:rPr>
          <w:rFonts w:ascii="Arial" w:hAnsi="Arial" w:cs="Arial"/>
          <w:bCs/>
          <w:sz w:val="24"/>
          <w:szCs w:val="24"/>
        </w:rPr>
        <w:t xml:space="preserve"> que no sean consideradas como de racionalidad en la Ley de Austeridad vigente y que se encuentren </w:t>
      </w:r>
      <w:r w:rsidR="00024F31" w:rsidRPr="00771068">
        <w:rPr>
          <w:rFonts w:ascii="Arial" w:hAnsi="Arial" w:cs="Arial"/>
          <w:bCs/>
          <w:sz w:val="24"/>
          <w:szCs w:val="24"/>
        </w:rPr>
        <w:t>autorizados en el presente ejercicio fiscal</w:t>
      </w:r>
      <w:r w:rsidR="003762B1">
        <w:rPr>
          <w:rFonts w:ascii="Arial" w:hAnsi="Arial" w:cs="Arial"/>
          <w:bCs/>
          <w:sz w:val="24"/>
          <w:szCs w:val="24"/>
        </w:rPr>
        <w:t>, con la finalidad de realizar</w:t>
      </w:r>
      <w:r w:rsidR="00024F31" w:rsidRPr="00771068">
        <w:rPr>
          <w:rFonts w:ascii="Arial" w:hAnsi="Arial" w:cs="Arial"/>
          <w:bCs/>
          <w:sz w:val="24"/>
          <w:szCs w:val="24"/>
        </w:rPr>
        <w:t xml:space="preserve"> el pago de esta prestación</w:t>
      </w:r>
      <w:r w:rsidR="00E54686" w:rsidRPr="00771068">
        <w:rPr>
          <w:rFonts w:ascii="Arial" w:hAnsi="Arial" w:cs="Arial"/>
          <w:bCs/>
          <w:sz w:val="24"/>
          <w:szCs w:val="24"/>
        </w:rPr>
        <w:t xml:space="preserve"> a todas las personas servidoras públicas que se encuentren activas al último día hábil del mes de diciembre</w:t>
      </w:r>
      <w:r w:rsidR="00887575">
        <w:rPr>
          <w:rFonts w:ascii="Arial" w:hAnsi="Arial" w:cs="Arial"/>
          <w:bCs/>
          <w:sz w:val="24"/>
          <w:szCs w:val="24"/>
        </w:rPr>
        <w:t>, de forma equitativa.</w:t>
      </w:r>
    </w:p>
    <w:p w14:paraId="0B6FFFBE" w14:textId="77777777" w:rsidR="0097661B" w:rsidRPr="00FD32CE" w:rsidRDefault="0097661B" w:rsidP="00B5055B">
      <w:pPr>
        <w:ind w:right="-37"/>
        <w:jc w:val="both"/>
        <w:rPr>
          <w:sz w:val="24"/>
          <w:szCs w:val="24"/>
        </w:rPr>
      </w:pPr>
    </w:p>
    <w:p w14:paraId="09A11627" w14:textId="1D19AE6C" w:rsidR="009E26D5" w:rsidRDefault="009E26D5" w:rsidP="00B5055B">
      <w:pPr>
        <w:ind w:right="-37"/>
        <w:jc w:val="both"/>
        <w:rPr>
          <w:sz w:val="24"/>
          <w:szCs w:val="24"/>
        </w:rPr>
      </w:pPr>
      <w:r w:rsidRPr="00B50402">
        <w:rPr>
          <w:sz w:val="24"/>
          <w:szCs w:val="24"/>
        </w:rPr>
        <w:t>La siguiente tabla muestra la distribución del presupuesto aprobado, en términos de Capítulos de Gasto:</w:t>
      </w:r>
    </w:p>
    <w:p w14:paraId="0EE0D3D1" w14:textId="77777777" w:rsidR="009E26D5" w:rsidRPr="00B50402" w:rsidRDefault="009E26D5" w:rsidP="00B5055B">
      <w:pPr>
        <w:ind w:right="-37"/>
        <w:jc w:val="both"/>
        <w:rPr>
          <w:sz w:val="24"/>
          <w:szCs w:val="24"/>
        </w:rPr>
      </w:pPr>
    </w:p>
    <w:tbl>
      <w:tblPr>
        <w:tblW w:w="10200" w:type="dxa"/>
        <w:jc w:val="center"/>
        <w:shd w:val="clear" w:color="auto" w:fill="30A9C6"/>
        <w:tblCellMar>
          <w:left w:w="70" w:type="dxa"/>
          <w:right w:w="70" w:type="dxa"/>
        </w:tblCellMar>
        <w:tblLook w:val="04A0" w:firstRow="1" w:lastRow="0" w:firstColumn="1" w:lastColumn="0" w:noHBand="0" w:noVBand="1"/>
      </w:tblPr>
      <w:tblGrid>
        <w:gridCol w:w="10200"/>
      </w:tblGrid>
      <w:tr w:rsidR="009E26D5" w:rsidRPr="001842EE" w14:paraId="24278B2A" w14:textId="77777777" w:rsidTr="00887575">
        <w:trPr>
          <w:trHeight w:val="646"/>
          <w:jc w:val="center"/>
        </w:trPr>
        <w:tc>
          <w:tcPr>
            <w:tcW w:w="10200" w:type="dxa"/>
            <w:shd w:val="clear" w:color="auto" w:fill="30A9C6"/>
            <w:vAlign w:val="center"/>
          </w:tcPr>
          <w:p w14:paraId="1B8EECCC" w14:textId="77777777" w:rsidR="009E26D5" w:rsidRPr="001842EE" w:rsidRDefault="009E26D5" w:rsidP="00DE3AF5">
            <w:pPr>
              <w:shd w:val="clear" w:color="auto" w:fill="30A9C6"/>
              <w:ind w:right="-37"/>
              <w:jc w:val="center"/>
              <w:rPr>
                <w:b/>
                <w:color w:val="FFFFFF" w:themeColor="background1"/>
                <w:sz w:val="20"/>
                <w:szCs w:val="20"/>
              </w:rPr>
            </w:pPr>
            <w:r w:rsidRPr="001842EE">
              <w:rPr>
                <w:b/>
                <w:color w:val="FFFFFF" w:themeColor="background1"/>
                <w:sz w:val="20"/>
                <w:szCs w:val="20"/>
              </w:rPr>
              <w:t>PRESUPUESTO 2022</w:t>
            </w:r>
          </w:p>
          <w:p w14:paraId="551F12F8" w14:textId="09A678DC" w:rsidR="009E26D5" w:rsidRPr="001842EE" w:rsidRDefault="009E26D5" w:rsidP="00DE3AF5">
            <w:pPr>
              <w:shd w:val="clear" w:color="auto" w:fill="30A9C6"/>
              <w:ind w:right="-37"/>
              <w:jc w:val="center"/>
              <w:rPr>
                <w:bCs/>
                <w:color w:val="FFFFFF"/>
                <w:sz w:val="20"/>
                <w:szCs w:val="20"/>
              </w:rPr>
            </w:pPr>
            <w:r w:rsidRPr="001842EE">
              <w:rPr>
                <w:b/>
                <w:color w:val="FFFFFF" w:themeColor="background1"/>
                <w:sz w:val="20"/>
                <w:szCs w:val="20"/>
              </w:rPr>
              <w:t xml:space="preserve"> RESUMEN POR CAPÍTULO DE GASTO</w:t>
            </w:r>
          </w:p>
        </w:tc>
      </w:tr>
    </w:tbl>
    <w:p w14:paraId="1C128049" w14:textId="77777777" w:rsidR="009E26D5" w:rsidRPr="001842EE" w:rsidRDefault="009E26D5" w:rsidP="00B5055B">
      <w:pPr>
        <w:ind w:right="-37"/>
        <w:jc w:val="both"/>
        <w:rPr>
          <w:sz w:val="20"/>
          <w:szCs w:val="20"/>
        </w:rPr>
      </w:pPr>
    </w:p>
    <w:tbl>
      <w:tblPr>
        <w:tblStyle w:val="Tablaconcuadrcula1clara-nfasis5"/>
        <w:tblW w:w="10248" w:type="dxa"/>
        <w:jc w:val="center"/>
        <w:tblLook w:val="04A0" w:firstRow="1" w:lastRow="0" w:firstColumn="1" w:lastColumn="0" w:noHBand="0" w:noVBand="1"/>
      </w:tblPr>
      <w:tblGrid>
        <w:gridCol w:w="1312"/>
        <w:gridCol w:w="4822"/>
        <w:gridCol w:w="2469"/>
        <w:gridCol w:w="1645"/>
      </w:tblGrid>
      <w:tr w:rsidR="009E26D5" w:rsidRPr="001842EE" w14:paraId="6B3794DB" w14:textId="77777777" w:rsidTr="00887575">
        <w:trPr>
          <w:cnfStyle w:val="100000000000" w:firstRow="1" w:lastRow="0" w:firstColumn="0" w:lastColumn="0" w:oddVBand="0" w:evenVBand="0" w:oddHBand="0"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1312" w:type="dxa"/>
            <w:shd w:val="clear" w:color="auto" w:fill="30A9C6"/>
          </w:tcPr>
          <w:p w14:paraId="0CD02293" w14:textId="77777777" w:rsidR="009E26D5" w:rsidRPr="005A2E71" w:rsidRDefault="009E26D5" w:rsidP="00B5055B">
            <w:pPr>
              <w:ind w:right="-37"/>
              <w:jc w:val="center"/>
              <w:rPr>
                <w:bCs w:val="0"/>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24054047"/>
            <w:r w:rsidRPr="005A2E71">
              <w:rPr>
                <w:bCs w:val="0"/>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Capítulo</w:t>
            </w:r>
          </w:p>
        </w:tc>
        <w:tc>
          <w:tcPr>
            <w:tcW w:w="4822" w:type="dxa"/>
            <w:shd w:val="clear" w:color="auto" w:fill="30A9C6"/>
          </w:tcPr>
          <w:p w14:paraId="27CB21C4" w14:textId="77777777" w:rsidR="009E26D5" w:rsidRPr="005A2E71" w:rsidRDefault="009E26D5" w:rsidP="00B5055B">
            <w:pPr>
              <w:ind w:right="-37"/>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2E71">
              <w:rPr>
                <w:bCs w:val="0"/>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Denominación </w:t>
            </w:r>
          </w:p>
        </w:tc>
        <w:tc>
          <w:tcPr>
            <w:tcW w:w="2469" w:type="dxa"/>
            <w:shd w:val="clear" w:color="auto" w:fill="30A9C6"/>
          </w:tcPr>
          <w:p w14:paraId="36DB372B" w14:textId="77777777" w:rsidR="009E26D5" w:rsidRPr="005A2E71" w:rsidRDefault="009E26D5" w:rsidP="00B5055B">
            <w:pPr>
              <w:ind w:right="-37"/>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2E71">
              <w:rPr>
                <w:bCs w:val="0"/>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Presupuesto</w:t>
            </w:r>
          </w:p>
        </w:tc>
        <w:tc>
          <w:tcPr>
            <w:tcW w:w="1645" w:type="dxa"/>
            <w:shd w:val="clear" w:color="auto" w:fill="30A9C6"/>
          </w:tcPr>
          <w:p w14:paraId="3E2D4EDF" w14:textId="77777777" w:rsidR="009E26D5" w:rsidRPr="005A2E71" w:rsidRDefault="009E26D5" w:rsidP="005A2E71">
            <w:pPr>
              <w:ind w:right="-37"/>
              <w:cnfStyle w:val="100000000000" w:firstRow="1" w:lastRow="0" w:firstColumn="0" w:lastColumn="0" w:oddVBand="0" w:evenVBand="0" w:oddHBand="0" w:evenHBand="0" w:firstRowFirstColumn="0" w:firstRowLastColumn="0" w:lastRowFirstColumn="0" w:lastRowLastColumn="0"/>
              <w:rPr>
                <w:bCs w:val="0"/>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2E71">
              <w:rPr>
                <w:bCs w:val="0"/>
                <w:color w:val="FFFFFF" w:themeColor="background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Porcentaje</w:t>
            </w:r>
          </w:p>
        </w:tc>
      </w:tr>
      <w:tr w:rsidR="00DE3AF5" w:rsidRPr="001842EE" w14:paraId="765E20B6" w14:textId="77777777" w:rsidTr="00887575">
        <w:trPr>
          <w:trHeight w:val="119"/>
          <w:jc w:val="center"/>
        </w:trPr>
        <w:tc>
          <w:tcPr>
            <w:cnfStyle w:val="001000000000" w:firstRow="0" w:lastRow="0" w:firstColumn="1" w:lastColumn="0" w:oddVBand="0" w:evenVBand="0" w:oddHBand="0" w:evenHBand="0" w:firstRowFirstColumn="0" w:firstRowLastColumn="0" w:lastRowFirstColumn="0" w:lastRowLastColumn="0"/>
            <w:tcW w:w="1312" w:type="dxa"/>
            <w:noWrap/>
          </w:tcPr>
          <w:p w14:paraId="4E567936" w14:textId="1F63D1A4" w:rsidR="00DE3AF5" w:rsidRPr="00DE3AF5" w:rsidRDefault="00DE3AF5" w:rsidP="00DE3AF5">
            <w:pPr>
              <w:ind w:right="-37"/>
              <w:jc w:val="center"/>
              <w:rPr>
                <w:sz w:val="20"/>
                <w:szCs w:val="20"/>
              </w:rPr>
            </w:pPr>
            <w:r w:rsidRPr="00DE3AF5">
              <w:rPr>
                <w:bCs w:val="0"/>
                <w:sz w:val="20"/>
                <w:szCs w:val="20"/>
              </w:rPr>
              <w:t>1000</w:t>
            </w:r>
          </w:p>
        </w:tc>
        <w:tc>
          <w:tcPr>
            <w:tcW w:w="4822" w:type="dxa"/>
            <w:noWrap/>
          </w:tcPr>
          <w:p w14:paraId="6674FCEF" w14:textId="4559FF90" w:rsidR="00DE3AF5" w:rsidRPr="00DE3AF5" w:rsidRDefault="00DE3AF5" w:rsidP="00DE3AF5">
            <w:pPr>
              <w:ind w:right="-37"/>
              <w:cnfStyle w:val="000000000000" w:firstRow="0" w:lastRow="0" w:firstColumn="0" w:lastColumn="0" w:oddVBand="0" w:evenVBand="0" w:oddHBand="0" w:evenHBand="0" w:firstRowFirstColumn="0" w:firstRowLastColumn="0" w:lastRowFirstColumn="0" w:lastRowLastColumn="0"/>
              <w:rPr>
                <w:sz w:val="20"/>
                <w:szCs w:val="20"/>
              </w:rPr>
            </w:pPr>
            <w:r w:rsidRPr="00DE3AF5">
              <w:rPr>
                <w:bCs/>
                <w:sz w:val="20"/>
                <w:szCs w:val="20"/>
              </w:rPr>
              <w:t>SERVICIOS PERSONALES</w:t>
            </w:r>
          </w:p>
        </w:tc>
        <w:tc>
          <w:tcPr>
            <w:tcW w:w="2469" w:type="dxa"/>
            <w:noWrap/>
          </w:tcPr>
          <w:p w14:paraId="31184161" w14:textId="378A45B7" w:rsidR="00DE3AF5" w:rsidRPr="00D66393" w:rsidRDefault="00DE3AF5" w:rsidP="00DE3AF5">
            <w:pPr>
              <w:ind w:right="-37"/>
              <w:jc w:val="right"/>
              <w:cnfStyle w:val="000000000000" w:firstRow="0" w:lastRow="0" w:firstColumn="0" w:lastColumn="0" w:oddVBand="0" w:evenVBand="0" w:oddHBand="0" w:evenHBand="0" w:firstRowFirstColumn="0" w:firstRowLastColumn="0" w:lastRowFirstColumn="0" w:lastRowLastColumn="0"/>
              <w:rPr>
                <w:sz w:val="20"/>
                <w:szCs w:val="20"/>
              </w:rPr>
            </w:pPr>
            <w:r w:rsidRPr="00D66393">
              <w:rPr>
                <w:sz w:val="20"/>
                <w:szCs w:val="20"/>
              </w:rPr>
              <w:t>121,905,264.60</w:t>
            </w:r>
          </w:p>
        </w:tc>
        <w:tc>
          <w:tcPr>
            <w:tcW w:w="1645" w:type="dxa"/>
          </w:tcPr>
          <w:p w14:paraId="0A90F6F1" w14:textId="1AD7020C" w:rsidR="00DE3AF5" w:rsidRPr="00DE3AF5" w:rsidRDefault="00DE3AF5" w:rsidP="00DE3AF5">
            <w:pPr>
              <w:ind w:right="-37"/>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3AF5">
              <w:rPr>
                <w:sz w:val="20"/>
                <w:szCs w:val="20"/>
              </w:rPr>
              <w:t>82.44%</w:t>
            </w:r>
          </w:p>
        </w:tc>
      </w:tr>
      <w:tr w:rsidR="00D66393" w:rsidRPr="001842EE" w14:paraId="59D9078E" w14:textId="77777777" w:rsidTr="00887575">
        <w:trPr>
          <w:trHeight w:val="157"/>
          <w:jc w:val="center"/>
        </w:trPr>
        <w:tc>
          <w:tcPr>
            <w:cnfStyle w:val="001000000000" w:firstRow="0" w:lastRow="0" w:firstColumn="1" w:lastColumn="0" w:oddVBand="0" w:evenVBand="0" w:oddHBand="0" w:evenHBand="0" w:firstRowFirstColumn="0" w:firstRowLastColumn="0" w:lastRowFirstColumn="0" w:lastRowLastColumn="0"/>
            <w:tcW w:w="1312" w:type="dxa"/>
            <w:noWrap/>
          </w:tcPr>
          <w:p w14:paraId="1419E9EB" w14:textId="64AC6BDE" w:rsidR="00D66393" w:rsidRPr="00DE3AF5" w:rsidRDefault="00D66393" w:rsidP="00D66393">
            <w:pPr>
              <w:ind w:right="-37"/>
              <w:jc w:val="center"/>
              <w:rPr>
                <w:bCs w:val="0"/>
                <w:sz w:val="20"/>
                <w:szCs w:val="20"/>
              </w:rPr>
            </w:pPr>
            <w:r w:rsidRPr="00DE3AF5">
              <w:rPr>
                <w:bCs w:val="0"/>
                <w:sz w:val="20"/>
                <w:szCs w:val="20"/>
              </w:rPr>
              <w:t>2000</w:t>
            </w:r>
          </w:p>
        </w:tc>
        <w:tc>
          <w:tcPr>
            <w:tcW w:w="4822" w:type="dxa"/>
          </w:tcPr>
          <w:p w14:paraId="412FA354" w14:textId="01F7F074" w:rsidR="00D66393" w:rsidRPr="00DE3AF5" w:rsidRDefault="00D66393" w:rsidP="00D66393">
            <w:pPr>
              <w:ind w:right="-37"/>
              <w:cnfStyle w:val="000000000000" w:firstRow="0" w:lastRow="0" w:firstColumn="0" w:lastColumn="0" w:oddVBand="0" w:evenVBand="0" w:oddHBand="0" w:evenHBand="0" w:firstRowFirstColumn="0" w:firstRowLastColumn="0" w:lastRowFirstColumn="0" w:lastRowLastColumn="0"/>
              <w:rPr>
                <w:bCs/>
                <w:sz w:val="20"/>
                <w:szCs w:val="20"/>
              </w:rPr>
            </w:pPr>
            <w:r w:rsidRPr="00DE3AF5">
              <w:rPr>
                <w:bCs/>
                <w:sz w:val="20"/>
                <w:szCs w:val="20"/>
              </w:rPr>
              <w:t>MATERIALES Y SUMINISTROS</w:t>
            </w:r>
          </w:p>
        </w:tc>
        <w:tc>
          <w:tcPr>
            <w:tcW w:w="2469" w:type="dxa"/>
            <w:noWrap/>
          </w:tcPr>
          <w:p w14:paraId="5B99A7E1" w14:textId="7B0C22A0" w:rsidR="00D66393" w:rsidRPr="00D66393" w:rsidRDefault="00D66393" w:rsidP="00D66393">
            <w:pPr>
              <w:ind w:right="-37"/>
              <w:jc w:val="right"/>
              <w:cnfStyle w:val="000000000000" w:firstRow="0" w:lastRow="0" w:firstColumn="0" w:lastColumn="0" w:oddVBand="0" w:evenVBand="0" w:oddHBand="0" w:evenHBand="0" w:firstRowFirstColumn="0" w:firstRowLastColumn="0" w:lastRowFirstColumn="0" w:lastRowLastColumn="0"/>
              <w:rPr>
                <w:sz w:val="20"/>
                <w:szCs w:val="20"/>
              </w:rPr>
            </w:pPr>
            <w:r w:rsidRPr="00D66393">
              <w:rPr>
                <w:sz w:val="20"/>
                <w:szCs w:val="20"/>
              </w:rPr>
              <w:t>1,966,690.34</w:t>
            </w:r>
          </w:p>
        </w:tc>
        <w:tc>
          <w:tcPr>
            <w:tcW w:w="1645" w:type="dxa"/>
          </w:tcPr>
          <w:p w14:paraId="30CA3ED4" w14:textId="2DDEF3CD" w:rsidR="00D66393" w:rsidRPr="00DE3AF5" w:rsidRDefault="00D66393" w:rsidP="00D66393">
            <w:pPr>
              <w:ind w:right="-37"/>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3AF5">
              <w:rPr>
                <w:sz w:val="20"/>
                <w:szCs w:val="20"/>
              </w:rPr>
              <w:t>1.33%</w:t>
            </w:r>
          </w:p>
        </w:tc>
      </w:tr>
      <w:tr w:rsidR="00D66393" w:rsidRPr="001842EE" w14:paraId="72AA8B1C" w14:textId="77777777" w:rsidTr="00887575">
        <w:trPr>
          <w:trHeight w:val="203"/>
          <w:jc w:val="center"/>
        </w:trPr>
        <w:tc>
          <w:tcPr>
            <w:cnfStyle w:val="001000000000" w:firstRow="0" w:lastRow="0" w:firstColumn="1" w:lastColumn="0" w:oddVBand="0" w:evenVBand="0" w:oddHBand="0" w:evenHBand="0" w:firstRowFirstColumn="0" w:firstRowLastColumn="0" w:lastRowFirstColumn="0" w:lastRowLastColumn="0"/>
            <w:tcW w:w="1312" w:type="dxa"/>
            <w:noWrap/>
          </w:tcPr>
          <w:p w14:paraId="7603C9CB" w14:textId="58AE4A88" w:rsidR="00D66393" w:rsidRPr="00DE3AF5" w:rsidRDefault="00D66393" w:rsidP="00D66393">
            <w:pPr>
              <w:ind w:right="-37"/>
              <w:jc w:val="center"/>
              <w:rPr>
                <w:bCs w:val="0"/>
                <w:sz w:val="20"/>
                <w:szCs w:val="20"/>
              </w:rPr>
            </w:pPr>
            <w:r w:rsidRPr="00DE3AF5">
              <w:rPr>
                <w:bCs w:val="0"/>
                <w:sz w:val="20"/>
                <w:szCs w:val="20"/>
              </w:rPr>
              <w:t>3000</w:t>
            </w:r>
          </w:p>
        </w:tc>
        <w:tc>
          <w:tcPr>
            <w:tcW w:w="4822" w:type="dxa"/>
          </w:tcPr>
          <w:p w14:paraId="0A617094" w14:textId="69A0FD55" w:rsidR="00D66393" w:rsidRPr="00DE3AF5" w:rsidRDefault="00D66393" w:rsidP="00D66393">
            <w:pPr>
              <w:ind w:right="-37"/>
              <w:cnfStyle w:val="000000000000" w:firstRow="0" w:lastRow="0" w:firstColumn="0" w:lastColumn="0" w:oddVBand="0" w:evenVBand="0" w:oddHBand="0" w:evenHBand="0" w:firstRowFirstColumn="0" w:firstRowLastColumn="0" w:lastRowFirstColumn="0" w:lastRowLastColumn="0"/>
              <w:rPr>
                <w:bCs/>
                <w:sz w:val="20"/>
                <w:szCs w:val="20"/>
              </w:rPr>
            </w:pPr>
            <w:r w:rsidRPr="00DE3AF5">
              <w:rPr>
                <w:bCs/>
                <w:sz w:val="20"/>
                <w:szCs w:val="20"/>
              </w:rPr>
              <w:t>SERVICIOS GENERALES</w:t>
            </w:r>
          </w:p>
        </w:tc>
        <w:tc>
          <w:tcPr>
            <w:tcW w:w="2469" w:type="dxa"/>
            <w:noWrap/>
          </w:tcPr>
          <w:p w14:paraId="57288CBF" w14:textId="6556000D" w:rsidR="00D66393" w:rsidRPr="00D66393" w:rsidRDefault="00D66393" w:rsidP="00D66393">
            <w:pPr>
              <w:ind w:right="-37"/>
              <w:jc w:val="right"/>
              <w:cnfStyle w:val="000000000000" w:firstRow="0" w:lastRow="0" w:firstColumn="0" w:lastColumn="0" w:oddVBand="0" w:evenVBand="0" w:oddHBand="0" w:evenHBand="0" w:firstRowFirstColumn="0" w:firstRowLastColumn="0" w:lastRowFirstColumn="0" w:lastRowLastColumn="0"/>
              <w:rPr>
                <w:bCs/>
                <w:sz w:val="20"/>
                <w:szCs w:val="20"/>
              </w:rPr>
            </w:pPr>
            <w:r w:rsidRPr="00D66393">
              <w:rPr>
                <w:sz w:val="20"/>
                <w:szCs w:val="20"/>
              </w:rPr>
              <w:t>22,824,553.06</w:t>
            </w:r>
          </w:p>
        </w:tc>
        <w:tc>
          <w:tcPr>
            <w:tcW w:w="1645" w:type="dxa"/>
          </w:tcPr>
          <w:p w14:paraId="49AC50F4" w14:textId="798A0C09" w:rsidR="00D66393" w:rsidRPr="00DE3AF5" w:rsidRDefault="00D66393" w:rsidP="00D66393">
            <w:pPr>
              <w:ind w:right="-37"/>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3AF5">
              <w:rPr>
                <w:sz w:val="20"/>
                <w:szCs w:val="20"/>
              </w:rPr>
              <w:t>15.44%</w:t>
            </w:r>
          </w:p>
        </w:tc>
      </w:tr>
      <w:tr w:rsidR="00DE3AF5" w:rsidRPr="001842EE" w14:paraId="7A69B21A" w14:textId="77777777" w:rsidTr="005A2E71">
        <w:trPr>
          <w:trHeight w:val="488"/>
          <w:jc w:val="center"/>
        </w:trPr>
        <w:tc>
          <w:tcPr>
            <w:cnfStyle w:val="001000000000" w:firstRow="0" w:lastRow="0" w:firstColumn="1" w:lastColumn="0" w:oddVBand="0" w:evenVBand="0" w:oddHBand="0" w:evenHBand="0" w:firstRowFirstColumn="0" w:firstRowLastColumn="0" w:lastRowFirstColumn="0" w:lastRowLastColumn="0"/>
            <w:tcW w:w="1312" w:type="dxa"/>
            <w:noWrap/>
          </w:tcPr>
          <w:p w14:paraId="13A7B5A6" w14:textId="5A3B5230" w:rsidR="00DE3AF5" w:rsidRPr="00DE3AF5" w:rsidRDefault="00DE3AF5" w:rsidP="00DE3AF5">
            <w:pPr>
              <w:ind w:right="-37"/>
              <w:jc w:val="center"/>
              <w:rPr>
                <w:bCs w:val="0"/>
                <w:sz w:val="20"/>
                <w:szCs w:val="20"/>
              </w:rPr>
            </w:pPr>
            <w:r w:rsidRPr="00DE3AF5">
              <w:rPr>
                <w:bCs w:val="0"/>
                <w:sz w:val="20"/>
                <w:szCs w:val="20"/>
              </w:rPr>
              <w:t>4000</w:t>
            </w:r>
          </w:p>
        </w:tc>
        <w:tc>
          <w:tcPr>
            <w:tcW w:w="4822" w:type="dxa"/>
          </w:tcPr>
          <w:p w14:paraId="23F05A2D" w14:textId="40ED4AA0" w:rsidR="00DE3AF5" w:rsidRPr="00DE3AF5" w:rsidRDefault="00DE3AF5" w:rsidP="00DE3AF5">
            <w:pPr>
              <w:ind w:right="-37"/>
              <w:cnfStyle w:val="000000000000" w:firstRow="0" w:lastRow="0" w:firstColumn="0" w:lastColumn="0" w:oddVBand="0" w:evenVBand="0" w:oddHBand="0" w:evenHBand="0" w:firstRowFirstColumn="0" w:firstRowLastColumn="0" w:lastRowFirstColumn="0" w:lastRowLastColumn="0"/>
              <w:rPr>
                <w:bCs/>
                <w:sz w:val="20"/>
                <w:szCs w:val="20"/>
              </w:rPr>
            </w:pPr>
            <w:r w:rsidRPr="00DE3AF5">
              <w:rPr>
                <w:bCs/>
                <w:sz w:val="20"/>
                <w:szCs w:val="20"/>
              </w:rPr>
              <w:t>TRANSFERENCIAS, ASIGNACIONES, SUBSIDIOS Y OTRAS AYUDAS</w:t>
            </w:r>
          </w:p>
        </w:tc>
        <w:tc>
          <w:tcPr>
            <w:tcW w:w="2469" w:type="dxa"/>
            <w:noWrap/>
          </w:tcPr>
          <w:p w14:paraId="56C04504" w14:textId="4C6012B9" w:rsidR="00DE3AF5" w:rsidRPr="00D66393" w:rsidRDefault="00DE3AF5" w:rsidP="00DE3AF5">
            <w:pPr>
              <w:ind w:right="-37"/>
              <w:jc w:val="right"/>
              <w:cnfStyle w:val="000000000000" w:firstRow="0" w:lastRow="0" w:firstColumn="0" w:lastColumn="0" w:oddVBand="0" w:evenVBand="0" w:oddHBand="0" w:evenHBand="0" w:firstRowFirstColumn="0" w:firstRowLastColumn="0" w:lastRowFirstColumn="0" w:lastRowLastColumn="0"/>
              <w:rPr>
                <w:bCs/>
                <w:sz w:val="20"/>
                <w:szCs w:val="20"/>
              </w:rPr>
            </w:pPr>
            <w:r w:rsidRPr="00D66393">
              <w:rPr>
                <w:sz w:val="20"/>
                <w:szCs w:val="20"/>
              </w:rPr>
              <w:t>240,000.00</w:t>
            </w:r>
          </w:p>
        </w:tc>
        <w:tc>
          <w:tcPr>
            <w:tcW w:w="1645" w:type="dxa"/>
          </w:tcPr>
          <w:p w14:paraId="29248E09" w14:textId="544A2505" w:rsidR="00DE3AF5" w:rsidRPr="00DE3AF5" w:rsidRDefault="00DE3AF5" w:rsidP="00DE3AF5">
            <w:pPr>
              <w:ind w:right="-37"/>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3AF5">
              <w:rPr>
                <w:sz w:val="20"/>
                <w:szCs w:val="20"/>
              </w:rPr>
              <w:t>0.16%</w:t>
            </w:r>
          </w:p>
        </w:tc>
      </w:tr>
      <w:tr w:rsidR="00DE3AF5" w:rsidRPr="001842EE" w14:paraId="5EADC7ED" w14:textId="77777777" w:rsidTr="00887575">
        <w:trPr>
          <w:trHeight w:val="313"/>
          <w:jc w:val="center"/>
        </w:trPr>
        <w:tc>
          <w:tcPr>
            <w:cnfStyle w:val="001000000000" w:firstRow="0" w:lastRow="0" w:firstColumn="1" w:lastColumn="0" w:oddVBand="0" w:evenVBand="0" w:oddHBand="0" w:evenHBand="0" w:firstRowFirstColumn="0" w:firstRowLastColumn="0" w:lastRowFirstColumn="0" w:lastRowLastColumn="0"/>
            <w:tcW w:w="1312" w:type="dxa"/>
            <w:noWrap/>
          </w:tcPr>
          <w:p w14:paraId="43E2908C" w14:textId="78D09229" w:rsidR="00DE3AF5" w:rsidRPr="00DE3AF5" w:rsidRDefault="00DE3AF5" w:rsidP="00DE3AF5">
            <w:pPr>
              <w:ind w:right="-37"/>
              <w:jc w:val="center"/>
              <w:rPr>
                <w:bCs w:val="0"/>
                <w:sz w:val="20"/>
                <w:szCs w:val="20"/>
              </w:rPr>
            </w:pPr>
            <w:r w:rsidRPr="00DE3AF5">
              <w:rPr>
                <w:bCs w:val="0"/>
                <w:sz w:val="20"/>
                <w:szCs w:val="20"/>
              </w:rPr>
              <w:t>5000</w:t>
            </w:r>
          </w:p>
        </w:tc>
        <w:tc>
          <w:tcPr>
            <w:tcW w:w="4822" w:type="dxa"/>
          </w:tcPr>
          <w:p w14:paraId="65D0237F" w14:textId="0B2165A9" w:rsidR="00DE3AF5" w:rsidRPr="00DE3AF5" w:rsidRDefault="00DE3AF5" w:rsidP="00DE3AF5">
            <w:pPr>
              <w:ind w:right="-37"/>
              <w:cnfStyle w:val="000000000000" w:firstRow="0" w:lastRow="0" w:firstColumn="0" w:lastColumn="0" w:oddVBand="0" w:evenVBand="0" w:oddHBand="0" w:evenHBand="0" w:firstRowFirstColumn="0" w:firstRowLastColumn="0" w:lastRowFirstColumn="0" w:lastRowLastColumn="0"/>
              <w:rPr>
                <w:bCs/>
                <w:sz w:val="20"/>
                <w:szCs w:val="20"/>
              </w:rPr>
            </w:pPr>
            <w:r w:rsidRPr="00DE3AF5">
              <w:rPr>
                <w:bCs/>
                <w:sz w:val="20"/>
                <w:szCs w:val="20"/>
              </w:rPr>
              <w:t>BIENES MUEBLES, INMUEBLES E INTANGIBLES.</w:t>
            </w:r>
          </w:p>
        </w:tc>
        <w:tc>
          <w:tcPr>
            <w:tcW w:w="2469" w:type="dxa"/>
            <w:noWrap/>
          </w:tcPr>
          <w:p w14:paraId="7CEEBAC4" w14:textId="5EEA9DD1" w:rsidR="00DE3AF5" w:rsidRPr="00DE3AF5" w:rsidRDefault="00DE3AF5" w:rsidP="00DE3AF5">
            <w:pPr>
              <w:ind w:right="-37"/>
              <w:jc w:val="right"/>
              <w:cnfStyle w:val="000000000000" w:firstRow="0" w:lastRow="0" w:firstColumn="0" w:lastColumn="0" w:oddVBand="0" w:evenVBand="0" w:oddHBand="0" w:evenHBand="0" w:firstRowFirstColumn="0" w:firstRowLastColumn="0" w:lastRowFirstColumn="0" w:lastRowLastColumn="0"/>
              <w:rPr>
                <w:sz w:val="20"/>
                <w:szCs w:val="20"/>
              </w:rPr>
            </w:pPr>
            <w:r w:rsidRPr="00DE3AF5">
              <w:rPr>
                <w:sz w:val="20"/>
                <w:szCs w:val="20"/>
              </w:rPr>
              <w:t>931,800.00</w:t>
            </w:r>
          </w:p>
        </w:tc>
        <w:tc>
          <w:tcPr>
            <w:tcW w:w="1645" w:type="dxa"/>
          </w:tcPr>
          <w:p w14:paraId="6D7FE62A" w14:textId="6A9BB382" w:rsidR="00DE3AF5" w:rsidRPr="00DE3AF5" w:rsidRDefault="00DE3AF5" w:rsidP="00DE3AF5">
            <w:pPr>
              <w:ind w:right="-37"/>
              <w:jc w:val="center"/>
              <w:cnfStyle w:val="000000000000" w:firstRow="0" w:lastRow="0" w:firstColumn="0" w:lastColumn="0" w:oddVBand="0" w:evenVBand="0" w:oddHBand="0" w:evenHBand="0" w:firstRowFirstColumn="0" w:firstRowLastColumn="0" w:lastRowFirstColumn="0" w:lastRowLastColumn="0"/>
              <w:rPr>
                <w:bCs/>
                <w:sz w:val="20"/>
                <w:szCs w:val="20"/>
              </w:rPr>
            </w:pPr>
            <w:r w:rsidRPr="00DE3AF5">
              <w:rPr>
                <w:sz w:val="20"/>
                <w:szCs w:val="20"/>
              </w:rPr>
              <w:t>0.63%</w:t>
            </w:r>
          </w:p>
        </w:tc>
      </w:tr>
      <w:tr w:rsidR="00DE3AF5" w:rsidRPr="005A2E71" w14:paraId="4D5C9E82" w14:textId="77777777" w:rsidTr="005A2E71">
        <w:trPr>
          <w:trHeight w:val="464"/>
          <w:jc w:val="center"/>
        </w:trPr>
        <w:tc>
          <w:tcPr>
            <w:cnfStyle w:val="001000000000" w:firstRow="0" w:lastRow="0" w:firstColumn="1" w:lastColumn="0" w:oddVBand="0" w:evenVBand="0" w:oddHBand="0" w:evenHBand="0" w:firstRowFirstColumn="0" w:firstRowLastColumn="0" w:lastRowFirstColumn="0" w:lastRowLastColumn="0"/>
            <w:tcW w:w="1312" w:type="dxa"/>
            <w:noWrap/>
          </w:tcPr>
          <w:p w14:paraId="4BDBB3E0" w14:textId="786537BD" w:rsidR="00DE3AF5" w:rsidRPr="005A2E71" w:rsidRDefault="00DE3AF5" w:rsidP="00DE3AF5">
            <w:pPr>
              <w:ind w:right="-37"/>
              <w:jc w:val="center"/>
              <w:rPr>
                <w:b w:val="0"/>
                <w:sz w:val="20"/>
                <w:szCs w:val="20"/>
              </w:rPr>
            </w:pPr>
            <w:r w:rsidRPr="005A2E71">
              <w:rPr>
                <w:b w:val="0"/>
                <w:sz w:val="20"/>
                <w:szCs w:val="20"/>
              </w:rPr>
              <w:t>Total</w:t>
            </w:r>
          </w:p>
        </w:tc>
        <w:tc>
          <w:tcPr>
            <w:tcW w:w="4822" w:type="dxa"/>
          </w:tcPr>
          <w:p w14:paraId="46907DFA" w14:textId="5E184C10" w:rsidR="00DE3AF5" w:rsidRPr="005A2E71" w:rsidRDefault="00DE3AF5" w:rsidP="00DE3AF5">
            <w:pPr>
              <w:ind w:right="-37"/>
              <w:cnfStyle w:val="000000000000" w:firstRow="0" w:lastRow="0" w:firstColumn="0" w:lastColumn="0" w:oddVBand="0" w:evenVBand="0" w:oddHBand="0" w:evenHBand="0" w:firstRowFirstColumn="0" w:firstRowLastColumn="0" w:lastRowFirstColumn="0" w:lastRowLastColumn="0"/>
              <w:rPr>
                <w:bCs/>
                <w:sz w:val="20"/>
                <w:szCs w:val="20"/>
              </w:rPr>
            </w:pPr>
            <w:r w:rsidRPr="005A2E71">
              <w:rPr>
                <w:bCs/>
                <w:sz w:val="20"/>
                <w:szCs w:val="20"/>
              </w:rPr>
              <w:t> </w:t>
            </w:r>
          </w:p>
        </w:tc>
        <w:tc>
          <w:tcPr>
            <w:tcW w:w="2469" w:type="dxa"/>
            <w:noWrap/>
          </w:tcPr>
          <w:p w14:paraId="303DC559" w14:textId="31281849" w:rsidR="00DE3AF5" w:rsidRPr="005A2E71" w:rsidRDefault="00DE3AF5" w:rsidP="00DE3AF5">
            <w:pPr>
              <w:ind w:right="-37"/>
              <w:jc w:val="right"/>
              <w:cnfStyle w:val="000000000000" w:firstRow="0" w:lastRow="0" w:firstColumn="0" w:lastColumn="0" w:oddVBand="0" w:evenVBand="0" w:oddHBand="0" w:evenHBand="0" w:firstRowFirstColumn="0" w:firstRowLastColumn="0" w:lastRowFirstColumn="0" w:lastRowLastColumn="0"/>
              <w:rPr>
                <w:bCs/>
                <w:sz w:val="20"/>
                <w:szCs w:val="20"/>
              </w:rPr>
            </w:pPr>
            <w:r w:rsidRPr="005A2E71">
              <w:rPr>
                <w:bCs/>
                <w:sz w:val="20"/>
                <w:szCs w:val="20"/>
              </w:rPr>
              <w:t>147,86</w:t>
            </w:r>
            <w:r w:rsidR="00D66393">
              <w:rPr>
                <w:bCs/>
                <w:sz w:val="20"/>
                <w:szCs w:val="20"/>
              </w:rPr>
              <w:t>8</w:t>
            </w:r>
            <w:r w:rsidRPr="005A2E71">
              <w:rPr>
                <w:bCs/>
                <w:sz w:val="20"/>
                <w:szCs w:val="20"/>
              </w:rPr>
              <w:t>,308.00</w:t>
            </w:r>
          </w:p>
        </w:tc>
        <w:tc>
          <w:tcPr>
            <w:tcW w:w="1645" w:type="dxa"/>
          </w:tcPr>
          <w:p w14:paraId="4CC8C5E4" w14:textId="51C14DF1" w:rsidR="00DE3AF5" w:rsidRPr="005A2E71" w:rsidRDefault="00DE3AF5" w:rsidP="00DE3AF5">
            <w:pPr>
              <w:ind w:right="-37"/>
              <w:jc w:val="center"/>
              <w:cnfStyle w:val="000000000000" w:firstRow="0" w:lastRow="0" w:firstColumn="0" w:lastColumn="0" w:oddVBand="0" w:evenVBand="0" w:oddHBand="0" w:evenHBand="0" w:firstRowFirstColumn="0" w:firstRowLastColumn="0" w:lastRowFirstColumn="0" w:lastRowLastColumn="0"/>
              <w:rPr>
                <w:bCs/>
                <w:sz w:val="20"/>
                <w:szCs w:val="20"/>
              </w:rPr>
            </w:pPr>
            <w:r w:rsidRPr="005A2E71">
              <w:rPr>
                <w:bCs/>
                <w:sz w:val="20"/>
                <w:szCs w:val="20"/>
                <w:u w:val="single"/>
              </w:rPr>
              <w:t>100</w:t>
            </w:r>
          </w:p>
        </w:tc>
      </w:tr>
      <w:bookmarkEnd w:id="2"/>
    </w:tbl>
    <w:p w14:paraId="7539C388" w14:textId="77777777" w:rsidR="009E26D5" w:rsidRPr="005A2E71" w:rsidRDefault="009E26D5" w:rsidP="00B5055B">
      <w:pPr>
        <w:ind w:right="-37"/>
        <w:jc w:val="both"/>
        <w:rPr>
          <w:bCs/>
          <w:sz w:val="20"/>
          <w:szCs w:val="20"/>
        </w:rPr>
      </w:pPr>
    </w:p>
    <w:p w14:paraId="1CB5E141" w14:textId="42BA85CA" w:rsidR="00DE397F" w:rsidRPr="00B50402" w:rsidRDefault="00DE397F" w:rsidP="00B5055B">
      <w:pPr>
        <w:ind w:right="-37"/>
        <w:jc w:val="both"/>
        <w:rPr>
          <w:sz w:val="24"/>
          <w:szCs w:val="24"/>
        </w:rPr>
      </w:pPr>
      <w:r w:rsidRPr="00B50402">
        <w:rPr>
          <w:sz w:val="24"/>
          <w:szCs w:val="24"/>
        </w:rPr>
        <w:t>Ante la persistencia de la difícil situación económica nacional que impacta negativamente en la obtención de ingresos fiscales para financiar las políticas públicas en el país y en la Ciudad de México, el INFO ha consolidado una política de racionalización y eficacia en el ejercicio del gasto, que contribuye a garantizar que en el uso de los recursos en la atención de los proyectos y actividades sustantiv</w:t>
      </w:r>
      <w:r w:rsidR="00B969D3">
        <w:rPr>
          <w:sz w:val="24"/>
          <w:szCs w:val="24"/>
        </w:rPr>
        <w:t>a</w:t>
      </w:r>
      <w:r w:rsidRPr="00B50402">
        <w:rPr>
          <w:sz w:val="24"/>
          <w:szCs w:val="24"/>
        </w:rPr>
        <w:t xml:space="preserve">s de la institución, eliminado de manera definitiva gastos que no corresponden con la realidad de país, promoviendo el uso transparente, cuidadoso y responsable de los recursos disponibles, en apego a la Ley de Austeridad, Transparencia en Remuneraciones, Prestaciones y Ejercicio de Recursos de la Ciudad </w:t>
      </w:r>
      <w:r>
        <w:rPr>
          <w:sz w:val="24"/>
          <w:szCs w:val="24"/>
        </w:rPr>
        <w:t>d</w:t>
      </w:r>
      <w:r w:rsidRPr="00B50402">
        <w:rPr>
          <w:sz w:val="24"/>
          <w:szCs w:val="24"/>
        </w:rPr>
        <w:t>e México</w:t>
      </w:r>
      <w:r>
        <w:rPr>
          <w:sz w:val="24"/>
          <w:szCs w:val="24"/>
        </w:rPr>
        <w:t>.</w:t>
      </w:r>
    </w:p>
    <w:p w14:paraId="088F4180" w14:textId="77777777" w:rsidR="00DE397F" w:rsidRPr="00B50402" w:rsidRDefault="00DE397F" w:rsidP="00B5055B">
      <w:pPr>
        <w:ind w:right="-37"/>
        <w:jc w:val="both"/>
        <w:rPr>
          <w:sz w:val="24"/>
          <w:szCs w:val="24"/>
        </w:rPr>
      </w:pPr>
    </w:p>
    <w:p w14:paraId="7AD07887" w14:textId="73903D13" w:rsidR="00DE397F" w:rsidRDefault="00DE397F" w:rsidP="00B5055B">
      <w:pPr>
        <w:ind w:right="-37"/>
        <w:jc w:val="both"/>
        <w:rPr>
          <w:sz w:val="24"/>
          <w:szCs w:val="24"/>
        </w:rPr>
      </w:pPr>
      <w:r w:rsidRPr="00B50402">
        <w:rPr>
          <w:sz w:val="24"/>
          <w:szCs w:val="24"/>
        </w:rPr>
        <w:t>Para el año 20</w:t>
      </w:r>
      <w:r>
        <w:rPr>
          <w:sz w:val="24"/>
          <w:szCs w:val="24"/>
        </w:rPr>
        <w:t>22</w:t>
      </w:r>
      <w:r w:rsidRPr="00B50402">
        <w:rPr>
          <w:sz w:val="24"/>
          <w:szCs w:val="24"/>
        </w:rPr>
        <w:t>, el INFO mantendrá su compromiso por optimizar al máximo el uso de los recursos presupuestales que le son asignados para su operación en lo relativo a la adquisición y contratación de los siguientes bienes y servicios:</w:t>
      </w:r>
    </w:p>
    <w:p w14:paraId="2AACD99E"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Materiales y útiles de oficina;</w:t>
      </w:r>
    </w:p>
    <w:p w14:paraId="44253E91"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Agua para consumo humano;</w:t>
      </w:r>
    </w:p>
    <w:p w14:paraId="63DE150B"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Arrendamiento de edificios y locales;</w:t>
      </w:r>
    </w:p>
    <w:p w14:paraId="59DA3511"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Estudios e investigaciones;</w:t>
      </w:r>
    </w:p>
    <w:p w14:paraId="2332A080"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Gastos de alimentación de servidores públicos de mando;</w:t>
      </w:r>
    </w:p>
    <w:p w14:paraId="68440160"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Mensajería y paquetería;</w:t>
      </w:r>
    </w:p>
    <w:p w14:paraId="13F5A688"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Energía eléctrica;</w:t>
      </w:r>
    </w:p>
    <w:p w14:paraId="52025D09"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Telefonía convencional;</w:t>
      </w:r>
    </w:p>
    <w:p w14:paraId="3FB813DC"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Viáticos y pasajes;</w:t>
      </w:r>
    </w:p>
    <w:p w14:paraId="13DEC6DA"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Fotocopiado;</w:t>
      </w:r>
    </w:p>
    <w:p w14:paraId="647F4A32"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Seguridad y vigilancia;</w:t>
      </w:r>
    </w:p>
    <w:p w14:paraId="024E586E"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Combustible;</w:t>
      </w:r>
    </w:p>
    <w:p w14:paraId="12A31588"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Remodelación y mantenimiento de instalaciones;</w:t>
      </w:r>
    </w:p>
    <w:p w14:paraId="157DC446"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Mobiliario;</w:t>
      </w:r>
    </w:p>
    <w:p w14:paraId="14DF6EF3"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Equipo informático;</w:t>
      </w:r>
    </w:p>
    <w:p w14:paraId="5AB0189F"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Equipo de telecomunicaciones; y</w:t>
      </w:r>
    </w:p>
    <w:p w14:paraId="30AD7C61" w14:textId="77777777" w:rsidR="00DE397F" w:rsidRPr="00B50402" w:rsidRDefault="00DE397F" w:rsidP="00B5055B">
      <w:pPr>
        <w:ind w:right="-37"/>
        <w:jc w:val="both"/>
        <w:rPr>
          <w:sz w:val="24"/>
          <w:szCs w:val="24"/>
        </w:rPr>
      </w:pPr>
      <w:r w:rsidRPr="00B50402">
        <w:rPr>
          <w:sz w:val="24"/>
          <w:szCs w:val="24"/>
        </w:rPr>
        <w:t>•</w:t>
      </w:r>
      <w:r w:rsidRPr="00B50402">
        <w:rPr>
          <w:sz w:val="24"/>
          <w:szCs w:val="24"/>
        </w:rPr>
        <w:tab/>
        <w:t>Vehículos.</w:t>
      </w:r>
    </w:p>
    <w:p w14:paraId="4125A2C9" w14:textId="0FF36F26" w:rsidR="00082AD7" w:rsidRPr="006246C7" w:rsidRDefault="0089213B" w:rsidP="00B5055B">
      <w:pPr>
        <w:ind w:right="-37"/>
        <w:jc w:val="center"/>
        <w:rPr>
          <w:color w:val="1F4E79" w:themeColor="accent5" w:themeShade="80"/>
          <w:sz w:val="32"/>
          <w:szCs w:val="32"/>
        </w:rPr>
      </w:pPr>
      <w:r w:rsidRPr="006246C7">
        <w:rPr>
          <w:color w:val="1F4E79" w:themeColor="accent5" w:themeShade="80"/>
          <w:sz w:val="32"/>
          <w:szCs w:val="32"/>
        </w:rPr>
        <w:lastRenderedPageBreak/>
        <w:t>OBJETIVOS ESTRATÉGICOS</w:t>
      </w:r>
    </w:p>
    <w:p w14:paraId="144C9897" w14:textId="77777777" w:rsidR="006246C7" w:rsidRDefault="006246C7" w:rsidP="00B5055B">
      <w:pPr>
        <w:ind w:right="-37"/>
        <w:jc w:val="both"/>
        <w:rPr>
          <w:rFonts w:eastAsia="Arial"/>
          <w:sz w:val="24"/>
          <w:szCs w:val="24"/>
        </w:rPr>
      </w:pPr>
    </w:p>
    <w:p w14:paraId="2F690EB6" w14:textId="28B881D6" w:rsidR="0089213B" w:rsidRDefault="0089213B" w:rsidP="00B5055B">
      <w:pPr>
        <w:ind w:right="-37"/>
        <w:jc w:val="both"/>
        <w:rPr>
          <w:rFonts w:eastAsia="Arial"/>
          <w:sz w:val="24"/>
          <w:szCs w:val="24"/>
        </w:rPr>
      </w:pPr>
      <w:r w:rsidRPr="003104B1">
        <w:rPr>
          <w:rFonts w:eastAsia="Arial"/>
          <w:sz w:val="24"/>
          <w:szCs w:val="24"/>
        </w:rPr>
        <w:t xml:space="preserve">Con el propósito de cumplir con las obligaciones y objetivos marcados en la Ley de Transparencia y Acceso a la Información Pública y Rendición de Cuentas de la Ciudad de México, así como la Ley de Protección de Datos Personales en Posesión de Sujetos </w:t>
      </w:r>
      <w:r w:rsidR="00B969D3">
        <w:rPr>
          <w:rFonts w:eastAsia="Arial"/>
          <w:sz w:val="24"/>
          <w:szCs w:val="24"/>
        </w:rPr>
        <w:t>O</w:t>
      </w:r>
      <w:r w:rsidRPr="003104B1">
        <w:rPr>
          <w:rFonts w:eastAsia="Arial"/>
          <w:sz w:val="24"/>
          <w:szCs w:val="24"/>
        </w:rPr>
        <w:t>bligados, el Instituto ha establecido los siguientes objetivos estratégicos para su Programa Operativo Anual 202</w:t>
      </w:r>
      <w:r w:rsidR="00620AC2">
        <w:rPr>
          <w:rFonts w:eastAsia="Arial"/>
          <w:sz w:val="24"/>
          <w:szCs w:val="24"/>
        </w:rPr>
        <w:t>2</w:t>
      </w:r>
      <w:r w:rsidRPr="003104B1">
        <w:rPr>
          <w:rFonts w:eastAsia="Arial"/>
          <w:sz w:val="24"/>
          <w:szCs w:val="24"/>
        </w:rPr>
        <w:t>:</w:t>
      </w:r>
    </w:p>
    <w:p w14:paraId="6C758E92" w14:textId="74EB6DA6" w:rsidR="00CB1B75" w:rsidRDefault="00CB1B75" w:rsidP="00B5055B">
      <w:pPr>
        <w:ind w:right="-37"/>
        <w:jc w:val="both"/>
        <w:rPr>
          <w:rFonts w:eastAsia="Arial"/>
          <w:sz w:val="24"/>
          <w:szCs w:val="24"/>
        </w:rPr>
      </w:pPr>
    </w:p>
    <w:p w14:paraId="03CDE080" w14:textId="59F2E19B" w:rsidR="00CB1B75" w:rsidRPr="00FD0102" w:rsidRDefault="00CB1B75" w:rsidP="00EB5C6C">
      <w:pPr>
        <w:pStyle w:val="Prrafodelista"/>
        <w:numPr>
          <w:ilvl w:val="0"/>
          <w:numId w:val="11"/>
        </w:numPr>
        <w:spacing w:after="0" w:line="240" w:lineRule="auto"/>
        <w:ind w:left="0" w:right="-37" w:firstLine="0"/>
        <w:jc w:val="both"/>
        <w:rPr>
          <w:rFonts w:ascii="Arial" w:hAnsi="Arial" w:cs="Arial"/>
          <w:sz w:val="24"/>
          <w:szCs w:val="24"/>
        </w:rPr>
      </w:pPr>
      <w:r w:rsidRPr="00FD0102">
        <w:rPr>
          <w:rFonts w:ascii="Arial" w:hAnsi="Arial" w:cs="Arial"/>
          <w:sz w:val="24"/>
          <w:szCs w:val="24"/>
        </w:rPr>
        <w:t>Implementar y fortalecer una estructura capaz de hacer frente a los retos que</w:t>
      </w:r>
      <w:r>
        <w:rPr>
          <w:rFonts w:ascii="Arial" w:hAnsi="Arial" w:cs="Arial"/>
          <w:sz w:val="24"/>
          <w:szCs w:val="24"/>
        </w:rPr>
        <w:t xml:space="preserve"> las </w:t>
      </w:r>
      <w:r w:rsidRPr="00FD0102">
        <w:rPr>
          <w:rFonts w:ascii="Arial" w:hAnsi="Arial" w:cs="Arial"/>
          <w:color w:val="000000"/>
          <w:sz w:val="24"/>
          <w:szCs w:val="24"/>
        </w:rPr>
        <w:t xml:space="preserve">Leyes de Transparencia, Acceso a la Información Pública y Rendición de Cuentas de la Ciudad de México; </w:t>
      </w:r>
      <w:r w:rsidR="00B969D3">
        <w:rPr>
          <w:rFonts w:ascii="Arial" w:hAnsi="Arial" w:cs="Arial"/>
          <w:color w:val="000000"/>
          <w:sz w:val="24"/>
          <w:szCs w:val="24"/>
        </w:rPr>
        <w:t>d</w:t>
      </w:r>
      <w:r w:rsidRPr="00FD0102">
        <w:rPr>
          <w:rFonts w:ascii="Arial" w:hAnsi="Arial" w:cs="Arial"/>
          <w:sz w:val="24"/>
          <w:szCs w:val="24"/>
        </w:rPr>
        <w:t>e Protección de Datos Personales en Posesión de</w:t>
      </w:r>
      <w:r w:rsidR="00B969D3">
        <w:rPr>
          <w:rFonts w:ascii="Arial" w:hAnsi="Arial" w:cs="Arial"/>
          <w:sz w:val="24"/>
          <w:szCs w:val="24"/>
        </w:rPr>
        <w:t xml:space="preserve"> </w:t>
      </w:r>
      <w:r w:rsidRPr="00FD0102">
        <w:rPr>
          <w:rFonts w:ascii="Arial" w:hAnsi="Arial" w:cs="Arial"/>
          <w:sz w:val="24"/>
          <w:szCs w:val="24"/>
        </w:rPr>
        <w:t>Sujetos Obligados de la Ciudad de México</w:t>
      </w:r>
      <w:r w:rsidRPr="00FD0102">
        <w:rPr>
          <w:rFonts w:ascii="Arial" w:eastAsia="Times New Roman" w:hAnsi="Arial" w:cs="Arial"/>
          <w:sz w:val="24"/>
          <w:szCs w:val="24"/>
        </w:rPr>
        <w:t xml:space="preserve">; de Archivos de la Ciudad de México y </w:t>
      </w:r>
      <w:hyperlink r:id="rId9" w:history="1">
        <w:r w:rsidRPr="00FD0102">
          <w:rPr>
            <w:rFonts w:ascii="Arial" w:hAnsi="Arial" w:cs="Arial"/>
            <w:sz w:val="24"/>
            <w:szCs w:val="24"/>
            <w:lang w:eastAsia="es-MX"/>
          </w:rPr>
          <w:t>del Sistema Anticorrupción de la Ciudad de México</w:t>
        </w:r>
      </w:hyperlink>
      <w:r w:rsidRPr="00FD0102">
        <w:rPr>
          <w:rFonts w:ascii="Arial" w:hAnsi="Arial" w:cs="Arial"/>
          <w:sz w:val="24"/>
          <w:szCs w:val="24"/>
        </w:rPr>
        <w:t>, trae consigo, así como crear y actualizar de manera permanente el marco normativo del INFO y de aquella que rija la aplicación de los derechos que tutela en materia de transparencia y protección de datos personales, atendiendo a las obligaciones vigentes, así como a la incorporación de nuevos Sujetos obligados</w:t>
      </w:r>
      <w:r w:rsidR="007E1463">
        <w:rPr>
          <w:rFonts w:ascii="Arial" w:hAnsi="Arial" w:cs="Arial"/>
          <w:sz w:val="24"/>
          <w:szCs w:val="24"/>
        </w:rPr>
        <w:t>;</w:t>
      </w:r>
    </w:p>
    <w:p w14:paraId="4971A52D" w14:textId="3A65E716" w:rsidR="00CB1B75" w:rsidRPr="00FD0102" w:rsidRDefault="00CB1B75" w:rsidP="00EB5C6C">
      <w:pPr>
        <w:pStyle w:val="Prrafodelista"/>
        <w:numPr>
          <w:ilvl w:val="0"/>
          <w:numId w:val="11"/>
        </w:numPr>
        <w:spacing w:after="0" w:line="240" w:lineRule="auto"/>
        <w:ind w:left="0" w:right="-37" w:firstLine="0"/>
        <w:jc w:val="both"/>
        <w:rPr>
          <w:rFonts w:ascii="Arial" w:hAnsi="Arial" w:cs="Arial"/>
          <w:sz w:val="24"/>
          <w:szCs w:val="24"/>
        </w:rPr>
      </w:pPr>
      <w:r w:rsidRPr="00FD0102">
        <w:rPr>
          <w:rFonts w:ascii="Arial" w:hAnsi="Arial" w:cs="Arial"/>
          <w:sz w:val="24"/>
          <w:szCs w:val="24"/>
        </w:rPr>
        <w:t>Consolidar una institución eficiente en el manejo y administración de los recursos para el óptimo cumplimiento de sus metas y objetivos</w:t>
      </w:r>
      <w:r w:rsidR="007E1463">
        <w:rPr>
          <w:rFonts w:ascii="Arial" w:hAnsi="Arial" w:cs="Arial"/>
          <w:sz w:val="24"/>
          <w:szCs w:val="24"/>
        </w:rPr>
        <w:t>;</w:t>
      </w:r>
    </w:p>
    <w:p w14:paraId="783FEE66" w14:textId="71815B76" w:rsidR="00620AC2" w:rsidRPr="00CB1B75" w:rsidRDefault="00620AC2" w:rsidP="00EB5C6C">
      <w:pPr>
        <w:pStyle w:val="Prrafodelista"/>
        <w:numPr>
          <w:ilvl w:val="0"/>
          <w:numId w:val="13"/>
        </w:numPr>
        <w:spacing w:line="240" w:lineRule="auto"/>
        <w:ind w:left="0" w:right="-37" w:firstLine="0"/>
        <w:jc w:val="both"/>
        <w:rPr>
          <w:rFonts w:ascii="Arial" w:eastAsia="Arial" w:hAnsi="Arial" w:cs="Arial"/>
          <w:sz w:val="24"/>
          <w:szCs w:val="24"/>
        </w:rPr>
      </w:pPr>
      <w:r w:rsidRPr="00CB1B75">
        <w:rPr>
          <w:rFonts w:ascii="Arial" w:eastAsia="Arial" w:hAnsi="Arial" w:cs="Arial"/>
          <w:sz w:val="24"/>
          <w:szCs w:val="24"/>
        </w:rPr>
        <w:t>Proteger los derechos de acceso a la información pública y de protección de datos personales en la Ciudad de México para su acceso y ejercicio pleno de la ciudadanía</w:t>
      </w:r>
      <w:r w:rsidR="00DE51F6" w:rsidRPr="00CB1B75">
        <w:rPr>
          <w:rFonts w:ascii="Arial" w:eastAsia="Arial" w:hAnsi="Arial" w:cs="Arial"/>
          <w:sz w:val="24"/>
          <w:szCs w:val="24"/>
        </w:rPr>
        <w:t>;</w:t>
      </w:r>
    </w:p>
    <w:p w14:paraId="52A8A05A" w14:textId="0A9EB48F" w:rsidR="00620AC2" w:rsidRPr="00904085" w:rsidRDefault="00620AC2" w:rsidP="00EB5C6C">
      <w:pPr>
        <w:pStyle w:val="Prrafodelista"/>
        <w:numPr>
          <w:ilvl w:val="0"/>
          <w:numId w:val="13"/>
        </w:numPr>
        <w:spacing w:line="240" w:lineRule="auto"/>
        <w:ind w:left="0" w:right="-37" w:firstLine="0"/>
        <w:jc w:val="both"/>
        <w:rPr>
          <w:rFonts w:ascii="Arial" w:eastAsia="Arial" w:hAnsi="Arial" w:cs="Arial"/>
          <w:sz w:val="24"/>
          <w:szCs w:val="24"/>
        </w:rPr>
      </w:pPr>
      <w:r w:rsidRPr="00904085">
        <w:rPr>
          <w:rFonts w:ascii="Arial" w:eastAsia="Arial" w:hAnsi="Arial" w:cs="Arial"/>
          <w:sz w:val="24"/>
          <w:szCs w:val="24"/>
        </w:rPr>
        <w:t>Garantizar el ejercicio de los derechos de acceso a la información pública y protección de datos personales de la ciudadanía a través del cumplimiento a las resoluciones emitidas por el Pleno del Instituto</w:t>
      </w:r>
      <w:r w:rsidR="00DE51F6">
        <w:rPr>
          <w:rFonts w:ascii="Arial" w:eastAsia="Arial" w:hAnsi="Arial" w:cs="Arial"/>
          <w:sz w:val="24"/>
          <w:szCs w:val="24"/>
        </w:rPr>
        <w:t>;</w:t>
      </w:r>
    </w:p>
    <w:p w14:paraId="20E5FA2B" w14:textId="05817AA4" w:rsidR="00620AC2" w:rsidRPr="00904085" w:rsidRDefault="00620AC2" w:rsidP="00EB5C6C">
      <w:pPr>
        <w:pStyle w:val="Prrafodelista"/>
        <w:numPr>
          <w:ilvl w:val="0"/>
          <w:numId w:val="13"/>
        </w:numPr>
        <w:spacing w:line="240" w:lineRule="auto"/>
        <w:ind w:left="0" w:right="-37" w:firstLine="0"/>
        <w:jc w:val="both"/>
        <w:rPr>
          <w:rFonts w:ascii="Arial" w:eastAsia="Arial" w:hAnsi="Arial" w:cs="Arial"/>
          <w:sz w:val="24"/>
          <w:szCs w:val="24"/>
        </w:rPr>
      </w:pPr>
      <w:r w:rsidRPr="00904085">
        <w:rPr>
          <w:rFonts w:ascii="Arial" w:eastAsia="Arial" w:hAnsi="Arial" w:cs="Arial"/>
          <w:sz w:val="24"/>
          <w:szCs w:val="24"/>
        </w:rPr>
        <w:t>Asegurar la legalidad de los actos emitidos por los sujetos obligados y garantizar efectiva y oportunamente los derechos previstos en la Constitución Política de la Ciudad de México; la Ley de Transparencia, Acceso a la Información Pública y Rendición de Cuentas de la Ciudad de México; la Ley de Protección de Datos Personales en Posesión de Sujetos Obligados de la Ciudad de México, y demás normativa aplicable en las materias</w:t>
      </w:r>
      <w:r w:rsidR="00DE51F6">
        <w:rPr>
          <w:rFonts w:ascii="Arial" w:eastAsia="Arial" w:hAnsi="Arial" w:cs="Arial"/>
          <w:sz w:val="24"/>
          <w:szCs w:val="24"/>
        </w:rPr>
        <w:t>;</w:t>
      </w:r>
    </w:p>
    <w:p w14:paraId="56393D5D" w14:textId="534A8AE4" w:rsidR="00877B8B" w:rsidRPr="00904085" w:rsidRDefault="00877B8B" w:rsidP="00EB5C6C">
      <w:pPr>
        <w:pStyle w:val="Prrafodelista"/>
        <w:numPr>
          <w:ilvl w:val="0"/>
          <w:numId w:val="13"/>
        </w:numPr>
        <w:spacing w:line="240" w:lineRule="auto"/>
        <w:ind w:left="0" w:right="-37" w:firstLine="0"/>
        <w:jc w:val="both"/>
        <w:rPr>
          <w:rFonts w:ascii="Arial" w:eastAsia="Arial" w:hAnsi="Arial" w:cs="Arial"/>
          <w:sz w:val="24"/>
          <w:szCs w:val="24"/>
        </w:rPr>
      </w:pPr>
      <w:r w:rsidRPr="00904085">
        <w:rPr>
          <w:rFonts w:ascii="Arial" w:eastAsia="Arial" w:hAnsi="Arial" w:cs="Arial"/>
          <w:sz w:val="24"/>
          <w:szCs w:val="24"/>
        </w:rPr>
        <w:t xml:space="preserve">Fortalecer las acciones de capacitación y profesionalización para el fomento de la cultura de la transparencia, la protección de datos personales, rendición de cuentas y temas afines, instituidas por el INFO, para propiciar el ejercicio de estos derechos, así como establecer relaciones con los sistemas o instancias en los que en el ámbito nacional y local </w:t>
      </w:r>
      <w:r w:rsidRPr="00904085">
        <w:rPr>
          <w:rFonts w:ascii="Arial" w:eastAsia="Arial" w:hAnsi="Arial" w:cs="Arial"/>
          <w:sz w:val="24"/>
          <w:szCs w:val="24"/>
        </w:rPr>
        <w:lastRenderedPageBreak/>
        <w:t>participa el Instituto y la especialización en el acervo bibliográfico, en atención a su competencia, con un enfoque de derechos humanos, equidad de género, interculturalidad, inclusión y no discriminación</w:t>
      </w:r>
      <w:r w:rsidR="00DE51F6">
        <w:rPr>
          <w:rFonts w:ascii="Arial" w:eastAsia="Arial" w:hAnsi="Arial" w:cs="Arial"/>
          <w:sz w:val="24"/>
          <w:szCs w:val="24"/>
        </w:rPr>
        <w:t>;</w:t>
      </w:r>
    </w:p>
    <w:p w14:paraId="26516266" w14:textId="5479F7FB" w:rsidR="00642693" w:rsidRPr="001842EE" w:rsidRDefault="00642693" w:rsidP="00EB5C6C">
      <w:pPr>
        <w:pStyle w:val="Prrafodelista"/>
        <w:numPr>
          <w:ilvl w:val="0"/>
          <w:numId w:val="13"/>
        </w:numPr>
        <w:spacing w:line="240" w:lineRule="auto"/>
        <w:ind w:left="0" w:right="-37" w:firstLine="0"/>
        <w:jc w:val="both"/>
        <w:rPr>
          <w:rFonts w:ascii="Arial" w:eastAsia="Arial" w:hAnsi="Arial" w:cs="Arial"/>
          <w:sz w:val="24"/>
          <w:szCs w:val="24"/>
        </w:rPr>
      </w:pPr>
      <w:r w:rsidRPr="00516D16">
        <w:rPr>
          <w:rFonts w:ascii="Arial" w:eastAsia="Arial" w:hAnsi="Arial" w:cs="Arial"/>
          <w:sz w:val="24"/>
          <w:szCs w:val="24"/>
        </w:rPr>
        <w:t>Consolidar en la Ciudad de México una cultura de la transparencia, acceso a la información pública, rendición de cuentas, protección de datos personales, Estado abierto, a través de la socialización y sensibilización de los derechos tutelados por el Instituto</w:t>
      </w:r>
      <w:r w:rsidR="007E1463">
        <w:rPr>
          <w:rFonts w:ascii="Arial" w:eastAsia="Arial" w:hAnsi="Arial" w:cs="Arial"/>
          <w:sz w:val="24"/>
          <w:szCs w:val="24"/>
        </w:rPr>
        <w:t>;</w:t>
      </w:r>
    </w:p>
    <w:p w14:paraId="193EDCD5" w14:textId="6DBF3833" w:rsidR="000D5D17" w:rsidRPr="00516D16" w:rsidRDefault="00E73674" w:rsidP="00EB5C6C">
      <w:pPr>
        <w:pStyle w:val="Prrafodelista"/>
        <w:numPr>
          <w:ilvl w:val="0"/>
          <w:numId w:val="13"/>
        </w:numPr>
        <w:spacing w:line="240" w:lineRule="auto"/>
        <w:ind w:left="0" w:right="-37" w:firstLine="0"/>
        <w:jc w:val="both"/>
        <w:rPr>
          <w:rFonts w:ascii="Arial" w:eastAsia="Arial" w:hAnsi="Arial" w:cs="Arial"/>
          <w:sz w:val="24"/>
          <w:szCs w:val="24"/>
        </w:rPr>
      </w:pPr>
      <w:r w:rsidRPr="00516D16">
        <w:rPr>
          <w:rFonts w:ascii="Arial" w:eastAsia="Arial" w:hAnsi="Arial" w:cs="Arial"/>
          <w:sz w:val="24"/>
          <w:szCs w:val="24"/>
        </w:rPr>
        <w:t>Sensibilizar a la población de la Ciudad de México y a sectores específicos, en materia de derecho de acceso a la información pública, rendición de cuentas, protección de datos personales y temas afines a través de pláticas y seminarios</w:t>
      </w:r>
      <w:r w:rsidR="00DE51F6" w:rsidRPr="00516D16">
        <w:rPr>
          <w:rFonts w:ascii="Arial" w:eastAsia="Arial" w:hAnsi="Arial" w:cs="Arial"/>
          <w:sz w:val="24"/>
          <w:szCs w:val="24"/>
        </w:rPr>
        <w:t>;</w:t>
      </w:r>
    </w:p>
    <w:p w14:paraId="02183FE7" w14:textId="55623C7B" w:rsidR="00A03CFD" w:rsidRPr="00516D16" w:rsidRDefault="00A03CFD" w:rsidP="00EB5C6C">
      <w:pPr>
        <w:numPr>
          <w:ilvl w:val="0"/>
          <w:numId w:val="13"/>
        </w:numPr>
        <w:ind w:left="0" w:right="-37" w:firstLine="0"/>
        <w:jc w:val="both"/>
        <w:rPr>
          <w:rFonts w:eastAsia="Arial"/>
          <w:sz w:val="24"/>
          <w:szCs w:val="24"/>
        </w:rPr>
      </w:pPr>
      <w:r w:rsidRPr="00516D16">
        <w:rPr>
          <w:rFonts w:eastAsia="Arial"/>
          <w:sz w:val="24"/>
          <w:szCs w:val="24"/>
        </w:rPr>
        <w:t>Fortalecer el liderazgo de la Ciudad de México en la elaboración de metodologías e indicadores para la evaluación del desempeño de los sujetos obligados en materia de acceso a la información, transparencia, Estado abierto, rendición de cuentas y protección de datos</w:t>
      </w:r>
      <w:r w:rsidR="000F3E71">
        <w:rPr>
          <w:rFonts w:eastAsia="Arial"/>
          <w:sz w:val="24"/>
          <w:szCs w:val="24"/>
        </w:rPr>
        <w:t>;</w:t>
      </w:r>
    </w:p>
    <w:p w14:paraId="446146F6" w14:textId="25DE0D02" w:rsidR="00620AC2" w:rsidRPr="00516D16" w:rsidRDefault="00620AC2" w:rsidP="00B5055B">
      <w:pPr>
        <w:ind w:right="-37"/>
        <w:jc w:val="both"/>
        <w:rPr>
          <w:rFonts w:eastAsia="Arial"/>
          <w:sz w:val="24"/>
          <w:szCs w:val="24"/>
        </w:rPr>
      </w:pPr>
    </w:p>
    <w:p w14:paraId="7427EBC2" w14:textId="5BDBE188" w:rsidR="00740A77" w:rsidRPr="00516D16" w:rsidRDefault="00740A77" w:rsidP="00EB5C6C">
      <w:pPr>
        <w:pStyle w:val="Prrafodelista"/>
        <w:numPr>
          <w:ilvl w:val="0"/>
          <w:numId w:val="13"/>
        </w:numPr>
        <w:spacing w:line="240" w:lineRule="auto"/>
        <w:ind w:left="0" w:right="-37" w:firstLine="0"/>
        <w:jc w:val="both"/>
        <w:rPr>
          <w:rFonts w:ascii="Arial" w:hAnsi="Arial" w:cs="Arial"/>
          <w:sz w:val="24"/>
          <w:szCs w:val="24"/>
        </w:rPr>
      </w:pPr>
      <w:r w:rsidRPr="00516D16">
        <w:rPr>
          <w:rFonts w:ascii="Arial" w:hAnsi="Arial" w:cs="Arial"/>
          <w:sz w:val="24"/>
          <w:szCs w:val="24"/>
        </w:rPr>
        <w:t>Hacer más eficientes y efectivas las herramientas, los mecanismos y los procedimientos con que cuenten los sujetos obligados para su profesionalizan, que permita dar cumplimiento efectivo a la Ley de Protección de Datos Personales en Posesión de Sujetos obligados de la Ciudad de México, en el tratamiento, la gestión y la seguridad de los datos personales que cada responsable tutela</w:t>
      </w:r>
      <w:r w:rsidR="00DE51F6" w:rsidRPr="00516D16">
        <w:rPr>
          <w:rFonts w:ascii="Arial" w:hAnsi="Arial" w:cs="Arial"/>
          <w:sz w:val="24"/>
          <w:szCs w:val="24"/>
        </w:rPr>
        <w:t>;</w:t>
      </w:r>
    </w:p>
    <w:p w14:paraId="3D8092B8" w14:textId="1D67F28E" w:rsidR="00AB2D0F" w:rsidRDefault="00AB2D0F" w:rsidP="00EB5C6C">
      <w:pPr>
        <w:pStyle w:val="Prrafodelista"/>
        <w:numPr>
          <w:ilvl w:val="0"/>
          <w:numId w:val="13"/>
        </w:numPr>
        <w:spacing w:before="240" w:after="120" w:line="240" w:lineRule="auto"/>
        <w:ind w:left="0" w:right="-37" w:firstLine="0"/>
        <w:jc w:val="both"/>
        <w:rPr>
          <w:rFonts w:ascii="Arial" w:hAnsi="Arial" w:cs="Arial"/>
          <w:sz w:val="24"/>
          <w:szCs w:val="24"/>
        </w:rPr>
      </w:pPr>
      <w:r w:rsidRPr="00516D16">
        <w:rPr>
          <w:rFonts w:ascii="Arial" w:hAnsi="Arial" w:cs="Arial"/>
          <w:sz w:val="24"/>
          <w:szCs w:val="24"/>
        </w:rPr>
        <w:t>Posicionar entre la población en general y los medios de comunicación de la Ciudad de México, los múltiples beneficios de ejercer plenamente los derechos humanos</w:t>
      </w:r>
      <w:r w:rsidRPr="00904085">
        <w:rPr>
          <w:rFonts w:ascii="Arial" w:hAnsi="Arial" w:cs="Arial"/>
          <w:sz w:val="24"/>
          <w:szCs w:val="24"/>
        </w:rPr>
        <w:t xml:space="preserve"> de Acceso a la Información Pública y de Protección de Datos Personales, a fin de que gocen de los beneficios plenos que otorgan estos derechos llave. Respetando en todo momento la perspectiva de género, la transversalidad y la inclusión</w:t>
      </w:r>
      <w:r w:rsidR="00DE51F6">
        <w:rPr>
          <w:rFonts w:ascii="Arial" w:hAnsi="Arial" w:cs="Arial"/>
          <w:sz w:val="24"/>
          <w:szCs w:val="24"/>
        </w:rPr>
        <w:t>;</w:t>
      </w:r>
      <w:r w:rsidRPr="00904085">
        <w:rPr>
          <w:rFonts w:ascii="Arial" w:hAnsi="Arial" w:cs="Arial"/>
          <w:sz w:val="24"/>
          <w:szCs w:val="24"/>
        </w:rPr>
        <w:t xml:space="preserve"> </w:t>
      </w:r>
    </w:p>
    <w:p w14:paraId="03FE17F8" w14:textId="77777777" w:rsidR="00BE4372" w:rsidRPr="00904085" w:rsidRDefault="00BE4372" w:rsidP="00B5055B">
      <w:pPr>
        <w:pStyle w:val="Prrafodelista"/>
        <w:spacing w:before="240" w:after="120" w:line="240" w:lineRule="auto"/>
        <w:ind w:left="0" w:right="-37"/>
        <w:jc w:val="both"/>
        <w:rPr>
          <w:rFonts w:ascii="Arial" w:hAnsi="Arial" w:cs="Arial"/>
          <w:sz w:val="24"/>
          <w:szCs w:val="24"/>
        </w:rPr>
      </w:pPr>
    </w:p>
    <w:p w14:paraId="08898034" w14:textId="73785984" w:rsidR="00AB2D0F" w:rsidRDefault="00AB2D0F" w:rsidP="00EB5C6C">
      <w:pPr>
        <w:pStyle w:val="Prrafodelista"/>
        <w:numPr>
          <w:ilvl w:val="0"/>
          <w:numId w:val="13"/>
        </w:numPr>
        <w:spacing w:before="240" w:after="120" w:line="240" w:lineRule="auto"/>
        <w:ind w:left="0" w:right="-37" w:firstLine="0"/>
        <w:jc w:val="both"/>
        <w:rPr>
          <w:rFonts w:ascii="Arial" w:hAnsi="Arial" w:cs="Arial"/>
          <w:sz w:val="24"/>
          <w:szCs w:val="24"/>
        </w:rPr>
      </w:pPr>
      <w:r w:rsidRPr="00904085">
        <w:rPr>
          <w:rFonts w:ascii="Arial" w:hAnsi="Arial" w:cs="Arial"/>
          <w:sz w:val="24"/>
          <w:szCs w:val="24"/>
        </w:rPr>
        <w:t>Consolidar una cultura de transparencia, acceso a la información pública, datos personales, Estado abierto, rendición de cuentas y anticorrupción en la Ciudad de México, privilegiando el uso de las distintas plataformas digitales y medios de comunicación</w:t>
      </w:r>
      <w:r w:rsidR="00DE51F6">
        <w:rPr>
          <w:rFonts w:ascii="Arial" w:hAnsi="Arial" w:cs="Arial"/>
          <w:sz w:val="24"/>
          <w:szCs w:val="24"/>
        </w:rPr>
        <w:t>;</w:t>
      </w:r>
    </w:p>
    <w:p w14:paraId="277EECA1" w14:textId="77777777" w:rsidR="009F35E2" w:rsidRPr="009F35E2" w:rsidRDefault="009F35E2" w:rsidP="009F35E2">
      <w:pPr>
        <w:pStyle w:val="Prrafodelista"/>
        <w:rPr>
          <w:rFonts w:ascii="Arial" w:hAnsi="Arial" w:cs="Arial"/>
          <w:sz w:val="24"/>
          <w:szCs w:val="24"/>
        </w:rPr>
      </w:pPr>
    </w:p>
    <w:p w14:paraId="7CCFE4EA" w14:textId="77777777" w:rsidR="00BE4372" w:rsidRPr="00982C91" w:rsidRDefault="00BE4372" w:rsidP="00982C91">
      <w:pPr>
        <w:pStyle w:val="Prrafodelista"/>
        <w:spacing w:before="240" w:after="120" w:line="240" w:lineRule="auto"/>
        <w:ind w:left="0" w:right="-37"/>
        <w:jc w:val="both"/>
        <w:rPr>
          <w:rFonts w:ascii="Arial" w:hAnsi="Arial" w:cs="Arial"/>
          <w:sz w:val="24"/>
          <w:szCs w:val="24"/>
        </w:rPr>
      </w:pPr>
    </w:p>
    <w:p w14:paraId="387D5BAE" w14:textId="3CB366BA" w:rsidR="000D16D9" w:rsidRPr="00904085" w:rsidRDefault="000D16D9" w:rsidP="00EB5C6C">
      <w:pPr>
        <w:pStyle w:val="Prrafodelista"/>
        <w:numPr>
          <w:ilvl w:val="0"/>
          <w:numId w:val="13"/>
        </w:numPr>
        <w:spacing w:before="240" w:after="120" w:line="240" w:lineRule="auto"/>
        <w:ind w:left="0" w:right="-37" w:firstLine="0"/>
        <w:jc w:val="both"/>
        <w:rPr>
          <w:rFonts w:ascii="Arial" w:hAnsi="Arial" w:cs="Arial"/>
          <w:sz w:val="24"/>
          <w:szCs w:val="24"/>
        </w:rPr>
      </w:pPr>
      <w:r w:rsidRPr="00904085">
        <w:rPr>
          <w:rFonts w:ascii="Arial" w:hAnsi="Arial" w:cs="Arial"/>
          <w:sz w:val="24"/>
          <w:szCs w:val="24"/>
        </w:rPr>
        <w:t>Realizar las tareas de recepción, tramitación, firma y notificación oportuna de los acuerdos y resoluciones aprobados por el Pleno del Instituto</w:t>
      </w:r>
      <w:r w:rsidR="00DE51F6">
        <w:rPr>
          <w:rFonts w:ascii="Arial" w:hAnsi="Arial" w:cs="Arial"/>
          <w:sz w:val="24"/>
          <w:szCs w:val="24"/>
        </w:rPr>
        <w:t xml:space="preserve">; </w:t>
      </w:r>
    </w:p>
    <w:p w14:paraId="3C32F070" w14:textId="77777777" w:rsidR="000D16D9" w:rsidRPr="00904085" w:rsidRDefault="000D16D9" w:rsidP="00B5055B">
      <w:pPr>
        <w:pStyle w:val="Prrafodelista"/>
        <w:spacing w:before="240" w:after="120" w:line="240" w:lineRule="auto"/>
        <w:ind w:left="0" w:right="-37"/>
        <w:jc w:val="both"/>
        <w:rPr>
          <w:rFonts w:ascii="Arial" w:hAnsi="Arial" w:cs="Arial"/>
          <w:sz w:val="24"/>
          <w:szCs w:val="24"/>
        </w:rPr>
      </w:pPr>
    </w:p>
    <w:p w14:paraId="093EC472" w14:textId="5FAAE22A" w:rsidR="000D16D9" w:rsidRDefault="000D16D9" w:rsidP="00EB5C6C">
      <w:pPr>
        <w:pStyle w:val="Prrafodelista"/>
        <w:numPr>
          <w:ilvl w:val="0"/>
          <w:numId w:val="13"/>
        </w:numPr>
        <w:spacing w:before="240" w:after="120" w:line="240" w:lineRule="auto"/>
        <w:ind w:left="0" w:right="-37" w:firstLine="0"/>
        <w:jc w:val="both"/>
        <w:rPr>
          <w:rFonts w:ascii="Arial" w:hAnsi="Arial" w:cs="Arial"/>
          <w:sz w:val="24"/>
          <w:szCs w:val="24"/>
        </w:rPr>
      </w:pPr>
      <w:r w:rsidRPr="00904085">
        <w:rPr>
          <w:rFonts w:ascii="Arial" w:hAnsi="Arial" w:cs="Arial"/>
          <w:sz w:val="24"/>
          <w:szCs w:val="24"/>
        </w:rPr>
        <w:t>Garantizar la organización, conservación, disponibilidad, integridad y accesibilidad de los archivos que genera, administra, posee y resguarda el Instituto, con el propósito de fortalecer los mecanismos de transparencia, el ejercicio del derecho al acceso a la información pública y de los derechos ARCO</w:t>
      </w:r>
      <w:r w:rsidR="00DE51F6">
        <w:rPr>
          <w:rFonts w:ascii="Arial" w:hAnsi="Arial" w:cs="Arial"/>
          <w:sz w:val="24"/>
          <w:szCs w:val="24"/>
        </w:rPr>
        <w:t>.</w:t>
      </w:r>
    </w:p>
    <w:p w14:paraId="2FA1D010" w14:textId="77777777" w:rsidR="00466E1F" w:rsidRPr="00466E1F" w:rsidRDefault="00466E1F" w:rsidP="00466E1F">
      <w:pPr>
        <w:pStyle w:val="Prrafodelista"/>
        <w:rPr>
          <w:rFonts w:ascii="Arial" w:hAnsi="Arial" w:cs="Arial"/>
          <w:sz w:val="24"/>
          <w:szCs w:val="24"/>
        </w:rPr>
      </w:pPr>
    </w:p>
    <w:p w14:paraId="39B353C7" w14:textId="77777777" w:rsidR="00466E1F" w:rsidRPr="00904085" w:rsidRDefault="00466E1F" w:rsidP="00EB5C6C">
      <w:pPr>
        <w:pStyle w:val="Prrafodelista"/>
        <w:numPr>
          <w:ilvl w:val="0"/>
          <w:numId w:val="13"/>
        </w:numPr>
        <w:spacing w:before="240" w:after="120" w:line="240" w:lineRule="auto"/>
        <w:ind w:left="0" w:right="-37" w:firstLine="0"/>
        <w:jc w:val="both"/>
        <w:rPr>
          <w:rFonts w:ascii="Arial" w:hAnsi="Arial" w:cs="Arial"/>
          <w:sz w:val="24"/>
          <w:szCs w:val="24"/>
        </w:rPr>
      </w:pPr>
    </w:p>
    <w:p w14:paraId="2CBCD7AE" w14:textId="7678A241" w:rsidR="00297D81" w:rsidRDefault="00297D81" w:rsidP="00B5055B">
      <w:pPr>
        <w:spacing w:before="120" w:after="160"/>
        <w:ind w:right="-37"/>
        <w:jc w:val="both"/>
        <w:rPr>
          <w:rFonts w:eastAsia="Calibri"/>
          <w:sz w:val="24"/>
          <w:szCs w:val="24"/>
          <w:lang w:eastAsia="en-US"/>
        </w:rPr>
      </w:pPr>
    </w:p>
    <w:p w14:paraId="0CF59426" w14:textId="44412516" w:rsidR="00AB2D0F" w:rsidRDefault="00AB2D0F" w:rsidP="00B5055B">
      <w:pPr>
        <w:spacing w:before="120" w:after="160"/>
        <w:ind w:right="-37"/>
        <w:jc w:val="both"/>
        <w:rPr>
          <w:rFonts w:eastAsia="Calibri"/>
          <w:sz w:val="24"/>
          <w:szCs w:val="24"/>
          <w:lang w:eastAsia="en-US"/>
        </w:rPr>
      </w:pPr>
    </w:p>
    <w:p w14:paraId="12388813" w14:textId="1DC8F488" w:rsidR="00AB2D0F" w:rsidRDefault="00AB2D0F" w:rsidP="00B5055B">
      <w:pPr>
        <w:spacing w:before="120" w:after="160"/>
        <w:ind w:right="-37"/>
        <w:jc w:val="both"/>
        <w:rPr>
          <w:rFonts w:eastAsia="Calibri"/>
          <w:sz w:val="24"/>
          <w:szCs w:val="24"/>
          <w:lang w:eastAsia="en-US"/>
        </w:rPr>
      </w:pPr>
    </w:p>
    <w:p w14:paraId="4159BEA7" w14:textId="2AF3DDD1" w:rsidR="00AB2D0F" w:rsidRDefault="00AB2D0F" w:rsidP="00B5055B">
      <w:pPr>
        <w:spacing w:before="120" w:after="160"/>
        <w:ind w:right="-37"/>
        <w:jc w:val="both"/>
        <w:rPr>
          <w:rFonts w:eastAsia="Calibri"/>
          <w:sz w:val="24"/>
          <w:szCs w:val="24"/>
          <w:lang w:eastAsia="en-US"/>
        </w:rPr>
      </w:pPr>
    </w:p>
    <w:p w14:paraId="689169E6" w14:textId="2D9887A1" w:rsidR="00AB2D0F" w:rsidRDefault="00AB2D0F" w:rsidP="00B5055B">
      <w:pPr>
        <w:spacing w:before="120" w:after="160"/>
        <w:ind w:right="-37"/>
        <w:jc w:val="both"/>
        <w:rPr>
          <w:rFonts w:eastAsia="Calibri"/>
          <w:sz w:val="24"/>
          <w:szCs w:val="24"/>
          <w:lang w:eastAsia="en-US"/>
        </w:rPr>
      </w:pPr>
    </w:p>
    <w:p w14:paraId="4D7817CF" w14:textId="13364F05" w:rsidR="00AB2D0F" w:rsidRDefault="00AB2D0F" w:rsidP="00B5055B">
      <w:pPr>
        <w:spacing w:before="120" w:after="160"/>
        <w:ind w:right="-37"/>
        <w:jc w:val="both"/>
        <w:rPr>
          <w:rFonts w:eastAsia="Calibri"/>
          <w:sz w:val="24"/>
          <w:szCs w:val="24"/>
          <w:lang w:eastAsia="en-US"/>
        </w:rPr>
      </w:pPr>
    </w:p>
    <w:p w14:paraId="7D67E72B" w14:textId="41814A9B" w:rsidR="001842EE" w:rsidRDefault="001842EE" w:rsidP="00B5055B">
      <w:pPr>
        <w:pStyle w:val="Ttulo1"/>
        <w:ind w:right="-37"/>
        <w:jc w:val="center"/>
        <w:rPr>
          <w:rFonts w:ascii="Arial" w:hAnsi="Arial" w:cs="Arial"/>
        </w:rPr>
      </w:pPr>
      <w:bookmarkStart w:id="3" w:name="_Toc33181875"/>
    </w:p>
    <w:p w14:paraId="1817F33A" w14:textId="69DAC685" w:rsidR="00A71884" w:rsidRDefault="00A71884" w:rsidP="00A71884"/>
    <w:p w14:paraId="08FEBCFA" w14:textId="2FA48270" w:rsidR="00A71884" w:rsidRDefault="00A71884" w:rsidP="00A71884"/>
    <w:p w14:paraId="552CBE54" w14:textId="308E8CD6" w:rsidR="00A71884" w:rsidRDefault="00A71884" w:rsidP="00A71884"/>
    <w:p w14:paraId="67BDABEE" w14:textId="7279C085" w:rsidR="00A71884" w:rsidRDefault="00A71884" w:rsidP="00A71884"/>
    <w:p w14:paraId="43DBA035" w14:textId="5B9DEEB0" w:rsidR="00A71884" w:rsidRDefault="00A71884" w:rsidP="00A71884"/>
    <w:p w14:paraId="54DAC32F" w14:textId="77777777" w:rsidR="00A71884" w:rsidRPr="00A71884" w:rsidRDefault="00A71884" w:rsidP="00A71884"/>
    <w:p w14:paraId="336F9A25" w14:textId="45E1AAF2" w:rsidR="00904085" w:rsidRDefault="000376AC" w:rsidP="00B5055B">
      <w:pPr>
        <w:pStyle w:val="Ttulo1"/>
        <w:ind w:right="-37"/>
        <w:jc w:val="center"/>
        <w:rPr>
          <w:rFonts w:ascii="Arial" w:hAnsi="Arial" w:cs="Arial"/>
        </w:rPr>
      </w:pPr>
      <w:r w:rsidRPr="000376AC">
        <w:rPr>
          <w:rFonts w:ascii="Arial" w:hAnsi="Arial" w:cs="Arial"/>
        </w:rPr>
        <w:lastRenderedPageBreak/>
        <w:t>PROGRAMAS INSTITUCIONALES Y OBJETIVOS ESPECÍFICOS.</w:t>
      </w:r>
      <w:bookmarkEnd w:id="3"/>
    </w:p>
    <w:p w14:paraId="49DD0910" w14:textId="4A423D82" w:rsidR="005C0E39" w:rsidRDefault="005C0E39" w:rsidP="00B5055B">
      <w:pPr>
        <w:pStyle w:val="Ttulo1"/>
        <w:ind w:right="-37"/>
        <w:rPr>
          <w:rFonts w:ascii="Arial" w:eastAsia="Arial" w:hAnsi="Arial" w:cs="Arial"/>
          <w:color w:val="auto"/>
          <w:sz w:val="24"/>
          <w:szCs w:val="24"/>
        </w:rPr>
      </w:pPr>
      <w:r w:rsidRPr="00904085">
        <w:rPr>
          <w:rFonts w:ascii="Arial" w:eastAsia="Arial" w:hAnsi="Arial" w:cs="Arial"/>
          <w:color w:val="auto"/>
          <w:sz w:val="24"/>
          <w:szCs w:val="24"/>
        </w:rPr>
        <w:t>A fin de dar cumplimiento a los objetivos presentados, el Instituto cuenta con los siguientes programas institucionales y objetivos específicos:</w:t>
      </w:r>
    </w:p>
    <w:p w14:paraId="6A3E796B" w14:textId="79C4EBDD" w:rsidR="00A76525" w:rsidRDefault="00A76525" w:rsidP="00B5055B">
      <w:pPr>
        <w:ind w:right="-37"/>
      </w:pPr>
    </w:p>
    <w:p w14:paraId="7B0FC6B7" w14:textId="77777777" w:rsidR="00A76525" w:rsidRPr="00FD0102" w:rsidRDefault="00A76525" w:rsidP="00B5055B">
      <w:pPr>
        <w:ind w:right="-37"/>
        <w:jc w:val="both"/>
        <w:rPr>
          <w:b/>
          <w:sz w:val="24"/>
          <w:szCs w:val="24"/>
        </w:rPr>
      </w:pPr>
      <w:r w:rsidRPr="00FD0102">
        <w:rPr>
          <w:b/>
          <w:sz w:val="24"/>
          <w:szCs w:val="24"/>
        </w:rPr>
        <w:t xml:space="preserve">Desarrollar </w:t>
      </w:r>
      <w:r>
        <w:rPr>
          <w:b/>
          <w:sz w:val="24"/>
          <w:szCs w:val="24"/>
        </w:rPr>
        <w:t xml:space="preserve">el </w:t>
      </w:r>
      <w:r w:rsidRPr="00FD0102">
        <w:rPr>
          <w:b/>
          <w:sz w:val="24"/>
          <w:szCs w:val="24"/>
        </w:rPr>
        <w:t xml:space="preserve">fortalecimiento institucional del INFO. </w:t>
      </w:r>
    </w:p>
    <w:p w14:paraId="7E2C5099" w14:textId="77777777" w:rsidR="001842EE" w:rsidRDefault="001842EE" w:rsidP="00B5055B">
      <w:pPr>
        <w:ind w:right="-37"/>
        <w:jc w:val="both"/>
        <w:rPr>
          <w:i/>
          <w:iCs/>
          <w:sz w:val="24"/>
          <w:szCs w:val="24"/>
        </w:rPr>
      </w:pPr>
    </w:p>
    <w:p w14:paraId="7F1576FC" w14:textId="5EDA77A1" w:rsidR="00A76525" w:rsidRPr="00516D16" w:rsidRDefault="00A76525" w:rsidP="00B5055B">
      <w:pPr>
        <w:ind w:right="-37"/>
        <w:jc w:val="both"/>
        <w:rPr>
          <w:sz w:val="24"/>
          <w:szCs w:val="24"/>
        </w:rPr>
      </w:pPr>
      <w:r w:rsidRPr="00516D16">
        <w:rPr>
          <w:i/>
          <w:iCs/>
          <w:sz w:val="24"/>
          <w:szCs w:val="24"/>
        </w:rPr>
        <w:t>Objetivos Específicos:</w:t>
      </w:r>
      <w:r w:rsidRPr="00516D16">
        <w:rPr>
          <w:sz w:val="24"/>
          <w:szCs w:val="24"/>
        </w:rPr>
        <w:t xml:space="preserve"> </w:t>
      </w:r>
    </w:p>
    <w:p w14:paraId="73B7480D" w14:textId="57E464DC" w:rsidR="00A76525" w:rsidRPr="00516D16" w:rsidRDefault="00A76525" w:rsidP="00EB5C6C">
      <w:pPr>
        <w:pStyle w:val="Prrafodelista"/>
        <w:numPr>
          <w:ilvl w:val="0"/>
          <w:numId w:val="15"/>
        </w:numPr>
        <w:spacing w:line="240" w:lineRule="auto"/>
        <w:ind w:left="0" w:right="-37" w:firstLine="0"/>
        <w:jc w:val="both"/>
        <w:rPr>
          <w:rFonts w:ascii="Arial" w:hAnsi="Arial" w:cs="Arial"/>
          <w:sz w:val="24"/>
          <w:szCs w:val="24"/>
        </w:rPr>
      </w:pPr>
      <w:r w:rsidRPr="00516D16">
        <w:rPr>
          <w:rFonts w:ascii="Arial" w:hAnsi="Arial" w:cs="Arial"/>
          <w:sz w:val="24"/>
          <w:szCs w:val="24"/>
        </w:rPr>
        <w:t>Generar los instrumentos normativos, administrativos, técnicos, de organización y ambiente laboral que arrojen como resultado una mayor productividad, eficiencia y racionalidad en el manejo de los recursos humanos y materiales, y que al mismo tiempo le permitan una mayor eficacia en sus actividades. Todo ello regido por el principio central de la rendición de cuentas a la sociedad</w:t>
      </w:r>
      <w:r w:rsidR="000F3E71">
        <w:rPr>
          <w:rFonts w:ascii="Arial" w:hAnsi="Arial" w:cs="Arial"/>
          <w:sz w:val="24"/>
          <w:szCs w:val="24"/>
        </w:rPr>
        <w:t>;</w:t>
      </w:r>
    </w:p>
    <w:p w14:paraId="07FC060E" w14:textId="77777777" w:rsidR="00A76525" w:rsidRPr="00CF78ED" w:rsidRDefault="00A76525" w:rsidP="00EB5C6C">
      <w:pPr>
        <w:pStyle w:val="Prrafodelista"/>
        <w:numPr>
          <w:ilvl w:val="0"/>
          <w:numId w:val="12"/>
        </w:numPr>
        <w:spacing w:line="240" w:lineRule="auto"/>
        <w:ind w:left="0" w:right="-37" w:firstLine="0"/>
        <w:jc w:val="both"/>
        <w:rPr>
          <w:rFonts w:ascii="Arial" w:eastAsia="Times New Roman" w:hAnsi="Arial" w:cs="Arial"/>
          <w:sz w:val="24"/>
          <w:szCs w:val="24"/>
        </w:rPr>
      </w:pPr>
      <w:r w:rsidRPr="00CF78ED">
        <w:rPr>
          <w:rFonts w:ascii="Arial" w:eastAsia="Times New Roman" w:hAnsi="Arial" w:cs="Arial"/>
          <w:sz w:val="24"/>
          <w:szCs w:val="24"/>
        </w:rPr>
        <w:t>Mediante los instrumentos normativos, administrativos, técnicos y de organización laboral que forjen resultados eficientes, racionales y beneficiosos en el manejo de los recursos del propio Instituto, y que al mismo tiempo le permitan una mayor eficacia y prontitud en sus actividades. Lo anterior, observando los principios de transparencia, rendición de cuentas y Estado abierto, así como la protección de datos personales, a fin de consolidar el compromiso con la sociedad</w:t>
      </w:r>
      <w:r>
        <w:rPr>
          <w:rFonts w:ascii="Arial" w:eastAsia="Times New Roman" w:hAnsi="Arial" w:cs="Arial"/>
          <w:sz w:val="24"/>
          <w:szCs w:val="24"/>
        </w:rPr>
        <w:t>.</w:t>
      </w:r>
    </w:p>
    <w:p w14:paraId="57CEABA9" w14:textId="2E9C4651" w:rsidR="001842EE" w:rsidRDefault="001842EE" w:rsidP="00B5055B">
      <w:pPr>
        <w:ind w:right="-37"/>
        <w:jc w:val="both"/>
        <w:rPr>
          <w:rFonts w:eastAsia="Arial"/>
          <w:sz w:val="24"/>
          <w:szCs w:val="24"/>
        </w:rPr>
      </w:pPr>
    </w:p>
    <w:p w14:paraId="151E90CB" w14:textId="77777777" w:rsidR="00BD379C" w:rsidRDefault="00BD379C" w:rsidP="00B5055B">
      <w:pPr>
        <w:ind w:right="-37"/>
        <w:jc w:val="both"/>
        <w:rPr>
          <w:rFonts w:eastAsia="Arial"/>
          <w:b/>
          <w:sz w:val="24"/>
          <w:szCs w:val="24"/>
        </w:rPr>
      </w:pPr>
      <w:r w:rsidRPr="003104B1">
        <w:rPr>
          <w:rFonts w:eastAsia="Arial"/>
          <w:b/>
          <w:sz w:val="24"/>
          <w:szCs w:val="24"/>
        </w:rPr>
        <w:t>Normativa y medios de impugnación eficaces que protejan los derechos de acceso a la información pública y protección de datos personales.</w:t>
      </w:r>
    </w:p>
    <w:p w14:paraId="50A58ACB" w14:textId="77777777" w:rsidR="00BD379C" w:rsidRPr="003104B1" w:rsidRDefault="00BD379C" w:rsidP="00B5055B">
      <w:pPr>
        <w:ind w:right="-37"/>
        <w:jc w:val="both"/>
        <w:rPr>
          <w:rFonts w:eastAsia="Arial"/>
          <w:b/>
          <w:sz w:val="24"/>
          <w:szCs w:val="24"/>
        </w:rPr>
      </w:pPr>
    </w:p>
    <w:p w14:paraId="79CA7FC9" w14:textId="77777777" w:rsidR="00BD379C" w:rsidRPr="003104B1" w:rsidRDefault="00BD379C" w:rsidP="00B5055B">
      <w:pPr>
        <w:ind w:right="-37"/>
        <w:jc w:val="both"/>
        <w:rPr>
          <w:rFonts w:eastAsia="Arial"/>
          <w:i/>
          <w:sz w:val="24"/>
          <w:szCs w:val="24"/>
        </w:rPr>
      </w:pPr>
      <w:r w:rsidRPr="003104B1">
        <w:rPr>
          <w:rFonts w:eastAsia="Arial"/>
          <w:i/>
          <w:sz w:val="24"/>
          <w:szCs w:val="24"/>
        </w:rPr>
        <w:t>Objetivos específicos:</w:t>
      </w:r>
    </w:p>
    <w:p w14:paraId="14F05445" w14:textId="77777777" w:rsidR="00415738" w:rsidRDefault="00415738" w:rsidP="00B5055B">
      <w:pPr>
        <w:ind w:right="-37"/>
        <w:jc w:val="both"/>
        <w:rPr>
          <w:rFonts w:eastAsia="Arial"/>
          <w:sz w:val="24"/>
          <w:szCs w:val="24"/>
        </w:rPr>
      </w:pPr>
    </w:p>
    <w:p w14:paraId="68952D64" w14:textId="2BCC536B" w:rsidR="00BD379C" w:rsidRPr="00BE4372" w:rsidRDefault="00BD379C" w:rsidP="00EB5C6C">
      <w:pPr>
        <w:pStyle w:val="Prrafodelista"/>
        <w:numPr>
          <w:ilvl w:val="0"/>
          <w:numId w:val="20"/>
        </w:numPr>
        <w:spacing w:line="240" w:lineRule="auto"/>
        <w:ind w:right="-37"/>
        <w:jc w:val="both"/>
        <w:rPr>
          <w:rFonts w:ascii="Arial" w:eastAsia="Arial" w:hAnsi="Arial" w:cs="Arial"/>
          <w:sz w:val="24"/>
          <w:szCs w:val="24"/>
        </w:rPr>
      </w:pPr>
      <w:r w:rsidRPr="00BE4372">
        <w:rPr>
          <w:rFonts w:ascii="Arial" w:eastAsia="Arial" w:hAnsi="Arial" w:cs="Arial"/>
          <w:sz w:val="24"/>
          <w:szCs w:val="24"/>
        </w:rPr>
        <w:t>Salvaguardar los intereses jurídicos del Instituto</w:t>
      </w:r>
      <w:r w:rsidR="00DE51F6">
        <w:rPr>
          <w:rFonts w:ascii="Arial" w:eastAsia="Arial" w:hAnsi="Arial" w:cs="Arial"/>
          <w:sz w:val="24"/>
          <w:szCs w:val="24"/>
        </w:rPr>
        <w:t>;</w:t>
      </w:r>
    </w:p>
    <w:p w14:paraId="3074FA95" w14:textId="77777777" w:rsidR="00FB433D" w:rsidRPr="009E5EC2" w:rsidRDefault="00FB433D" w:rsidP="00EB5C6C">
      <w:pPr>
        <w:pStyle w:val="Prrafodelista"/>
        <w:numPr>
          <w:ilvl w:val="0"/>
          <w:numId w:val="20"/>
        </w:numPr>
        <w:spacing w:line="240" w:lineRule="auto"/>
        <w:ind w:right="-37"/>
        <w:jc w:val="both"/>
        <w:rPr>
          <w:rFonts w:ascii="Arial" w:eastAsia="Arial" w:hAnsi="Arial" w:cs="Arial"/>
          <w:sz w:val="24"/>
          <w:szCs w:val="24"/>
        </w:rPr>
      </w:pPr>
      <w:r>
        <w:rPr>
          <w:rFonts w:ascii="Arial" w:eastAsia="Arial" w:hAnsi="Arial" w:cs="Arial"/>
          <w:sz w:val="24"/>
          <w:szCs w:val="24"/>
        </w:rPr>
        <w:lastRenderedPageBreak/>
        <w:t xml:space="preserve">Concluir con el seguimiento </w:t>
      </w:r>
      <w:r w:rsidRPr="009E5EC2">
        <w:rPr>
          <w:rFonts w:ascii="Arial" w:eastAsia="Arial" w:hAnsi="Arial" w:cs="Arial"/>
          <w:sz w:val="24"/>
          <w:szCs w:val="24"/>
        </w:rPr>
        <w:t>del cumplimiento de las resoluciones derivadas de la interposición de los medios de defensa y procedimientos previstos en la Ley de Transparencia local, Ley de Datos Personales local y demás normativa aplicable.</w:t>
      </w:r>
    </w:p>
    <w:p w14:paraId="1736603D" w14:textId="77777777" w:rsidR="00BD379C" w:rsidRPr="00B22490" w:rsidRDefault="00BD379C" w:rsidP="00B5055B">
      <w:pPr>
        <w:pStyle w:val="Prrafodelista"/>
        <w:spacing w:after="0" w:line="240" w:lineRule="auto"/>
        <w:ind w:left="0" w:right="-37"/>
        <w:jc w:val="both"/>
        <w:rPr>
          <w:rFonts w:ascii="Arial" w:eastAsia="Arial" w:hAnsi="Arial" w:cs="Arial"/>
          <w:sz w:val="24"/>
          <w:szCs w:val="24"/>
        </w:rPr>
      </w:pPr>
    </w:p>
    <w:p w14:paraId="2D7DBFF7" w14:textId="4004D3FA" w:rsidR="00FA3631" w:rsidRDefault="00FA3631" w:rsidP="00B5055B">
      <w:pPr>
        <w:ind w:right="-37"/>
        <w:jc w:val="both"/>
        <w:rPr>
          <w:rFonts w:eastAsia="Arial"/>
          <w:b/>
          <w:sz w:val="24"/>
          <w:szCs w:val="24"/>
        </w:rPr>
      </w:pPr>
      <w:r w:rsidRPr="003104B1">
        <w:rPr>
          <w:rFonts w:eastAsia="Arial"/>
          <w:b/>
          <w:sz w:val="24"/>
          <w:szCs w:val="24"/>
        </w:rPr>
        <w:t>Capacitación para la cultura de la transparencia, la protección de datos personales y la rendición de cuentas.</w:t>
      </w:r>
    </w:p>
    <w:p w14:paraId="1444F15E" w14:textId="77777777" w:rsidR="00FA3631" w:rsidRPr="003104B1" w:rsidRDefault="00FA3631" w:rsidP="00B5055B">
      <w:pPr>
        <w:ind w:right="-37"/>
        <w:jc w:val="both"/>
        <w:rPr>
          <w:rFonts w:eastAsia="Arial"/>
          <w:b/>
          <w:sz w:val="24"/>
          <w:szCs w:val="24"/>
        </w:rPr>
      </w:pPr>
    </w:p>
    <w:p w14:paraId="4C3A419E" w14:textId="77777777" w:rsidR="00FA3631" w:rsidRPr="003104B1" w:rsidRDefault="00FA3631" w:rsidP="00B5055B">
      <w:pPr>
        <w:ind w:right="-37"/>
        <w:jc w:val="both"/>
        <w:rPr>
          <w:rFonts w:eastAsia="Arial"/>
          <w:i/>
          <w:sz w:val="24"/>
          <w:szCs w:val="24"/>
        </w:rPr>
      </w:pPr>
      <w:r w:rsidRPr="003104B1">
        <w:rPr>
          <w:rFonts w:eastAsia="Arial"/>
          <w:i/>
          <w:sz w:val="24"/>
          <w:szCs w:val="24"/>
        </w:rPr>
        <w:t>Objetivos específicos:</w:t>
      </w:r>
    </w:p>
    <w:p w14:paraId="48FFCC6D" w14:textId="77777777" w:rsidR="00415738" w:rsidRPr="00BE4372" w:rsidRDefault="00415738" w:rsidP="00B5055B">
      <w:pPr>
        <w:ind w:right="-37"/>
        <w:jc w:val="both"/>
        <w:rPr>
          <w:rFonts w:eastAsia="Arial"/>
          <w:sz w:val="24"/>
          <w:szCs w:val="24"/>
        </w:rPr>
      </w:pPr>
    </w:p>
    <w:p w14:paraId="71F430E6" w14:textId="4A44413B" w:rsidR="00FA3631" w:rsidRPr="00BE4372" w:rsidRDefault="00FA3631" w:rsidP="00EB5C6C">
      <w:pPr>
        <w:pStyle w:val="Prrafodelista"/>
        <w:numPr>
          <w:ilvl w:val="0"/>
          <w:numId w:val="21"/>
        </w:numPr>
        <w:spacing w:line="240" w:lineRule="auto"/>
        <w:ind w:right="-37"/>
        <w:jc w:val="both"/>
        <w:rPr>
          <w:rFonts w:ascii="Arial" w:eastAsia="Arial" w:hAnsi="Arial" w:cs="Arial"/>
          <w:sz w:val="24"/>
          <w:szCs w:val="24"/>
        </w:rPr>
      </w:pPr>
      <w:r w:rsidRPr="00BE4372">
        <w:rPr>
          <w:rFonts w:ascii="Arial" w:eastAsia="Arial" w:hAnsi="Arial" w:cs="Arial"/>
          <w:sz w:val="24"/>
          <w:szCs w:val="24"/>
        </w:rPr>
        <w:t>Fortalecer las acciones de capacitación y profesionalización para el fomento de la cultura de la transparencia, la protección de datos personales, rendición de cuentas y temas afines, instituidas por el INFO, para propiciar el ejercicio de estos derechos, así como establecer relaciones con los sistemas o instancias en los que en el ámbito local, nacional y/o internacional con los que participa el Instituto y la especialización en el acervo bibliográfico, en atención a su competencia, con un enfoque de derechos humanos, equidad de género, interculturalidad, inclusión y no discriminación</w:t>
      </w:r>
      <w:r w:rsidR="00DE51F6">
        <w:rPr>
          <w:rFonts w:ascii="Arial" w:eastAsia="Arial" w:hAnsi="Arial" w:cs="Arial"/>
          <w:sz w:val="24"/>
          <w:szCs w:val="24"/>
        </w:rPr>
        <w:t>.</w:t>
      </w:r>
    </w:p>
    <w:p w14:paraId="78729567" w14:textId="2F624903" w:rsidR="001842EE" w:rsidRDefault="001842EE" w:rsidP="00B5055B">
      <w:pPr>
        <w:pBdr>
          <w:top w:val="nil"/>
          <w:left w:val="nil"/>
          <w:bottom w:val="nil"/>
          <w:right w:val="nil"/>
          <w:between w:val="nil"/>
        </w:pBdr>
        <w:ind w:right="-37"/>
        <w:jc w:val="both"/>
        <w:rPr>
          <w:rFonts w:eastAsia="Arial"/>
          <w:b/>
          <w:color w:val="000000"/>
          <w:sz w:val="24"/>
          <w:szCs w:val="24"/>
        </w:rPr>
      </w:pPr>
    </w:p>
    <w:p w14:paraId="1B86A919" w14:textId="6600D948" w:rsidR="00415738" w:rsidRDefault="00415738" w:rsidP="00B5055B">
      <w:pPr>
        <w:pBdr>
          <w:top w:val="nil"/>
          <w:left w:val="nil"/>
          <w:bottom w:val="nil"/>
          <w:right w:val="nil"/>
          <w:between w:val="nil"/>
        </w:pBdr>
        <w:ind w:right="-37"/>
        <w:jc w:val="both"/>
        <w:rPr>
          <w:rFonts w:eastAsia="Arial"/>
          <w:b/>
          <w:color w:val="000000"/>
          <w:sz w:val="24"/>
          <w:szCs w:val="24"/>
        </w:rPr>
      </w:pPr>
      <w:r>
        <w:rPr>
          <w:rFonts w:eastAsia="Arial"/>
          <w:b/>
          <w:color w:val="000000"/>
          <w:sz w:val="24"/>
          <w:szCs w:val="24"/>
        </w:rPr>
        <w:t>Impulso a la política de Estado Abierto en la Ciudad de México.</w:t>
      </w:r>
    </w:p>
    <w:p w14:paraId="16B33140" w14:textId="77777777" w:rsidR="00415738" w:rsidRDefault="00415738" w:rsidP="00B5055B">
      <w:pPr>
        <w:ind w:right="-37"/>
        <w:jc w:val="both"/>
        <w:rPr>
          <w:rFonts w:eastAsia="Arial"/>
          <w:sz w:val="24"/>
          <w:szCs w:val="24"/>
        </w:rPr>
      </w:pPr>
    </w:p>
    <w:p w14:paraId="6FD0F895" w14:textId="77777777" w:rsidR="00415738" w:rsidRDefault="00415738" w:rsidP="00B5055B">
      <w:pPr>
        <w:ind w:right="-37"/>
        <w:jc w:val="both"/>
        <w:rPr>
          <w:rFonts w:eastAsia="Arial"/>
          <w:sz w:val="24"/>
          <w:szCs w:val="24"/>
        </w:rPr>
      </w:pPr>
      <w:r w:rsidRPr="00415738">
        <w:rPr>
          <w:rFonts w:eastAsia="Arial"/>
          <w:i/>
          <w:iCs/>
          <w:sz w:val="24"/>
          <w:szCs w:val="24"/>
        </w:rPr>
        <w:t>Objetivos Específicos:</w:t>
      </w:r>
      <w:r>
        <w:rPr>
          <w:rFonts w:eastAsia="Arial"/>
          <w:sz w:val="24"/>
          <w:szCs w:val="24"/>
        </w:rPr>
        <w:t xml:space="preserve"> </w:t>
      </w:r>
    </w:p>
    <w:p w14:paraId="4DA360DF" w14:textId="77777777" w:rsidR="00415738" w:rsidRDefault="00415738" w:rsidP="00B5055B">
      <w:pPr>
        <w:ind w:right="-37"/>
        <w:jc w:val="both"/>
        <w:rPr>
          <w:rFonts w:eastAsia="Arial"/>
          <w:sz w:val="24"/>
          <w:szCs w:val="24"/>
        </w:rPr>
      </w:pPr>
    </w:p>
    <w:p w14:paraId="1811E306" w14:textId="58A8E8BE" w:rsidR="00415738" w:rsidRPr="00BE4372" w:rsidRDefault="00415738" w:rsidP="00EB5C6C">
      <w:pPr>
        <w:pStyle w:val="Prrafodelista"/>
        <w:numPr>
          <w:ilvl w:val="0"/>
          <w:numId w:val="22"/>
        </w:numPr>
        <w:spacing w:line="240" w:lineRule="auto"/>
        <w:ind w:right="-37"/>
        <w:jc w:val="both"/>
        <w:rPr>
          <w:rFonts w:ascii="Arial" w:eastAsia="Arial" w:hAnsi="Arial" w:cs="Arial"/>
          <w:sz w:val="24"/>
          <w:szCs w:val="24"/>
        </w:rPr>
      </w:pPr>
      <w:r w:rsidRPr="00BE4372">
        <w:rPr>
          <w:rFonts w:ascii="Arial" w:eastAsia="Arial" w:hAnsi="Arial" w:cs="Arial"/>
          <w:sz w:val="24"/>
          <w:szCs w:val="24"/>
        </w:rPr>
        <w:t xml:space="preserve">Incluir la demanda de un Estado abierto en la agenda de discusión pública de la Ciudad de México en coadyuvancia con instituciones públicas, organizaciones sociales, academia, actores comunitarios, instituciones del sector privado y la ciudadanía a través del fortalecimiento de sus capacidades reflejando los cinco principios del Estado abierto consistentes en: 1) Transparencia y rendición de cuentas; 2) participación y </w:t>
      </w:r>
      <w:proofErr w:type="spellStart"/>
      <w:r w:rsidRPr="00BE4372">
        <w:rPr>
          <w:rFonts w:ascii="Arial" w:eastAsia="Arial" w:hAnsi="Arial" w:cs="Arial"/>
          <w:sz w:val="24"/>
          <w:szCs w:val="24"/>
        </w:rPr>
        <w:t>cocreación</w:t>
      </w:r>
      <w:proofErr w:type="spellEnd"/>
      <w:r w:rsidRPr="00BE4372">
        <w:rPr>
          <w:rFonts w:ascii="Arial" w:eastAsia="Arial" w:hAnsi="Arial" w:cs="Arial"/>
          <w:sz w:val="24"/>
          <w:szCs w:val="24"/>
        </w:rPr>
        <w:t>; 3) integridad y prevención de conflictos de intereses; 4) lenguaje sencillo, formatos abiertos y accesibles; y 5) memoria y archivos</w:t>
      </w:r>
      <w:r w:rsidR="00DE51F6">
        <w:rPr>
          <w:rFonts w:ascii="Arial" w:eastAsia="Arial" w:hAnsi="Arial" w:cs="Arial"/>
          <w:sz w:val="24"/>
          <w:szCs w:val="24"/>
        </w:rPr>
        <w:t>;</w:t>
      </w:r>
    </w:p>
    <w:p w14:paraId="013F26D7" w14:textId="62F595B1" w:rsidR="00415738" w:rsidRPr="00BE4372" w:rsidRDefault="00415738" w:rsidP="00EB5C6C">
      <w:pPr>
        <w:pStyle w:val="Prrafodelista"/>
        <w:numPr>
          <w:ilvl w:val="0"/>
          <w:numId w:val="22"/>
        </w:numPr>
        <w:spacing w:line="240" w:lineRule="auto"/>
        <w:ind w:right="-37"/>
        <w:jc w:val="both"/>
        <w:rPr>
          <w:rFonts w:ascii="Arial" w:eastAsia="Arial" w:hAnsi="Arial" w:cs="Arial"/>
          <w:sz w:val="24"/>
          <w:szCs w:val="24"/>
        </w:rPr>
      </w:pPr>
      <w:r w:rsidRPr="00BE4372">
        <w:rPr>
          <w:rFonts w:ascii="Arial" w:eastAsia="Arial" w:hAnsi="Arial" w:cs="Arial"/>
          <w:sz w:val="24"/>
          <w:szCs w:val="24"/>
        </w:rPr>
        <w:lastRenderedPageBreak/>
        <w:t>Realizar eventos públicos con miras a promover la agenda de apertura institucional con enfoque de derechos humanos, perspectiva de género y resolución colaborativa de problemas públicos; así como para impulsar una comunidad de práctica en la materia</w:t>
      </w:r>
      <w:r w:rsidR="00DE51F6">
        <w:rPr>
          <w:rFonts w:ascii="Arial" w:eastAsia="Arial" w:hAnsi="Arial" w:cs="Arial"/>
          <w:sz w:val="24"/>
          <w:szCs w:val="24"/>
        </w:rPr>
        <w:t>;</w:t>
      </w:r>
    </w:p>
    <w:p w14:paraId="6EC1A86C" w14:textId="39C79EAA" w:rsidR="00415738" w:rsidRPr="00BE4372" w:rsidRDefault="00415738" w:rsidP="00EB5C6C">
      <w:pPr>
        <w:pStyle w:val="Prrafodelista"/>
        <w:numPr>
          <w:ilvl w:val="0"/>
          <w:numId w:val="22"/>
        </w:numPr>
        <w:spacing w:line="240" w:lineRule="auto"/>
        <w:ind w:right="-37"/>
        <w:jc w:val="both"/>
        <w:rPr>
          <w:rFonts w:ascii="Arial" w:eastAsia="Arial" w:hAnsi="Arial" w:cs="Arial"/>
          <w:sz w:val="24"/>
          <w:szCs w:val="24"/>
        </w:rPr>
      </w:pPr>
      <w:r w:rsidRPr="00BE4372">
        <w:rPr>
          <w:rFonts w:ascii="Arial" w:eastAsia="Arial" w:hAnsi="Arial" w:cs="Arial"/>
          <w:sz w:val="24"/>
          <w:szCs w:val="24"/>
        </w:rPr>
        <w:t>Realizar estudios, documentos y análisis sobre el ejercicio del derecho de acceso a la información pública, transparencia, rendición de cuentas y otras materias vinculadas con la apertura institucional, que permitan la socialización del conocimiento, brindar referentes para la toma de decisiones; así como la implementación y aprovechamiento del Estado abierto en la Ciudad de México.</w:t>
      </w:r>
    </w:p>
    <w:p w14:paraId="1667186C" w14:textId="77777777" w:rsidR="00415738" w:rsidRDefault="00415738" w:rsidP="00B5055B">
      <w:pPr>
        <w:ind w:right="-37"/>
        <w:jc w:val="both"/>
        <w:rPr>
          <w:rFonts w:eastAsia="Arial"/>
          <w:sz w:val="24"/>
          <w:szCs w:val="24"/>
        </w:rPr>
      </w:pPr>
    </w:p>
    <w:p w14:paraId="0C209685" w14:textId="7A98A550" w:rsidR="00415738" w:rsidRDefault="00415738" w:rsidP="00B5055B">
      <w:pPr>
        <w:pBdr>
          <w:top w:val="nil"/>
          <w:left w:val="nil"/>
          <w:bottom w:val="nil"/>
          <w:right w:val="nil"/>
          <w:between w:val="nil"/>
        </w:pBdr>
        <w:ind w:right="-37"/>
        <w:jc w:val="both"/>
        <w:rPr>
          <w:rFonts w:eastAsia="Arial"/>
          <w:b/>
          <w:color w:val="000000"/>
          <w:sz w:val="24"/>
          <w:szCs w:val="24"/>
        </w:rPr>
      </w:pPr>
      <w:r>
        <w:rPr>
          <w:rFonts w:eastAsia="Arial"/>
          <w:b/>
          <w:color w:val="000000"/>
          <w:sz w:val="24"/>
          <w:szCs w:val="24"/>
        </w:rPr>
        <w:t>Evaluación del ejercicio del derecho de acceso a la información, Estado abierto, transparencia, transparencia proactiva y del derecho de protección de datos personales.</w:t>
      </w:r>
    </w:p>
    <w:p w14:paraId="593B1108" w14:textId="77777777" w:rsidR="00415738" w:rsidRDefault="00415738" w:rsidP="00B5055B">
      <w:pPr>
        <w:ind w:right="-37"/>
        <w:rPr>
          <w:rFonts w:eastAsia="Arial"/>
          <w:sz w:val="24"/>
          <w:szCs w:val="24"/>
        </w:rPr>
      </w:pPr>
    </w:p>
    <w:p w14:paraId="4A0939E5" w14:textId="77777777" w:rsidR="00415738" w:rsidRPr="00415738" w:rsidRDefault="00415738" w:rsidP="00B5055B">
      <w:pPr>
        <w:ind w:right="-37"/>
        <w:jc w:val="both"/>
        <w:rPr>
          <w:rFonts w:eastAsia="Arial"/>
          <w:i/>
          <w:iCs/>
          <w:sz w:val="24"/>
          <w:szCs w:val="24"/>
        </w:rPr>
      </w:pPr>
      <w:r w:rsidRPr="00415738">
        <w:rPr>
          <w:rFonts w:eastAsia="Arial"/>
          <w:i/>
          <w:iCs/>
          <w:sz w:val="24"/>
          <w:szCs w:val="24"/>
        </w:rPr>
        <w:t xml:space="preserve">Objetivos Específicos: </w:t>
      </w:r>
    </w:p>
    <w:p w14:paraId="5EFEE5CC" w14:textId="027C8AE2" w:rsidR="00415738" w:rsidRPr="00BE4372" w:rsidRDefault="00415738" w:rsidP="00EB5C6C">
      <w:pPr>
        <w:pStyle w:val="Prrafodelista"/>
        <w:numPr>
          <w:ilvl w:val="0"/>
          <w:numId w:val="23"/>
        </w:numPr>
        <w:spacing w:before="240" w:after="240" w:line="240" w:lineRule="auto"/>
        <w:ind w:right="-37"/>
        <w:jc w:val="both"/>
        <w:rPr>
          <w:rFonts w:ascii="Arial" w:eastAsia="Arial" w:hAnsi="Arial" w:cs="Arial"/>
          <w:sz w:val="24"/>
          <w:szCs w:val="24"/>
        </w:rPr>
      </w:pPr>
      <w:r w:rsidRPr="00BE4372">
        <w:rPr>
          <w:rFonts w:ascii="Arial" w:eastAsia="Arial" w:hAnsi="Arial" w:cs="Arial"/>
          <w:sz w:val="24"/>
          <w:szCs w:val="24"/>
        </w:rPr>
        <w:t>Establecer los mecanismos de verificación para que las personas servidoras públicas de los sujetos obligados cumplan de manera puntual y eficiente con la Ley de transparencia, Acceso a la Información Pública y Rendición de cuentas de la Ciudad de México</w:t>
      </w:r>
      <w:r w:rsidR="003E1478">
        <w:rPr>
          <w:rFonts w:ascii="Arial" w:eastAsia="Arial" w:hAnsi="Arial" w:cs="Arial"/>
          <w:sz w:val="24"/>
          <w:szCs w:val="24"/>
        </w:rPr>
        <w:t>;</w:t>
      </w:r>
    </w:p>
    <w:p w14:paraId="73C2BA9E" w14:textId="7EE8C2EF" w:rsidR="00415738" w:rsidRPr="00BE4372" w:rsidRDefault="00415738" w:rsidP="00EB5C6C">
      <w:pPr>
        <w:pStyle w:val="Prrafodelista"/>
        <w:numPr>
          <w:ilvl w:val="0"/>
          <w:numId w:val="23"/>
        </w:numPr>
        <w:spacing w:before="240" w:after="240" w:line="240" w:lineRule="auto"/>
        <w:ind w:right="-37"/>
        <w:jc w:val="both"/>
        <w:rPr>
          <w:rFonts w:ascii="Arial" w:eastAsia="Arial" w:hAnsi="Arial" w:cs="Arial"/>
          <w:sz w:val="24"/>
          <w:szCs w:val="24"/>
        </w:rPr>
      </w:pPr>
      <w:r w:rsidRPr="00BE4372">
        <w:rPr>
          <w:rFonts w:ascii="Arial" w:eastAsia="Arial" w:hAnsi="Arial" w:cs="Arial"/>
          <w:sz w:val="24"/>
          <w:szCs w:val="24"/>
        </w:rPr>
        <w:t>Elaborar metodologías para la creación y operación de indicadores de gestión y resultados que permitan conocer el estado que guarda el acceso a la información, el Estado abierto, la transparencia proactiva y los sistemas de datos personales dentro del Instituto, teniendo como eje transversal la transparencia, la rendición de cuentas y la protección de datos personales, con lo que será posible una mejor evaluación de su desempeño</w:t>
      </w:r>
      <w:r w:rsidR="003E1478">
        <w:rPr>
          <w:rFonts w:ascii="Arial" w:eastAsia="Arial" w:hAnsi="Arial" w:cs="Arial"/>
          <w:sz w:val="24"/>
          <w:szCs w:val="24"/>
        </w:rPr>
        <w:t>; y</w:t>
      </w:r>
    </w:p>
    <w:p w14:paraId="7F5CBC90" w14:textId="7984BB98" w:rsidR="00D245F6" w:rsidRPr="00BE4372" w:rsidRDefault="00415738" w:rsidP="00EB5C6C">
      <w:pPr>
        <w:pStyle w:val="Prrafodelista"/>
        <w:numPr>
          <w:ilvl w:val="0"/>
          <w:numId w:val="23"/>
        </w:numPr>
        <w:spacing w:before="240" w:after="240" w:line="240" w:lineRule="auto"/>
        <w:ind w:right="-37"/>
        <w:jc w:val="both"/>
        <w:rPr>
          <w:rFonts w:ascii="Arial" w:eastAsia="Arial" w:hAnsi="Arial" w:cs="Arial"/>
          <w:sz w:val="24"/>
          <w:szCs w:val="24"/>
        </w:rPr>
      </w:pPr>
      <w:r w:rsidRPr="00BE4372">
        <w:rPr>
          <w:rFonts w:ascii="Arial" w:eastAsia="Arial" w:hAnsi="Arial" w:cs="Arial"/>
          <w:sz w:val="24"/>
          <w:szCs w:val="24"/>
        </w:rPr>
        <w:t>Desarrollar información de tipo cualitativo y cuantitativo para conocer las opiniones de la ciudadanía sobre las actividades del Instituto en relación con la publicación de la información de las obligaciones de transparencia, los derechos de acceso a la información pública y de protección de datos personales.</w:t>
      </w:r>
    </w:p>
    <w:p w14:paraId="15CF9852" w14:textId="77777777" w:rsidR="00516D16" w:rsidRDefault="00516D16" w:rsidP="00B5055B">
      <w:pPr>
        <w:pStyle w:val="Prrafodelista"/>
        <w:spacing w:before="240" w:line="240" w:lineRule="auto"/>
        <w:ind w:left="0" w:right="-37"/>
        <w:jc w:val="both"/>
        <w:rPr>
          <w:rFonts w:ascii="Arial" w:hAnsi="Arial" w:cs="Arial"/>
          <w:b/>
          <w:sz w:val="24"/>
          <w:szCs w:val="24"/>
        </w:rPr>
      </w:pPr>
    </w:p>
    <w:p w14:paraId="0614CA66" w14:textId="77777777" w:rsidR="00B5055B" w:rsidRDefault="00B5055B" w:rsidP="00B5055B">
      <w:pPr>
        <w:pStyle w:val="Prrafodelista"/>
        <w:spacing w:before="240" w:line="240" w:lineRule="auto"/>
        <w:ind w:left="0" w:right="-37"/>
        <w:jc w:val="both"/>
        <w:rPr>
          <w:rFonts w:ascii="Arial" w:hAnsi="Arial" w:cs="Arial"/>
          <w:b/>
          <w:sz w:val="24"/>
          <w:szCs w:val="24"/>
        </w:rPr>
      </w:pPr>
    </w:p>
    <w:p w14:paraId="6F708CDD" w14:textId="77777777" w:rsidR="00B5055B" w:rsidRDefault="00B5055B" w:rsidP="00B5055B">
      <w:pPr>
        <w:pStyle w:val="Prrafodelista"/>
        <w:spacing w:before="240" w:line="240" w:lineRule="auto"/>
        <w:ind w:left="0" w:right="-37"/>
        <w:jc w:val="both"/>
        <w:rPr>
          <w:rFonts w:ascii="Arial" w:hAnsi="Arial" w:cs="Arial"/>
          <w:b/>
          <w:sz w:val="24"/>
          <w:szCs w:val="24"/>
        </w:rPr>
      </w:pPr>
    </w:p>
    <w:p w14:paraId="5ABE653B" w14:textId="77777777" w:rsidR="00B5055B" w:rsidRDefault="00B5055B" w:rsidP="00B5055B">
      <w:pPr>
        <w:pStyle w:val="Prrafodelista"/>
        <w:spacing w:before="240" w:line="240" w:lineRule="auto"/>
        <w:ind w:left="0" w:right="-37"/>
        <w:jc w:val="both"/>
        <w:rPr>
          <w:rFonts w:ascii="Arial" w:hAnsi="Arial" w:cs="Arial"/>
          <w:b/>
          <w:sz w:val="24"/>
          <w:szCs w:val="24"/>
        </w:rPr>
      </w:pPr>
    </w:p>
    <w:p w14:paraId="1F00D101" w14:textId="4BD8E462" w:rsidR="0040191C" w:rsidRPr="003104B1" w:rsidRDefault="0040191C" w:rsidP="00B5055B">
      <w:pPr>
        <w:pStyle w:val="Prrafodelista"/>
        <w:spacing w:before="240" w:line="240" w:lineRule="auto"/>
        <w:ind w:left="0" w:right="-37"/>
        <w:jc w:val="both"/>
        <w:rPr>
          <w:rFonts w:ascii="Arial" w:hAnsi="Arial" w:cs="Arial"/>
          <w:sz w:val="24"/>
          <w:szCs w:val="24"/>
        </w:rPr>
      </w:pPr>
      <w:r w:rsidRPr="003104B1">
        <w:rPr>
          <w:rFonts w:ascii="Arial" w:hAnsi="Arial" w:cs="Arial"/>
          <w:b/>
          <w:sz w:val="24"/>
          <w:szCs w:val="24"/>
        </w:rPr>
        <w:t>Vinculación con la sociedad y proyección estratégica.</w:t>
      </w:r>
    </w:p>
    <w:p w14:paraId="7D5ED153" w14:textId="77777777" w:rsidR="0040191C" w:rsidRPr="003104B1" w:rsidRDefault="0040191C" w:rsidP="00B5055B">
      <w:pPr>
        <w:pStyle w:val="Prrafodelista"/>
        <w:spacing w:before="240" w:line="240" w:lineRule="auto"/>
        <w:ind w:left="0" w:right="-37"/>
        <w:jc w:val="both"/>
        <w:rPr>
          <w:rFonts w:ascii="Arial" w:hAnsi="Arial" w:cs="Arial"/>
          <w:sz w:val="24"/>
          <w:szCs w:val="24"/>
        </w:rPr>
      </w:pPr>
    </w:p>
    <w:p w14:paraId="399165AC" w14:textId="26549053" w:rsidR="0040191C" w:rsidRDefault="0040191C" w:rsidP="00B5055B">
      <w:pPr>
        <w:pStyle w:val="Prrafodelista"/>
        <w:spacing w:before="240" w:line="240" w:lineRule="auto"/>
        <w:ind w:left="0" w:right="-37"/>
        <w:jc w:val="both"/>
        <w:rPr>
          <w:rFonts w:ascii="Arial" w:hAnsi="Arial" w:cs="Arial"/>
          <w:bCs/>
          <w:i/>
          <w:iCs/>
          <w:sz w:val="24"/>
          <w:szCs w:val="24"/>
        </w:rPr>
      </w:pPr>
      <w:r w:rsidRPr="003104B1">
        <w:rPr>
          <w:rFonts w:ascii="Arial" w:hAnsi="Arial" w:cs="Arial"/>
          <w:bCs/>
          <w:i/>
          <w:iCs/>
          <w:sz w:val="24"/>
          <w:szCs w:val="24"/>
        </w:rPr>
        <w:t>Objetivo</w:t>
      </w:r>
      <w:r w:rsidR="00642693">
        <w:rPr>
          <w:rFonts w:ascii="Arial" w:hAnsi="Arial" w:cs="Arial"/>
          <w:bCs/>
          <w:i/>
          <w:iCs/>
          <w:sz w:val="24"/>
          <w:szCs w:val="24"/>
        </w:rPr>
        <w:t>s</w:t>
      </w:r>
      <w:r w:rsidRPr="003104B1">
        <w:rPr>
          <w:rFonts w:ascii="Arial" w:hAnsi="Arial" w:cs="Arial"/>
          <w:bCs/>
          <w:i/>
          <w:iCs/>
          <w:sz w:val="24"/>
          <w:szCs w:val="24"/>
        </w:rPr>
        <w:t xml:space="preserve"> específico</w:t>
      </w:r>
      <w:r w:rsidR="00642693">
        <w:rPr>
          <w:rFonts w:ascii="Arial" w:hAnsi="Arial" w:cs="Arial"/>
          <w:bCs/>
          <w:i/>
          <w:iCs/>
          <w:sz w:val="24"/>
          <w:szCs w:val="24"/>
        </w:rPr>
        <w:t>s</w:t>
      </w:r>
      <w:r w:rsidRPr="003104B1">
        <w:rPr>
          <w:rFonts w:ascii="Arial" w:hAnsi="Arial" w:cs="Arial"/>
          <w:bCs/>
          <w:i/>
          <w:iCs/>
          <w:sz w:val="24"/>
          <w:szCs w:val="24"/>
        </w:rPr>
        <w:t>:</w:t>
      </w:r>
    </w:p>
    <w:p w14:paraId="216B02FC" w14:textId="77777777" w:rsidR="00BE4372" w:rsidRPr="003104B1" w:rsidRDefault="00BE4372" w:rsidP="00B5055B">
      <w:pPr>
        <w:pStyle w:val="Prrafodelista"/>
        <w:spacing w:before="240" w:line="240" w:lineRule="auto"/>
        <w:ind w:left="0" w:right="-37"/>
        <w:jc w:val="both"/>
        <w:rPr>
          <w:rFonts w:ascii="Arial" w:hAnsi="Arial" w:cs="Arial"/>
          <w:bCs/>
          <w:i/>
          <w:iCs/>
          <w:sz w:val="24"/>
          <w:szCs w:val="24"/>
        </w:rPr>
      </w:pPr>
    </w:p>
    <w:p w14:paraId="67850868" w14:textId="77777777" w:rsidR="00642693" w:rsidRPr="00516D16" w:rsidRDefault="00642693" w:rsidP="00EB5C6C">
      <w:pPr>
        <w:pStyle w:val="Prrafodelista"/>
        <w:numPr>
          <w:ilvl w:val="0"/>
          <w:numId w:val="18"/>
        </w:numPr>
        <w:spacing w:after="0" w:line="240" w:lineRule="auto"/>
        <w:ind w:left="0" w:right="-37"/>
        <w:jc w:val="both"/>
        <w:rPr>
          <w:rFonts w:ascii="Arial" w:eastAsia="Times New Roman" w:hAnsi="Arial" w:cs="Arial"/>
          <w:sz w:val="24"/>
          <w:szCs w:val="24"/>
        </w:rPr>
      </w:pPr>
      <w:bookmarkStart w:id="4" w:name="_Hlk64632989"/>
      <w:r w:rsidRPr="00516D16">
        <w:rPr>
          <w:rFonts w:ascii="Arial" w:eastAsia="Times New Roman" w:hAnsi="Arial" w:cs="Arial"/>
          <w:sz w:val="24"/>
          <w:szCs w:val="24"/>
        </w:rPr>
        <w:t>Realizar eventos de promoción que permitan una mayor participación de la sociedad civil, pueblos, barrios y colonias, representantes ciudadanos y vecinales, instituciones educativas y público priorizando el conocimiento y ejercicio de los ejes que protege el Instituto.</w:t>
      </w:r>
    </w:p>
    <w:p w14:paraId="75A079DC" w14:textId="445F4450" w:rsidR="00642693" w:rsidRPr="00516D16" w:rsidRDefault="00642693" w:rsidP="00EB5C6C">
      <w:pPr>
        <w:pStyle w:val="Prrafodelista"/>
        <w:numPr>
          <w:ilvl w:val="0"/>
          <w:numId w:val="18"/>
        </w:numPr>
        <w:spacing w:after="0" w:line="240" w:lineRule="auto"/>
        <w:ind w:left="0" w:right="-37"/>
        <w:jc w:val="both"/>
        <w:rPr>
          <w:rFonts w:ascii="Arial" w:eastAsia="Times New Roman" w:hAnsi="Arial" w:cs="Arial"/>
          <w:sz w:val="24"/>
          <w:szCs w:val="24"/>
        </w:rPr>
      </w:pPr>
      <w:r w:rsidRPr="00516D16">
        <w:rPr>
          <w:rFonts w:ascii="Arial" w:eastAsia="Times New Roman" w:hAnsi="Arial" w:cs="Arial"/>
          <w:sz w:val="24"/>
          <w:szCs w:val="24"/>
        </w:rPr>
        <w:t xml:space="preserve">Sensibilizar a la ciudadanía a través de </w:t>
      </w:r>
      <w:r w:rsidR="007E2248">
        <w:rPr>
          <w:rFonts w:ascii="Arial" w:eastAsia="Times New Roman" w:hAnsi="Arial" w:cs="Arial"/>
          <w:sz w:val="24"/>
          <w:szCs w:val="24"/>
        </w:rPr>
        <w:t>s</w:t>
      </w:r>
      <w:r w:rsidRPr="00516D16">
        <w:rPr>
          <w:rFonts w:ascii="Arial" w:eastAsia="Times New Roman" w:hAnsi="Arial" w:cs="Arial"/>
          <w:sz w:val="24"/>
          <w:szCs w:val="24"/>
        </w:rPr>
        <w:t xml:space="preserve">eminarios, </w:t>
      </w:r>
      <w:r w:rsidR="007E2248">
        <w:rPr>
          <w:rFonts w:ascii="Arial" w:eastAsia="Times New Roman" w:hAnsi="Arial" w:cs="Arial"/>
          <w:sz w:val="24"/>
          <w:szCs w:val="24"/>
        </w:rPr>
        <w:t>t</w:t>
      </w:r>
      <w:r w:rsidRPr="00516D16">
        <w:rPr>
          <w:rFonts w:ascii="Arial" w:eastAsia="Times New Roman" w:hAnsi="Arial" w:cs="Arial"/>
          <w:sz w:val="24"/>
          <w:szCs w:val="24"/>
        </w:rPr>
        <w:t xml:space="preserve">alleres y diversos mecanismos de promoción en coordinación con la </w:t>
      </w:r>
      <w:r w:rsidR="007E2248">
        <w:rPr>
          <w:rFonts w:ascii="Arial" w:eastAsia="Times New Roman" w:hAnsi="Arial" w:cs="Arial"/>
          <w:sz w:val="24"/>
          <w:szCs w:val="24"/>
        </w:rPr>
        <w:t>a</w:t>
      </w:r>
      <w:r w:rsidRPr="00516D16">
        <w:rPr>
          <w:rFonts w:ascii="Arial" w:eastAsia="Times New Roman" w:hAnsi="Arial" w:cs="Arial"/>
          <w:sz w:val="24"/>
          <w:szCs w:val="24"/>
        </w:rPr>
        <w:t xml:space="preserve">cademia, </w:t>
      </w:r>
      <w:r w:rsidR="007E2248">
        <w:rPr>
          <w:rFonts w:ascii="Arial" w:eastAsia="Times New Roman" w:hAnsi="Arial" w:cs="Arial"/>
          <w:sz w:val="24"/>
          <w:szCs w:val="24"/>
        </w:rPr>
        <w:t>e</w:t>
      </w:r>
      <w:r w:rsidRPr="00516D16">
        <w:rPr>
          <w:rFonts w:ascii="Arial" w:eastAsia="Times New Roman" w:hAnsi="Arial" w:cs="Arial"/>
          <w:sz w:val="24"/>
          <w:szCs w:val="24"/>
        </w:rPr>
        <w:t xml:space="preserve">scuelas y </w:t>
      </w:r>
      <w:r w:rsidR="007E2248">
        <w:rPr>
          <w:rFonts w:ascii="Arial" w:eastAsia="Times New Roman" w:hAnsi="Arial" w:cs="Arial"/>
          <w:sz w:val="24"/>
          <w:szCs w:val="24"/>
        </w:rPr>
        <w:t>u</w:t>
      </w:r>
      <w:r w:rsidRPr="00516D16">
        <w:rPr>
          <w:rFonts w:ascii="Arial" w:eastAsia="Times New Roman" w:hAnsi="Arial" w:cs="Arial"/>
          <w:sz w:val="24"/>
          <w:szCs w:val="24"/>
        </w:rPr>
        <w:t>niversidades.</w:t>
      </w:r>
    </w:p>
    <w:p w14:paraId="286FE555" w14:textId="77777777" w:rsidR="00642693" w:rsidRPr="00516D16" w:rsidRDefault="00642693" w:rsidP="00EB5C6C">
      <w:pPr>
        <w:pStyle w:val="Prrafodelista"/>
        <w:numPr>
          <w:ilvl w:val="0"/>
          <w:numId w:val="18"/>
        </w:numPr>
        <w:spacing w:after="0" w:line="240" w:lineRule="auto"/>
        <w:ind w:left="0" w:right="-37"/>
        <w:jc w:val="both"/>
        <w:rPr>
          <w:rFonts w:ascii="Arial" w:eastAsia="Times New Roman" w:hAnsi="Arial" w:cs="Arial"/>
          <w:sz w:val="24"/>
          <w:szCs w:val="24"/>
        </w:rPr>
      </w:pPr>
      <w:r w:rsidRPr="00516D16">
        <w:rPr>
          <w:rFonts w:ascii="Arial" w:eastAsia="Times New Roman" w:hAnsi="Arial" w:cs="Arial"/>
          <w:sz w:val="24"/>
          <w:szCs w:val="24"/>
        </w:rPr>
        <w:t>Realizar ejercicios de promoción y difusión en coordinación con los órganos garantes de otros Estados de la República.</w:t>
      </w:r>
    </w:p>
    <w:p w14:paraId="67BDC3D2" w14:textId="77777777" w:rsidR="00642693" w:rsidRPr="00516D16" w:rsidRDefault="00642693" w:rsidP="00EB5C6C">
      <w:pPr>
        <w:pStyle w:val="Prrafodelista"/>
        <w:numPr>
          <w:ilvl w:val="0"/>
          <w:numId w:val="18"/>
        </w:numPr>
        <w:spacing w:after="0" w:line="240" w:lineRule="auto"/>
        <w:ind w:left="0" w:right="-37"/>
        <w:jc w:val="both"/>
        <w:rPr>
          <w:rFonts w:ascii="Arial" w:eastAsia="Times New Roman" w:hAnsi="Arial" w:cs="Arial"/>
          <w:sz w:val="24"/>
          <w:szCs w:val="24"/>
        </w:rPr>
      </w:pPr>
      <w:r w:rsidRPr="00516D16">
        <w:rPr>
          <w:rFonts w:ascii="Arial" w:eastAsia="Times New Roman" w:hAnsi="Arial" w:cs="Arial"/>
          <w:sz w:val="24"/>
          <w:szCs w:val="24"/>
        </w:rPr>
        <w:t>Dar a conocer las actividades del Instituto a través de actividades lúdicas recreativas.</w:t>
      </w:r>
    </w:p>
    <w:p w14:paraId="760E363D" w14:textId="3FB62E88" w:rsidR="00642693" w:rsidRPr="00516D16" w:rsidRDefault="00642693" w:rsidP="00EB5C6C">
      <w:pPr>
        <w:pStyle w:val="Prrafodelista"/>
        <w:numPr>
          <w:ilvl w:val="0"/>
          <w:numId w:val="18"/>
        </w:numPr>
        <w:spacing w:after="0" w:line="240" w:lineRule="auto"/>
        <w:ind w:left="0" w:right="-37"/>
        <w:jc w:val="both"/>
        <w:rPr>
          <w:rFonts w:ascii="Arial" w:eastAsia="Times New Roman" w:hAnsi="Arial" w:cs="Arial"/>
          <w:sz w:val="24"/>
          <w:szCs w:val="24"/>
        </w:rPr>
      </w:pPr>
      <w:r w:rsidRPr="00516D16">
        <w:rPr>
          <w:rFonts w:ascii="Arial" w:eastAsia="Times New Roman" w:hAnsi="Arial" w:cs="Arial"/>
          <w:sz w:val="24"/>
          <w:szCs w:val="24"/>
        </w:rPr>
        <w:t>Generar acervo de productos editoriales relacionados con los derechos que ampara el Instituto.</w:t>
      </w:r>
    </w:p>
    <w:p w14:paraId="4B23E9FA" w14:textId="77777777" w:rsidR="00642693" w:rsidRPr="00931D4A" w:rsidRDefault="00642693" w:rsidP="00B5055B">
      <w:pPr>
        <w:pStyle w:val="Prrafodelista"/>
        <w:spacing w:after="0" w:line="240" w:lineRule="auto"/>
        <w:ind w:left="0" w:right="-37"/>
        <w:jc w:val="both"/>
        <w:rPr>
          <w:rFonts w:ascii="Arial" w:eastAsia="Times New Roman" w:hAnsi="Arial" w:cs="Arial"/>
        </w:rPr>
      </w:pPr>
    </w:p>
    <w:bookmarkEnd w:id="4"/>
    <w:p w14:paraId="3A591305" w14:textId="28E562EA" w:rsidR="00B471FA" w:rsidRPr="007E2248" w:rsidRDefault="00B471FA" w:rsidP="00B5055B">
      <w:pPr>
        <w:ind w:right="-37"/>
        <w:jc w:val="both"/>
        <w:rPr>
          <w:rFonts w:eastAsia="Arial"/>
          <w:b/>
          <w:bCs/>
          <w:i/>
          <w:iCs/>
          <w:sz w:val="24"/>
          <w:szCs w:val="24"/>
          <w:lang w:val="es-MX"/>
        </w:rPr>
      </w:pPr>
      <w:r w:rsidRPr="00B471FA">
        <w:rPr>
          <w:rFonts w:eastAsia="Arial"/>
          <w:b/>
          <w:bCs/>
          <w:sz w:val="24"/>
          <w:szCs w:val="24"/>
          <w:lang w:val="es-MX"/>
        </w:rPr>
        <w:t>1.</w:t>
      </w:r>
      <w:r w:rsidRPr="00B471FA">
        <w:rPr>
          <w:rFonts w:eastAsia="Arial"/>
          <w:b/>
          <w:bCs/>
          <w:sz w:val="24"/>
          <w:szCs w:val="24"/>
          <w:lang w:val="es-MX"/>
        </w:rPr>
        <w:tab/>
        <w:t>Especialización y acompañamiento para el cumplimiento efectivo de las obligaciones y responsabilidades en materia de protección de datos personales de los sujetos obligados de la Ciudad de México.</w:t>
      </w:r>
    </w:p>
    <w:p w14:paraId="401BCDC2" w14:textId="69D8B9B4" w:rsidR="00BD31E3" w:rsidRDefault="00BD31E3" w:rsidP="00B5055B">
      <w:pPr>
        <w:ind w:right="-37"/>
        <w:jc w:val="both"/>
        <w:rPr>
          <w:rFonts w:eastAsia="Arial"/>
          <w:sz w:val="24"/>
          <w:szCs w:val="24"/>
          <w:lang w:val="es-MX"/>
        </w:rPr>
      </w:pPr>
      <w:r w:rsidRPr="00BD31E3">
        <w:rPr>
          <w:rFonts w:eastAsia="Arial"/>
          <w:i/>
          <w:iCs/>
          <w:sz w:val="24"/>
          <w:szCs w:val="24"/>
          <w:lang w:val="es-MX"/>
        </w:rPr>
        <w:t>Objetivo específico:</w:t>
      </w:r>
      <w:r w:rsidRPr="00BD31E3">
        <w:rPr>
          <w:rFonts w:eastAsia="Arial"/>
          <w:sz w:val="24"/>
          <w:szCs w:val="24"/>
          <w:lang w:val="es-MX"/>
        </w:rPr>
        <w:t xml:space="preserve"> </w:t>
      </w:r>
    </w:p>
    <w:p w14:paraId="03B64D03" w14:textId="77777777" w:rsidR="00BD31E3" w:rsidRDefault="00BD31E3" w:rsidP="00B5055B">
      <w:pPr>
        <w:ind w:right="-37"/>
        <w:jc w:val="both"/>
        <w:rPr>
          <w:rFonts w:eastAsia="Arial"/>
          <w:sz w:val="24"/>
          <w:szCs w:val="24"/>
          <w:lang w:val="es-MX"/>
        </w:rPr>
      </w:pPr>
    </w:p>
    <w:p w14:paraId="75B630D3" w14:textId="1711CD2D" w:rsidR="00BD31E3" w:rsidRPr="00BE4372" w:rsidRDefault="00B471FA" w:rsidP="00EB5C6C">
      <w:pPr>
        <w:pStyle w:val="Prrafodelista"/>
        <w:numPr>
          <w:ilvl w:val="0"/>
          <w:numId w:val="18"/>
        </w:numPr>
        <w:spacing w:line="240" w:lineRule="auto"/>
        <w:ind w:right="-37" w:hanging="360"/>
        <w:jc w:val="both"/>
        <w:rPr>
          <w:rFonts w:ascii="Arial" w:eastAsia="Arial" w:hAnsi="Arial" w:cs="Arial"/>
          <w:sz w:val="24"/>
          <w:szCs w:val="24"/>
        </w:rPr>
      </w:pPr>
      <w:r>
        <w:rPr>
          <w:rFonts w:ascii="Arial" w:eastAsia="Arial" w:hAnsi="Arial" w:cs="Arial"/>
          <w:sz w:val="24"/>
          <w:szCs w:val="24"/>
        </w:rPr>
        <w:t>R</w:t>
      </w:r>
      <w:r w:rsidRPr="00B471FA">
        <w:rPr>
          <w:rFonts w:ascii="Arial" w:eastAsia="Arial" w:hAnsi="Arial" w:cs="Arial"/>
          <w:sz w:val="24"/>
          <w:szCs w:val="24"/>
        </w:rPr>
        <w:t xml:space="preserve">ealizar y fortalecer los procedimientos, los mecanismos y las herramientas para la especialización y el acompañamiento derivado de las obligaciones que la Ley y los Lineamientos en la materia establecen a los sujetos obligados; así como realizar diagnósticos que permitan el desarrollo institucional en materia de protección de datos personales y el ejercicio de los derechos de acceso, rectificación, cancelación y oposición de datos personales. Para cumplir con este objetivo es fundamental llevar a cabo acciones que permitan la constante actualización y mejora de la normativa que regula los procedimientos para la protección de los datos personales en los sujetos </w:t>
      </w:r>
      <w:r w:rsidRPr="00B471FA">
        <w:rPr>
          <w:rFonts w:ascii="Arial" w:eastAsia="Arial" w:hAnsi="Arial" w:cs="Arial"/>
          <w:sz w:val="24"/>
          <w:szCs w:val="24"/>
        </w:rPr>
        <w:lastRenderedPageBreak/>
        <w:t>obligados de la Ciudad de México. Así como también, la sistematización e innovación de procesos por medio de sistemas informáticos y aplicaciones tecnológicas para el cumplimiento de la normatividad</w:t>
      </w:r>
    </w:p>
    <w:p w14:paraId="44CD4004" w14:textId="77777777" w:rsidR="00415738" w:rsidRDefault="00415738" w:rsidP="00B5055B">
      <w:pPr>
        <w:ind w:right="-37"/>
        <w:jc w:val="both"/>
        <w:rPr>
          <w:rFonts w:eastAsia="Arial"/>
          <w:b/>
          <w:bCs/>
          <w:sz w:val="24"/>
          <w:szCs w:val="24"/>
          <w:lang w:val="es-MX"/>
        </w:rPr>
      </w:pPr>
      <w:bookmarkStart w:id="5" w:name="_Hlk83816634"/>
    </w:p>
    <w:p w14:paraId="697C0111" w14:textId="124038BC" w:rsidR="00BD31E3" w:rsidRPr="00BD31E3" w:rsidRDefault="00BD31E3" w:rsidP="00B5055B">
      <w:pPr>
        <w:ind w:right="-37"/>
        <w:jc w:val="both"/>
        <w:rPr>
          <w:rFonts w:eastAsia="Arial"/>
          <w:b/>
          <w:bCs/>
          <w:sz w:val="24"/>
          <w:szCs w:val="24"/>
          <w:lang w:val="es-MX"/>
        </w:rPr>
      </w:pPr>
      <w:r w:rsidRPr="00BD31E3">
        <w:rPr>
          <w:rFonts w:eastAsia="Arial"/>
          <w:b/>
          <w:bCs/>
          <w:sz w:val="24"/>
          <w:szCs w:val="24"/>
          <w:lang w:val="es-MX"/>
        </w:rPr>
        <w:t xml:space="preserve">Verificaciones, evaluaciones y auditorías para vigilar el cumplimiento de la normativa en materia de protección de datos personales en la Ciudad de México. </w:t>
      </w:r>
    </w:p>
    <w:bookmarkEnd w:id="5"/>
    <w:p w14:paraId="79913159" w14:textId="77777777" w:rsidR="00740A77" w:rsidRDefault="00740A77" w:rsidP="00B5055B">
      <w:pPr>
        <w:ind w:right="-37"/>
        <w:jc w:val="both"/>
        <w:rPr>
          <w:rFonts w:eastAsia="Arial"/>
          <w:b/>
          <w:bCs/>
          <w:sz w:val="24"/>
          <w:szCs w:val="24"/>
          <w:lang w:val="es-MX"/>
        </w:rPr>
      </w:pPr>
    </w:p>
    <w:p w14:paraId="2FEAA5B6" w14:textId="77777777" w:rsidR="00D245F6" w:rsidRDefault="00BD31E3" w:rsidP="00B5055B">
      <w:pPr>
        <w:ind w:right="-37"/>
        <w:jc w:val="both"/>
        <w:rPr>
          <w:rFonts w:eastAsia="Arial"/>
          <w:b/>
          <w:bCs/>
          <w:sz w:val="24"/>
          <w:szCs w:val="24"/>
          <w:lang w:val="es-MX"/>
        </w:rPr>
      </w:pPr>
      <w:r w:rsidRPr="00BD31E3">
        <w:rPr>
          <w:rFonts w:eastAsia="Arial"/>
          <w:i/>
          <w:iCs/>
          <w:sz w:val="24"/>
          <w:szCs w:val="24"/>
          <w:lang w:val="es-MX"/>
        </w:rPr>
        <w:t>Objetivo específico:</w:t>
      </w:r>
      <w:r w:rsidRPr="00BD31E3">
        <w:rPr>
          <w:rFonts w:eastAsia="Arial"/>
          <w:b/>
          <w:bCs/>
          <w:sz w:val="24"/>
          <w:szCs w:val="24"/>
          <w:lang w:val="es-MX"/>
        </w:rPr>
        <w:t xml:space="preserve"> </w:t>
      </w:r>
    </w:p>
    <w:p w14:paraId="60605BB9" w14:textId="77777777" w:rsidR="00D245F6" w:rsidRDefault="00D245F6" w:rsidP="00B5055B">
      <w:pPr>
        <w:ind w:right="-37"/>
        <w:jc w:val="both"/>
        <w:rPr>
          <w:rFonts w:eastAsia="Arial"/>
          <w:b/>
          <w:bCs/>
          <w:sz w:val="24"/>
          <w:szCs w:val="24"/>
          <w:lang w:val="es-MX"/>
        </w:rPr>
      </w:pPr>
    </w:p>
    <w:p w14:paraId="7FFCC7C2" w14:textId="77777777" w:rsidR="00B471FA" w:rsidRPr="00B471FA" w:rsidRDefault="00B471FA" w:rsidP="00EB5C6C">
      <w:pPr>
        <w:pStyle w:val="Prrafodelista"/>
        <w:numPr>
          <w:ilvl w:val="0"/>
          <w:numId w:val="18"/>
        </w:numPr>
        <w:spacing w:line="240" w:lineRule="auto"/>
        <w:ind w:right="-37"/>
        <w:rPr>
          <w:rFonts w:ascii="Arial" w:eastAsia="Arial" w:hAnsi="Arial" w:cs="Arial"/>
          <w:sz w:val="24"/>
          <w:szCs w:val="24"/>
        </w:rPr>
      </w:pPr>
      <w:r w:rsidRPr="00B471FA">
        <w:rPr>
          <w:rFonts w:ascii="Arial" w:eastAsia="Arial" w:hAnsi="Arial" w:cs="Arial"/>
          <w:sz w:val="24"/>
          <w:szCs w:val="24"/>
        </w:rPr>
        <w:t xml:space="preserve">Implementar las acciones necesarias para asegurar el cumplimiento de la ejecución de las verificaciones, evaluaciones, las auditorias voluntarias establecidas en los artículos 67, 112 y 116 de la Ley de Datos local, para evaluar la actuación de los sujetos Obligados respecto del cumplimiento de los principios, el tratamiento de los datos personales y la gestión de los sistemas de datos personales que estos realizan. Al igual, que el objetivo anterior es fundamental la actualización y mejora normativa, y la sistematización e innovación tecnológica de los procesos. </w:t>
      </w:r>
    </w:p>
    <w:p w14:paraId="58FFA9CF" w14:textId="77777777" w:rsidR="00BD31E3" w:rsidRPr="00BD31E3" w:rsidRDefault="00BD31E3" w:rsidP="00B5055B">
      <w:pPr>
        <w:ind w:right="-37"/>
        <w:jc w:val="both"/>
        <w:rPr>
          <w:rFonts w:eastAsia="Arial"/>
          <w:b/>
          <w:bCs/>
          <w:sz w:val="24"/>
          <w:szCs w:val="24"/>
          <w:lang w:val="es-MX"/>
        </w:rPr>
      </w:pPr>
    </w:p>
    <w:p w14:paraId="3C9D0FF2" w14:textId="77777777" w:rsidR="00B471FA" w:rsidRPr="00B471FA" w:rsidRDefault="00B471FA" w:rsidP="00B5055B">
      <w:pPr>
        <w:ind w:right="-37"/>
        <w:jc w:val="both"/>
        <w:rPr>
          <w:rFonts w:eastAsia="Arial"/>
          <w:b/>
          <w:bCs/>
          <w:sz w:val="24"/>
          <w:szCs w:val="24"/>
          <w:lang w:val="es-MX"/>
        </w:rPr>
      </w:pPr>
      <w:r w:rsidRPr="00B471FA">
        <w:rPr>
          <w:rFonts w:eastAsia="Arial"/>
          <w:b/>
          <w:bCs/>
          <w:sz w:val="24"/>
          <w:szCs w:val="24"/>
          <w:lang w:val="es-MX"/>
        </w:rPr>
        <w:t xml:space="preserve">3. Cumplimiento de obligaciones como parte de un sujeto obligado de la Ciudad de México. </w:t>
      </w:r>
    </w:p>
    <w:p w14:paraId="70797F4B" w14:textId="77777777" w:rsidR="00B471FA" w:rsidRPr="00B471FA" w:rsidRDefault="00B471FA" w:rsidP="00B5055B">
      <w:pPr>
        <w:ind w:right="-37"/>
        <w:jc w:val="both"/>
        <w:rPr>
          <w:rFonts w:eastAsia="Arial"/>
          <w:b/>
          <w:bCs/>
          <w:sz w:val="24"/>
          <w:szCs w:val="24"/>
          <w:lang w:val="es-MX"/>
        </w:rPr>
      </w:pPr>
    </w:p>
    <w:p w14:paraId="6D8F76D1" w14:textId="77777777" w:rsidR="00B471FA" w:rsidRDefault="00B471FA" w:rsidP="00B5055B">
      <w:pPr>
        <w:ind w:right="-37"/>
        <w:jc w:val="both"/>
        <w:rPr>
          <w:rFonts w:eastAsia="Arial"/>
          <w:i/>
          <w:iCs/>
          <w:sz w:val="24"/>
          <w:szCs w:val="24"/>
          <w:lang w:val="es-MX"/>
        </w:rPr>
      </w:pPr>
      <w:r w:rsidRPr="00B471FA">
        <w:rPr>
          <w:rFonts w:eastAsia="Arial"/>
          <w:i/>
          <w:iCs/>
          <w:sz w:val="24"/>
          <w:szCs w:val="24"/>
          <w:lang w:val="es-MX"/>
        </w:rPr>
        <w:t>Objetivo específico</w:t>
      </w:r>
    </w:p>
    <w:p w14:paraId="535395D1" w14:textId="6C28A003" w:rsidR="00B471FA" w:rsidRPr="00B471FA" w:rsidRDefault="00B471FA" w:rsidP="00B5055B">
      <w:pPr>
        <w:ind w:right="-37"/>
        <w:jc w:val="both"/>
        <w:rPr>
          <w:rFonts w:eastAsia="Arial"/>
          <w:i/>
          <w:iCs/>
          <w:sz w:val="24"/>
          <w:szCs w:val="24"/>
          <w:lang w:val="es-MX"/>
        </w:rPr>
      </w:pPr>
      <w:r w:rsidRPr="00B471FA">
        <w:rPr>
          <w:rFonts w:eastAsia="Arial"/>
          <w:i/>
          <w:iCs/>
          <w:sz w:val="24"/>
          <w:szCs w:val="24"/>
          <w:lang w:val="es-MX"/>
        </w:rPr>
        <w:t xml:space="preserve"> </w:t>
      </w:r>
    </w:p>
    <w:p w14:paraId="00154BEC" w14:textId="231D8AE3" w:rsidR="00B471FA" w:rsidRPr="00CD2379" w:rsidRDefault="00B471FA" w:rsidP="00EB5C6C">
      <w:pPr>
        <w:pStyle w:val="Prrafodelista"/>
        <w:numPr>
          <w:ilvl w:val="0"/>
          <w:numId w:val="18"/>
        </w:numPr>
        <w:spacing w:line="240" w:lineRule="auto"/>
        <w:ind w:right="-37"/>
        <w:jc w:val="both"/>
        <w:rPr>
          <w:rFonts w:ascii="Arial" w:eastAsia="Arial" w:hAnsi="Arial" w:cs="Arial"/>
          <w:sz w:val="24"/>
          <w:szCs w:val="24"/>
        </w:rPr>
      </w:pPr>
      <w:r w:rsidRPr="00CD2379">
        <w:rPr>
          <w:rFonts w:ascii="Arial" w:eastAsia="Arial" w:hAnsi="Arial" w:cs="Arial"/>
          <w:sz w:val="24"/>
          <w:szCs w:val="24"/>
        </w:rPr>
        <w:t>Cumplir con las obligaciones establecidas en la normatividad de transparencia, acceso a la información, protección de datos personales y archivo, entre otras. En el marco de estas obligaciones, la Dirección de Datos Personales, de forma anual, desarrolla una serie de acciones que contribuyen a que el INFO</w:t>
      </w:r>
      <w:r w:rsidR="007E2248">
        <w:rPr>
          <w:rFonts w:ascii="Arial" w:eastAsia="Arial" w:hAnsi="Arial" w:cs="Arial"/>
          <w:sz w:val="24"/>
          <w:szCs w:val="24"/>
        </w:rPr>
        <w:t xml:space="preserve">CDMX, </w:t>
      </w:r>
      <w:r w:rsidRPr="00CD2379">
        <w:rPr>
          <w:rFonts w:ascii="Arial" w:eastAsia="Arial" w:hAnsi="Arial" w:cs="Arial"/>
          <w:sz w:val="24"/>
          <w:szCs w:val="24"/>
        </w:rPr>
        <w:t xml:space="preserve">se consolide como un sujeto obligado apegado y respetuoso de los marcos legales que lo regulan. </w:t>
      </w:r>
    </w:p>
    <w:p w14:paraId="4C0E50F6" w14:textId="77777777" w:rsidR="00B471FA" w:rsidRPr="00B471FA" w:rsidRDefault="00B471FA" w:rsidP="00B5055B">
      <w:pPr>
        <w:ind w:right="-37"/>
        <w:jc w:val="both"/>
        <w:rPr>
          <w:rFonts w:eastAsia="Arial"/>
          <w:b/>
          <w:bCs/>
          <w:sz w:val="24"/>
          <w:szCs w:val="24"/>
          <w:lang w:val="es-MX"/>
        </w:rPr>
      </w:pPr>
    </w:p>
    <w:p w14:paraId="7A092A0B" w14:textId="77777777" w:rsidR="00D245F6" w:rsidRDefault="00D245F6" w:rsidP="00B5055B">
      <w:pPr>
        <w:ind w:right="-37"/>
        <w:jc w:val="both"/>
        <w:rPr>
          <w:rFonts w:eastAsia="Arial"/>
          <w:b/>
          <w:bCs/>
          <w:sz w:val="24"/>
          <w:szCs w:val="24"/>
          <w:lang w:val="es-MX"/>
        </w:rPr>
      </w:pPr>
    </w:p>
    <w:p w14:paraId="059B1129" w14:textId="77777777" w:rsidR="00D245F6" w:rsidRDefault="00D245F6" w:rsidP="00B5055B">
      <w:pPr>
        <w:ind w:right="-37"/>
        <w:jc w:val="both"/>
        <w:rPr>
          <w:rFonts w:eastAsia="Arial"/>
          <w:b/>
          <w:bCs/>
          <w:sz w:val="24"/>
          <w:szCs w:val="24"/>
          <w:lang w:val="es-MX"/>
        </w:rPr>
      </w:pPr>
    </w:p>
    <w:p w14:paraId="0373E0E6" w14:textId="77777777" w:rsidR="0089091D" w:rsidRPr="008A1CE2" w:rsidRDefault="0089091D" w:rsidP="00B5055B">
      <w:pPr>
        <w:ind w:right="-37"/>
        <w:jc w:val="both"/>
        <w:rPr>
          <w:b/>
          <w:bCs/>
          <w:sz w:val="24"/>
          <w:szCs w:val="24"/>
        </w:rPr>
      </w:pPr>
      <w:r w:rsidRPr="008A1CE2">
        <w:rPr>
          <w:b/>
          <w:bCs/>
          <w:sz w:val="24"/>
          <w:szCs w:val="24"/>
        </w:rPr>
        <w:t>Modernización del acceso a la información pública y de la protección de datos personales, mediante una adecuada gestión documental y seguridad de la información.</w:t>
      </w:r>
    </w:p>
    <w:p w14:paraId="2CE28FF0" w14:textId="77777777" w:rsidR="00D245F6" w:rsidRPr="008A1CE2" w:rsidRDefault="00D245F6" w:rsidP="00B5055B">
      <w:pPr>
        <w:ind w:right="-37"/>
        <w:jc w:val="both"/>
        <w:rPr>
          <w:i/>
          <w:iCs/>
          <w:sz w:val="24"/>
          <w:szCs w:val="24"/>
        </w:rPr>
      </w:pPr>
    </w:p>
    <w:p w14:paraId="60184A9E" w14:textId="122EEA63" w:rsidR="0089091D" w:rsidRPr="008A1CE2" w:rsidRDefault="0089091D" w:rsidP="00B5055B">
      <w:pPr>
        <w:ind w:right="-37"/>
        <w:jc w:val="both"/>
        <w:rPr>
          <w:i/>
          <w:iCs/>
          <w:sz w:val="24"/>
          <w:szCs w:val="24"/>
        </w:rPr>
      </w:pPr>
      <w:r w:rsidRPr="008A1CE2">
        <w:rPr>
          <w:i/>
          <w:iCs/>
          <w:sz w:val="24"/>
          <w:szCs w:val="24"/>
        </w:rPr>
        <w:t xml:space="preserve">Objetivos Específicos: </w:t>
      </w:r>
    </w:p>
    <w:p w14:paraId="5ABA040F" w14:textId="77777777" w:rsidR="00D245F6" w:rsidRPr="008A1CE2" w:rsidRDefault="00D245F6" w:rsidP="00B5055B">
      <w:pPr>
        <w:ind w:right="-37"/>
        <w:jc w:val="both"/>
        <w:rPr>
          <w:sz w:val="24"/>
          <w:szCs w:val="24"/>
        </w:rPr>
      </w:pPr>
    </w:p>
    <w:p w14:paraId="7C91A9E3" w14:textId="7CD6E9AB" w:rsidR="0089091D" w:rsidRPr="008A1CE2" w:rsidRDefault="0089091D" w:rsidP="00EB5C6C">
      <w:pPr>
        <w:pStyle w:val="Prrafodelista"/>
        <w:numPr>
          <w:ilvl w:val="0"/>
          <w:numId w:val="18"/>
        </w:numPr>
        <w:spacing w:line="240" w:lineRule="auto"/>
        <w:ind w:right="-37" w:hanging="360"/>
        <w:jc w:val="both"/>
        <w:rPr>
          <w:rFonts w:ascii="Arial" w:hAnsi="Arial" w:cs="Arial"/>
          <w:sz w:val="24"/>
          <w:szCs w:val="24"/>
        </w:rPr>
      </w:pPr>
      <w:r w:rsidRPr="008A1CE2">
        <w:rPr>
          <w:rFonts w:ascii="Arial" w:hAnsi="Arial" w:cs="Arial"/>
          <w:sz w:val="24"/>
          <w:szCs w:val="24"/>
        </w:rPr>
        <w:t>Operar, mantener y actualizar la infraestructura tecnológica, de telecomunicaciones, telefonía y seguridad de la información necesaria para soportar los aplicativos y soluciones tecnológicas del Instituto, incluyendo su interoperabilidad con la Plataforma Nacional de Transparencia</w:t>
      </w:r>
      <w:r w:rsidR="003E1478" w:rsidRPr="008A1CE2">
        <w:rPr>
          <w:rFonts w:ascii="Arial" w:hAnsi="Arial" w:cs="Arial"/>
          <w:sz w:val="24"/>
          <w:szCs w:val="24"/>
        </w:rPr>
        <w:t>;</w:t>
      </w:r>
    </w:p>
    <w:p w14:paraId="6479FC5A" w14:textId="428B4BEE" w:rsidR="0089091D" w:rsidRPr="008A1CE2" w:rsidRDefault="0089091D" w:rsidP="00EB5C6C">
      <w:pPr>
        <w:pStyle w:val="Prrafodelista"/>
        <w:numPr>
          <w:ilvl w:val="0"/>
          <w:numId w:val="18"/>
        </w:numPr>
        <w:spacing w:line="240" w:lineRule="auto"/>
        <w:ind w:right="-37" w:hanging="360"/>
        <w:jc w:val="both"/>
        <w:rPr>
          <w:rFonts w:ascii="Arial" w:hAnsi="Arial" w:cs="Arial"/>
          <w:sz w:val="24"/>
          <w:szCs w:val="24"/>
        </w:rPr>
      </w:pPr>
      <w:r w:rsidRPr="008A1CE2">
        <w:rPr>
          <w:rFonts w:ascii="Arial" w:hAnsi="Arial" w:cs="Arial"/>
          <w:sz w:val="24"/>
          <w:szCs w:val="24"/>
        </w:rPr>
        <w:t>Proveer de nuevos aplicativos, soluciones tecnológicas y licenciamiento informático al Instituto</w:t>
      </w:r>
      <w:r w:rsidR="003E1478" w:rsidRPr="008A1CE2">
        <w:rPr>
          <w:rFonts w:ascii="Arial" w:hAnsi="Arial" w:cs="Arial"/>
          <w:sz w:val="24"/>
          <w:szCs w:val="24"/>
        </w:rPr>
        <w:t>; y</w:t>
      </w:r>
    </w:p>
    <w:p w14:paraId="56CA4B17" w14:textId="40A50C68" w:rsidR="0089091D" w:rsidRPr="008A1CE2" w:rsidRDefault="0089091D" w:rsidP="00EB5C6C">
      <w:pPr>
        <w:pStyle w:val="Prrafodelista"/>
        <w:numPr>
          <w:ilvl w:val="0"/>
          <w:numId w:val="18"/>
        </w:numPr>
        <w:spacing w:line="240" w:lineRule="auto"/>
        <w:ind w:right="-37" w:hanging="360"/>
        <w:jc w:val="both"/>
        <w:rPr>
          <w:rFonts w:ascii="Arial" w:hAnsi="Arial" w:cs="Arial"/>
          <w:sz w:val="24"/>
          <w:szCs w:val="24"/>
        </w:rPr>
      </w:pPr>
      <w:r w:rsidRPr="008A1CE2">
        <w:rPr>
          <w:rFonts w:ascii="Arial" w:hAnsi="Arial" w:cs="Arial"/>
          <w:sz w:val="24"/>
          <w:szCs w:val="24"/>
        </w:rPr>
        <w:t>Brindar soporte técnico en el uso de los aplicativos institucionales y soluciones tecnológicas para las personas servidoras públicas del instituto, así como de los sujetos obligados en cuanto al segundo nivel de soporte de la Plataforma Nacional de Transparencia.</w:t>
      </w:r>
    </w:p>
    <w:p w14:paraId="2AFB769D" w14:textId="10406447" w:rsidR="00BD31E3" w:rsidRPr="008A1CE2" w:rsidRDefault="00BD31E3" w:rsidP="00B5055B">
      <w:pPr>
        <w:ind w:right="-37"/>
        <w:jc w:val="both"/>
        <w:rPr>
          <w:rFonts w:eastAsia="Arial"/>
          <w:b/>
          <w:sz w:val="24"/>
          <w:szCs w:val="24"/>
        </w:rPr>
      </w:pPr>
    </w:p>
    <w:p w14:paraId="1DB2732E" w14:textId="77777777" w:rsidR="00297D81" w:rsidRPr="008A1CE2" w:rsidRDefault="00297D81" w:rsidP="00B5055B">
      <w:pPr>
        <w:ind w:right="-37"/>
        <w:jc w:val="both"/>
        <w:rPr>
          <w:b/>
          <w:sz w:val="24"/>
          <w:szCs w:val="24"/>
        </w:rPr>
      </w:pPr>
      <w:r w:rsidRPr="008A1CE2">
        <w:rPr>
          <w:b/>
          <w:sz w:val="24"/>
          <w:szCs w:val="24"/>
        </w:rPr>
        <w:t xml:space="preserve">Desarrollar una estructura y fortalecimiento institucional del INFO. </w:t>
      </w:r>
    </w:p>
    <w:p w14:paraId="015C3764" w14:textId="77777777" w:rsidR="00D245F6" w:rsidRPr="008A1CE2" w:rsidRDefault="00D245F6" w:rsidP="00B5055B">
      <w:pPr>
        <w:ind w:right="-37"/>
        <w:jc w:val="both"/>
        <w:rPr>
          <w:i/>
          <w:iCs/>
          <w:sz w:val="24"/>
          <w:szCs w:val="24"/>
        </w:rPr>
      </w:pPr>
    </w:p>
    <w:p w14:paraId="7DB43675" w14:textId="29D8E880" w:rsidR="000376AC" w:rsidRPr="008A1CE2" w:rsidRDefault="00297D81" w:rsidP="00B5055B">
      <w:pPr>
        <w:ind w:right="-37"/>
        <w:jc w:val="both"/>
        <w:rPr>
          <w:sz w:val="24"/>
          <w:szCs w:val="24"/>
        </w:rPr>
      </w:pPr>
      <w:r w:rsidRPr="008A1CE2">
        <w:rPr>
          <w:i/>
          <w:iCs/>
          <w:sz w:val="24"/>
          <w:szCs w:val="24"/>
        </w:rPr>
        <w:t>Objetivos Específicos:</w:t>
      </w:r>
      <w:r w:rsidRPr="008A1CE2">
        <w:rPr>
          <w:sz w:val="24"/>
          <w:szCs w:val="24"/>
        </w:rPr>
        <w:t xml:space="preserve"> </w:t>
      </w:r>
    </w:p>
    <w:p w14:paraId="04EB8998" w14:textId="77777777" w:rsidR="000376AC" w:rsidRPr="008A1CE2" w:rsidRDefault="000376AC" w:rsidP="00B5055B">
      <w:pPr>
        <w:ind w:right="-37"/>
        <w:jc w:val="both"/>
        <w:rPr>
          <w:sz w:val="24"/>
          <w:szCs w:val="24"/>
        </w:rPr>
      </w:pPr>
    </w:p>
    <w:p w14:paraId="3B51B1BC" w14:textId="0AFF22F4" w:rsidR="00297D81" w:rsidRPr="008A1CE2" w:rsidRDefault="00297D81" w:rsidP="00EB5C6C">
      <w:pPr>
        <w:pStyle w:val="Prrafodelista"/>
        <w:numPr>
          <w:ilvl w:val="0"/>
          <w:numId w:val="18"/>
        </w:numPr>
        <w:spacing w:line="240" w:lineRule="auto"/>
        <w:ind w:right="-37" w:hanging="360"/>
        <w:jc w:val="both"/>
        <w:rPr>
          <w:rFonts w:ascii="Arial" w:hAnsi="Arial" w:cs="Arial"/>
          <w:sz w:val="24"/>
          <w:szCs w:val="24"/>
        </w:rPr>
      </w:pPr>
      <w:r w:rsidRPr="008A1CE2">
        <w:rPr>
          <w:rFonts w:ascii="Arial" w:hAnsi="Arial" w:cs="Arial"/>
          <w:sz w:val="24"/>
          <w:szCs w:val="24"/>
        </w:rPr>
        <w:t xml:space="preserve">Generar los instrumentos normativos, administrativos, técnicos, de organización y ambiente laboral que arrojen como resultado una mayor productividad, eficiencia y racionalidad en el manejo de los recursos humanos y materiales, y que al mismo tiempo le permitan una mayor eficacia en sus actividades. Todo ello regido por el principio central de la rendición de cuentas a la </w:t>
      </w:r>
      <w:r w:rsidR="003E1478" w:rsidRPr="008A1CE2">
        <w:rPr>
          <w:rFonts w:ascii="Arial" w:hAnsi="Arial" w:cs="Arial"/>
          <w:sz w:val="24"/>
          <w:szCs w:val="24"/>
        </w:rPr>
        <w:t>sociedad; y</w:t>
      </w:r>
    </w:p>
    <w:p w14:paraId="481C3F48" w14:textId="77777777" w:rsidR="00297D81" w:rsidRPr="00BE4372" w:rsidRDefault="00297D81" w:rsidP="00B5055B">
      <w:pPr>
        <w:ind w:right="-37"/>
        <w:contextualSpacing/>
        <w:jc w:val="both"/>
        <w:rPr>
          <w:b/>
          <w:sz w:val="24"/>
          <w:szCs w:val="24"/>
        </w:rPr>
      </w:pPr>
    </w:p>
    <w:p w14:paraId="7EB479A8" w14:textId="41CAC432" w:rsidR="00297D81" w:rsidRPr="00BE4372" w:rsidRDefault="00297D81" w:rsidP="00EB5C6C">
      <w:pPr>
        <w:pStyle w:val="Prrafodelista"/>
        <w:numPr>
          <w:ilvl w:val="0"/>
          <w:numId w:val="18"/>
        </w:numPr>
        <w:spacing w:line="240" w:lineRule="auto"/>
        <w:ind w:right="-37" w:hanging="360"/>
        <w:jc w:val="both"/>
        <w:rPr>
          <w:rFonts w:ascii="Arial" w:hAnsi="Arial" w:cs="Arial"/>
          <w:color w:val="1A0DAB"/>
          <w:sz w:val="24"/>
          <w:szCs w:val="24"/>
          <w:shd w:val="clear" w:color="auto" w:fill="FFFFFF"/>
          <w:lang w:eastAsia="es-MX"/>
        </w:rPr>
      </w:pPr>
      <w:r w:rsidRPr="00BE4372">
        <w:rPr>
          <w:rFonts w:ascii="Arial" w:hAnsi="Arial" w:cs="Arial"/>
          <w:sz w:val="24"/>
          <w:szCs w:val="24"/>
        </w:rPr>
        <w:t>Generar una estructura funcional con base en las atribuciones conferidas en las</w:t>
      </w:r>
      <w:r w:rsidRPr="00BE4372">
        <w:rPr>
          <w:rFonts w:ascii="Arial" w:hAnsi="Arial" w:cs="Arial"/>
          <w:color w:val="000000"/>
          <w:sz w:val="24"/>
          <w:szCs w:val="24"/>
        </w:rPr>
        <w:t xml:space="preserve"> Leyes de Transparencia, Acceso a la Información Pública y Rendición de Cuentas de la Ciudad de México; D</w:t>
      </w:r>
      <w:r w:rsidRPr="00BE4372">
        <w:rPr>
          <w:rFonts w:ascii="Arial" w:hAnsi="Arial" w:cs="Arial"/>
          <w:sz w:val="24"/>
          <w:szCs w:val="24"/>
        </w:rPr>
        <w:t xml:space="preserve">e Protección de Datos Personales en </w:t>
      </w:r>
      <w:r w:rsidRPr="00BE4372">
        <w:rPr>
          <w:rFonts w:ascii="Arial" w:hAnsi="Arial" w:cs="Arial"/>
          <w:sz w:val="24"/>
          <w:szCs w:val="24"/>
        </w:rPr>
        <w:lastRenderedPageBreak/>
        <w:t xml:space="preserve">Posesión de los Sujetos Obligados de la Ciudad de México; de Archivos de la Ciudad de México y </w:t>
      </w:r>
      <w:hyperlink r:id="rId10" w:history="1">
        <w:r w:rsidRPr="00BE4372">
          <w:rPr>
            <w:rFonts w:ascii="Arial" w:hAnsi="Arial" w:cs="Arial"/>
            <w:sz w:val="24"/>
            <w:szCs w:val="24"/>
            <w:lang w:eastAsia="es-MX"/>
          </w:rPr>
          <w:t xml:space="preserve">del Sistema Anticorrupción de la Ciudad de México </w:t>
        </w:r>
      </w:hyperlink>
      <w:r w:rsidRPr="00BE4372">
        <w:rPr>
          <w:rFonts w:ascii="Arial" w:hAnsi="Arial" w:cs="Arial"/>
          <w:sz w:val="24"/>
          <w:szCs w:val="24"/>
        </w:rPr>
        <w:t xml:space="preserve"> mediante los instrumentos normativos, administrativos, técnicos y de organización laboral que forjen resultados eficientes, racionales y beneficiosos en el manejo de los recursos del propio Instituto, y que al mismo tiempo le permitan una mayor eficacia y prontitud en sus actividades. Lo anterior, observando los principios de transparencia, rendición de cuentas y Estado abierto, así como la protección de datos personales, a fin de consolidar el compromiso con la sociedad</w:t>
      </w:r>
      <w:r w:rsidR="003E1478">
        <w:rPr>
          <w:rFonts w:ascii="Arial" w:hAnsi="Arial" w:cs="Arial"/>
          <w:sz w:val="24"/>
          <w:szCs w:val="24"/>
        </w:rPr>
        <w:t>.</w:t>
      </w:r>
    </w:p>
    <w:p w14:paraId="36277445" w14:textId="2A76E66E" w:rsidR="00AB2D0F" w:rsidRDefault="00AB2D0F" w:rsidP="00B5055B">
      <w:pPr>
        <w:spacing w:before="240" w:after="120"/>
        <w:ind w:right="-37"/>
        <w:jc w:val="both"/>
        <w:rPr>
          <w:rFonts w:eastAsia="Calibri"/>
          <w:b/>
          <w:bCs/>
          <w:sz w:val="24"/>
          <w:szCs w:val="24"/>
        </w:rPr>
      </w:pPr>
      <w:r w:rsidRPr="00B9620C">
        <w:rPr>
          <w:rFonts w:eastAsia="Calibri"/>
          <w:b/>
          <w:bCs/>
          <w:sz w:val="24"/>
          <w:szCs w:val="24"/>
        </w:rPr>
        <w:t>Programa de Comunicación para la Cultura de los Derechos de Acceso a la Información y Protección de Datos Personales</w:t>
      </w:r>
      <w:r>
        <w:rPr>
          <w:rFonts w:eastAsia="Calibri"/>
          <w:b/>
          <w:bCs/>
          <w:sz w:val="24"/>
          <w:szCs w:val="24"/>
        </w:rPr>
        <w:t>.</w:t>
      </w:r>
    </w:p>
    <w:p w14:paraId="36242590" w14:textId="77777777" w:rsidR="000376AC" w:rsidRDefault="000376AC" w:rsidP="00B5055B">
      <w:pPr>
        <w:ind w:right="-37"/>
        <w:jc w:val="both"/>
        <w:rPr>
          <w:sz w:val="24"/>
          <w:szCs w:val="24"/>
        </w:rPr>
      </w:pPr>
      <w:r w:rsidRPr="000376AC">
        <w:rPr>
          <w:i/>
          <w:iCs/>
          <w:sz w:val="24"/>
          <w:szCs w:val="24"/>
        </w:rPr>
        <w:t>Objetivos Específicos:</w:t>
      </w:r>
      <w:r w:rsidRPr="00005DEE">
        <w:rPr>
          <w:sz w:val="24"/>
          <w:szCs w:val="24"/>
        </w:rPr>
        <w:t xml:space="preserve"> </w:t>
      </w:r>
    </w:p>
    <w:p w14:paraId="23C1E05A" w14:textId="77777777" w:rsidR="000376AC" w:rsidRDefault="000376AC" w:rsidP="00B5055B">
      <w:pPr>
        <w:ind w:right="-37"/>
        <w:jc w:val="both"/>
        <w:rPr>
          <w:sz w:val="24"/>
          <w:szCs w:val="24"/>
        </w:rPr>
      </w:pPr>
    </w:p>
    <w:p w14:paraId="11214A95" w14:textId="76C42B68" w:rsidR="00AB2D0F" w:rsidRPr="00BE4372" w:rsidRDefault="00AB2D0F" w:rsidP="00EB5C6C">
      <w:pPr>
        <w:pStyle w:val="Prrafodelista"/>
        <w:numPr>
          <w:ilvl w:val="0"/>
          <w:numId w:val="24"/>
        </w:numPr>
        <w:spacing w:line="240" w:lineRule="auto"/>
        <w:ind w:right="-37"/>
        <w:jc w:val="both"/>
        <w:rPr>
          <w:rFonts w:ascii="Arial" w:eastAsia="Calibri" w:hAnsi="Arial" w:cs="Arial"/>
          <w:sz w:val="24"/>
          <w:szCs w:val="24"/>
        </w:rPr>
      </w:pPr>
      <w:r w:rsidRPr="00BE4372">
        <w:rPr>
          <w:rFonts w:ascii="Arial" w:eastAsia="Calibri" w:hAnsi="Arial" w:cs="Arial"/>
          <w:sz w:val="24"/>
          <w:szCs w:val="24"/>
        </w:rPr>
        <w:t>Informar a la población en general de la Ciudad de México, a través de distintos mecanismos, el derecho de acceso a la información pública, el derecho de protección de datos personales, la rendición de cuentas, el Estado abierto y la transparencia con atención a las características, necesidades y situaciones específicas de los diferentes sectores sociales</w:t>
      </w:r>
      <w:r w:rsidR="003E1478">
        <w:rPr>
          <w:rFonts w:ascii="Arial" w:eastAsia="Calibri" w:hAnsi="Arial" w:cs="Arial"/>
          <w:sz w:val="24"/>
          <w:szCs w:val="24"/>
        </w:rPr>
        <w:t>;</w:t>
      </w:r>
    </w:p>
    <w:p w14:paraId="68DA57E4" w14:textId="5EC237AE" w:rsidR="00AB2D0F" w:rsidRPr="00BE4372" w:rsidRDefault="00AB2D0F" w:rsidP="00EB5C6C">
      <w:pPr>
        <w:pStyle w:val="Prrafodelista"/>
        <w:numPr>
          <w:ilvl w:val="0"/>
          <w:numId w:val="24"/>
        </w:numPr>
        <w:spacing w:line="240" w:lineRule="auto"/>
        <w:ind w:right="-37"/>
        <w:jc w:val="both"/>
        <w:rPr>
          <w:rFonts w:ascii="Arial" w:eastAsia="Calibri" w:hAnsi="Arial" w:cs="Arial"/>
          <w:sz w:val="24"/>
          <w:szCs w:val="24"/>
        </w:rPr>
      </w:pPr>
      <w:r w:rsidRPr="00BE4372">
        <w:rPr>
          <w:rFonts w:ascii="Arial" w:eastAsia="Calibri" w:hAnsi="Arial" w:cs="Arial"/>
          <w:sz w:val="24"/>
          <w:szCs w:val="24"/>
        </w:rPr>
        <w:t>Posicionar entre las y los ciudadanos al INFO CDMX como una institución garante del derecho de acceso a la información pública y del derecho de protección de datos personales, a efecto de propiciar una estrecha relación entre gobierno y sociedad</w:t>
      </w:r>
      <w:r w:rsidR="003E1478">
        <w:rPr>
          <w:rFonts w:ascii="Arial" w:eastAsia="Calibri" w:hAnsi="Arial" w:cs="Arial"/>
          <w:sz w:val="24"/>
          <w:szCs w:val="24"/>
        </w:rPr>
        <w:t>;</w:t>
      </w:r>
    </w:p>
    <w:p w14:paraId="6556AAF6" w14:textId="1328EB4F" w:rsidR="00AB2D0F" w:rsidRPr="00BE4372" w:rsidRDefault="00AB2D0F" w:rsidP="00EB5C6C">
      <w:pPr>
        <w:pStyle w:val="Prrafodelista"/>
        <w:numPr>
          <w:ilvl w:val="0"/>
          <w:numId w:val="24"/>
        </w:numPr>
        <w:spacing w:line="240" w:lineRule="auto"/>
        <w:ind w:right="-37"/>
        <w:jc w:val="both"/>
        <w:rPr>
          <w:rFonts w:ascii="Arial" w:eastAsia="Calibri" w:hAnsi="Arial" w:cs="Arial"/>
          <w:sz w:val="24"/>
          <w:szCs w:val="24"/>
        </w:rPr>
      </w:pPr>
      <w:r w:rsidRPr="00BE4372">
        <w:rPr>
          <w:rFonts w:ascii="Arial" w:eastAsia="Calibri" w:hAnsi="Arial" w:cs="Arial"/>
          <w:sz w:val="24"/>
          <w:szCs w:val="24"/>
        </w:rPr>
        <w:t>Impulsar la cultura de la transparencia, el acceso a la información pública, la rendición de cuentas y la protección de datos personales y temas afines, a través de la elaboración, producción y publicación de materiales informativos, educativos y formativos, con un lenguaje incluyente, claro, sencillo y de respeto a los Derechos Humanos</w:t>
      </w:r>
      <w:r w:rsidR="003E1478">
        <w:rPr>
          <w:rFonts w:ascii="Arial" w:eastAsia="Calibri" w:hAnsi="Arial" w:cs="Arial"/>
          <w:sz w:val="24"/>
          <w:szCs w:val="24"/>
        </w:rPr>
        <w:t>;</w:t>
      </w:r>
    </w:p>
    <w:p w14:paraId="48E998D3" w14:textId="77777777" w:rsidR="00AB2D0F" w:rsidRPr="00BE4372" w:rsidRDefault="00AB2D0F" w:rsidP="00B5055B">
      <w:pPr>
        <w:pStyle w:val="Prrafodelista"/>
        <w:spacing w:line="240" w:lineRule="auto"/>
        <w:ind w:left="0" w:right="-37"/>
        <w:rPr>
          <w:rFonts w:ascii="Arial" w:eastAsia="Calibri" w:hAnsi="Arial" w:cs="Arial"/>
          <w:sz w:val="24"/>
          <w:szCs w:val="24"/>
          <w:lang w:val="es-ES"/>
        </w:rPr>
      </w:pPr>
    </w:p>
    <w:p w14:paraId="4498C15A" w14:textId="6ECED333" w:rsidR="00AB2D0F" w:rsidRPr="00BE4372" w:rsidRDefault="00AB2D0F" w:rsidP="00EB5C6C">
      <w:pPr>
        <w:pStyle w:val="Prrafodelista"/>
        <w:numPr>
          <w:ilvl w:val="0"/>
          <w:numId w:val="24"/>
        </w:numPr>
        <w:spacing w:line="240" w:lineRule="auto"/>
        <w:ind w:right="-37"/>
        <w:jc w:val="both"/>
        <w:rPr>
          <w:rFonts w:ascii="Arial" w:eastAsia="Calibri" w:hAnsi="Arial" w:cs="Arial"/>
          <w:sz w:val="24"/>
          <w:szCs w:val="24"/>
        </w:rPr>
      </w:pPr>
      <w:r w:rsidRPr="00BE4372">
        <w:rPr>
          <w:rFonts w:ascii="Arial" w:eastAsia="Calibri" w:hAnsi="Arial" w:cs="Arial"/>
          <w:sz w:val="24"/>
          <w:szCs w:val="24"/>
        </w:rPr>
        <w:t xml:space="preserve">Elaborar, publicar y distribuir materiales para la población en general y medios de comunicación, con temas relativos al ejercicio de los derechos fundamentales de acceso a la información pública y de protección de datos personales, así como los temas de Estado abierto, rendición de cuentas y transparencia </w:t>
      </w:r>
      <w:r w:rsidR="003E1478" w:rsidRPr="00BE4372">
        <w:rPr>
          <w:rFonts w:ascii="Arial" w:eastAsia="Calibri" w:hAnsi="Arial" w:cs="Arial"/>
          <w:sz w:val="24"/>
          <w:szCs w:val="24"/>
        </w:rPr>
        <w:t>proactiva</w:t>
      </w:r>
      <w:r w:rsidR="003E1478">
        <w:rPr>
          <w:rFonts w:ascii="Arial" w:eastAsia="Calibri" w:hAnsi="Arial" w:cs="Arial"/>
          <w:sz w:val="24"/>
          <w:szCs w:val="24"/>
        </w:rPr>
        <w:t xml:space="preserve">; y </w:t>
      </w:r>
    </w:p>
    <w:p w14:paraId="7BE93733" w14:textId="1766AAE8" w:rsidR="00AB2D0F" w:rsidRPr="00BE4372" w:rsidRDefault="00AB2D0F" w:rsidP="00EB5C6C">
      <w:pPr>
        <w:pStyle w:val="Prrafodelista"/>
        <w:numPr>
          <w:ilvl w:val="0"/>
          <w:numId w:val="24"/>
        </w:numPr>
        <w:spacing w:line="240" w:lineRule="auto"/>
        <w:ind w:right="-37"/>
        <w:jc w:val="both"/>
        <w:rPr>
          <w:rFonts w:ascii="Arial" w:eastAsia="Calibri" w:hAnsi="Arial" w:cs="Arial"/>
          <w:sz w:val="24"/>
          <w:szCs w:val="24"/>
        </w:rPr>
      </w:pPr>
      <w:r w:rsidRPr="00BE4372">
        <w:rPr>
          <w:rFonts w:ascii="Arial" w:eastAsia="Calibri" w:hAnsi="Arial" w:cs="Arial"/>
          <w:sz w:val="24"/>
          <w:szCs w:val="24"/>
        </w:rPr>
        <w:lastRenderedPageBreak/>
        <w:t xml:space="preserve">Difundir entre los medios de comunicación, las actividades institucionales mediante las distintas plataformas digitales y las nuevas tecnologías de información, para llegar a un mayor número de personas. Asimismo, estrechar relaciones de colaboración con las personas representantes de los medios de comunicación.  </w:t>
      </w:r>
    </w:p>
    <w:p w14:paraId="2A38319B" w14:textId="77777777" w:rsidR="000376AC" w:rsidRDefault="000376AC" w:rsidP="00B5055B">
      <w:pPr>
        <w:ind w:right="-37"/>
        <w:jc w:val="both"/>
        <w:rPr>
          <w:b/>
          <w:sz w:val="24"/>
          <w:szCs w:val="24"/>
        </w:rPr>
      </w:pPr>
    </w:p>
    <w:p w14:paraId="3AB0BD6A" w14:textId="48D3C340" w:rsidR="000D16D9" w:rsidRPr="00381567" w:rsidRDefault="000D16D9" w:rsidP="00B5055B">
      <w:pPr>
        <w:ind w:right="-37"/>
        <w:jc w:val="both"/>
        <w:rPr>
          <w:b/>
          <w:sz w:val="24"/>
          <w:szCs w:val="24"/>
        </w:rPr>
      </w:pPr>
      <w:r w:rsidRPr="00381567">
        <w:rPr>
          <w:b/>
          <w:sz w:val="24"/>
          <w:szCs w:val="24"/>
        </w:rPr>
        <w:t>Servicios institucionales comunes.</w:t>
      </w:r>
    </w:p>
    <w:p w14:paraId="00975098" w14:textId="77777777" w:rsidR="000376AC" w:rsidRPr="000376AC" w:rsidRDefault="000376AC" w:rsidP="00B5055B">
      <w:pPr>
        <w:ind w:right="-37"/>
        <w:jc w:val="both"/>
        <w:rPr>
          <w:i/>
          <w:iCs/>
          <w:sz w:val="24"/>
          <w:szCs w:val="24"/>
        </w:rPr>
      </w:pPr>
    </w:p>
    <w:p w14:paraId="15D9D94D" w14:textId="77777777" w:rsidR="000376AC" w:rsidRDefault="000D16D9" w:rsidP="00B5055B">
      <w:pPr>
        <w:ind w:right="-37"/>
        <w:jc w:val="both"/>
        <w:rPr>
          <w:sz w:val="24"/>
          <w:szCs w:val="24"/>
        </w:rPr>
      </w:pPr>
      <w:r w:rsidRPr="000376AC">
        <w:rPr>
          <w:i/>
          <w:iCs/>
          <w:sz w:val="24"/>
          <w:szCs w:val="24"/>
        </w:rPr>
        <w:t>Objetivos Específicos:</w:t>
      </w:r>
      <w:r w:rsidRPr="00381567">
        <w:rPr>
          <w:sz w:val="24"/>
          <w:szCs w:val="24"/>
        </w:rPr>
        <w:t xml:space="preserve"> </w:t>
      </w:r>
    </w:p>
    <w:p w14:paraId="70575627" w14:textId="77777777" w:rsidR="000376AC" w:rsidRDefault="000376AC" w:rsidP="00B5055B">
      <w:pPr>
        <w:ind w:right="-37"/>
        <w:jc w:val="both"/>
        <w:rPr>
          <w:sz w:val="24"/>
          <w:szCs w:val="24"/>
        </w:rPr>
      </w:pPr>
    </w:p>
    <w:p w14:paraId="295F540A" w14:textId="5BDEF4A3" w:rsidR="000D16D9" w:rsidRPr="00BE4372" w:rsidRDefault="000D16D9" w:rsidP="00EB5C6C">
      <w:pPr>
        <w:pStyle w:val="Prrafodelista"/>
        <w:numPr>
          <w:ilvl w:val="0"/>
          <w:numId w:val="25"/>
        </w:numPr>
        <w:spacing w:line="240" w:lineRule="auto"/>
        <w:ind w:right="-37"/>
        <w:jc w:val="both"/>
        <w:rPr>
          <w:rFonts w:ascii="Arial" w:hAnsi="Arial" w:cs="Arial"/>
          <w:b/>
          <w:sz w:val="24"/>
          <w:szCs w:val="24"/>
        </w:rPr>
      </w:pPr>
      <w:r w:rsidRPr="00BE4372">
        <w:rPr>
          <w:rFonts w:ascii="Arial" w:hAnsi="Arial" w:cs="Arial"/>
          <w:sz w:val="24"/>
          <w:szCs w:val="24"/>
        </w:rPr>
        <w:t>Coordinar las acciones que optimicen la preparación, desarrollo y seguimiento de actividades de todas las unidades administrativas del Instituto</w:t>
      </w:r>
      <w:r w:rsidR="003E1478">
        <w:rPr>
          <w:rFonts w:ascii="Arial" w:hAnsi="Arial" w:cs="Arial"/>
          <w:sz w:val="24"/>
          <w:szCs w:val="24"/>
        </w:rPr>
        <w:t>;</w:t>
      </w:r>
    </w:p>
    <w:p w14:paraId="4927D6E1" w14:textId="135BF6AC" w:rsidR="000D16D9" w:rsidRPr="00BE4372" w:rsidRDefault="000D16D9" w:rsidP="00EB5C6C">
      <w:pPr>
        <w:pStyle w:val="Prrafodelista"/>
        <w:numPr>
          <w:ilvl w:val="0"/>
          <w:numId w:val="25"/>
        </w:numPr>
        <w:spacing w:line="240" w:lineRule="auto"/>
        <w:ind w:right="-37"/>
        <w:jc w:val="both"/>
        <w:rPr>
          <w:rFonts w:ascii="Arial" w:hAnsi="Arial" w:cs="Arial"/>
          <w:sz w:val="24"/>
          <w:szCs w:val="24"/>
        </w:rPr>
      </w:pPr>
      <w:r w:rsidRPr="00BE4372">
        <w:rPr>
          <w:rFonts w:ascii="Arial" w:hAnsi="Arial" w:cs="Arial"/>
          <w:sz w:val="24"/>
          <w:szCs w:val="24"/>
        </w:rPr>
        <w:t>Organizar y coordinar el desarrollo de las actividades de las unidades administrativas del INFO</w:t>
      </w:r>
      <w:r w:rsidR="003E1478">
        <w:rPr>
          <w:rFonts w:ascii="Arial" w:hAnsi="Arial" w:cs="Arial"/>
          <w:sz w:val="24"/>
          <w:szCs w:val="24"/>
        </w:rPr>
        <w:t>;</w:t>
      </w:r>
    </w:p>
    <w:p w14:paraId="186B4803" w14:textId="4A12D5B6" w:rsidR="000D16D9" w:rsidRPr="00BE4372" w:rsidRDefault="000D16D9" w:rsidP="00EB5C6C">
      <w:pPr>
        <w:pStyle w:val="Prrafodelista"/>
        <w:numPr>
          <w:ilvl w:val="0"/>
          <w:numId w:val="25"/>
        </w:numPr>
        <w:spacing w:line="240" w:lineRule="auto"/>
        <w:ind w:right="-37"/>
        <w:jc w:val="both"/>
        <w:rPr>
          <w:rFonts w:ascii="Arial" w:hAnsi="Arial" w:cs="Arial"/>
          <w:sz w:val="24"/>
          <w:szCs w:val="24"/>
        </w:rPr>
      </w:pPr>
      <w:r w:rsidRPr="00BE4372">
        <w:rPr>
          <w:rFonts w:ascii="Arial" w:hAnsi="Arial" w:cs="Arial"/>
          <w:sz w:val="24"/>
          <w:szCs w:val="24"/>
        </w:rPr>
        <w:t>Fiscalizar el manejo eficiente y racional de los recursos institucionales y conducir los esquemas que garanticen el cumplimiento del régimen de responsabilidades de los servidores públicos</w:t>
      </w:r>
      <w:r w:rsidR="003E1478">
        <w:rPr>
          <w:rFonts w:ascii="Arial" w:hAnsi="Arial" w:cs="Arial"/>
          <w:sz w:val="24"/>
          <w:szCs w:val="24"/>
        </w:rPr>
        <w:t>;</w:t>
      </w:r>
    </w:p>
    <w:p w14:paraId="66B65F7F" w14:textId="4F9D8DEB" w:rsidR="000D16D9" w:rsidRPr="00BE4372" w:rsidRDefault="000D16D9" w:rsidP="00EB5C6C">
      <w:pPr>
        <w:pStyle w:val="Prrafodelista"/>
        <w:numPr>
          <w:ilvl w:val="0"/>
          <w:numId w:val="25"/>
        </w:numPr>
        <w:spacing w:line="240" w:lineRule="auto"/>
        <w:ind w:right="-37"/>
        <w:jc w:val="both"/>
        <w:rPr>
          <w:rFonts w:ascii="Arial" w:hAnsi="Arial" w:cs="Arial"/>
          <w:sz w:val="24"/>
          <w:szCs w:val="24"/>
        </w:rPr>
      </w:pPr>
      <w:r w:rsidRPr="00BE4372">
        <w:rPr>
          <w:rFonts w:ascii="Arial" w:hAnsi="Arial" w:cs="Arial"/>
          <w:sz w:val="24"/>
          <w:szCs w:val="24"/>
        </w:rPr>
        <w:t>Promover la mejora de la calidad en la gestión pública del INFO</w:t>
      </w:r>
      <w:r w:rsidR="003E1478">
        <w:rPr>
          <w:rFonts w:ascii="Arial" w:hAnsi="Arial" w:cs="Arial"/>
          <w:sz w:val="24"/>
          <w:szCs w:val="24"/>
        </w:rPr>
        <w:t>;</w:t>
      </w:r>
    </w:p>
    <w:p w14:paraId="1B30537D" w14:textId="70158779" w:rsidR="00381567" w:rsidRPr="00BE4372" w:rsidRDefault="000D16D9" w:rsidP="00EB5C6C">
      <w:pPr>
        <w:pStyle w:val="Prrafodelista"/>
        <w:numPr>
          <w:ilvl w:val="0"/>
          <w:numId w:val="14"/>
        </w:numPr>
        <w:spacing w:line="240" w:lineRule="auto"/>
        <w:ind w:left="0" w:right="-37" w:firstLine="0"/>
        <w:rPr>
          <w:rFonts w:ascii="Arial" w:hAnsi="Arial" w:cs="Arial"/>
          <w:sz w:val="24"/>
          <w:szCs w:val="24"/>
        </w:rPr>
      </w:pPr>
      <w:r w:rsidRPr="00BE4372">
        <w:rPr>
          <w:rFonts w:ascii="Arial" w:hAnsi="Arial" w:cs="Arial"/>
          <w:sz w:val="24"/>
          <w:szCs w:val="24"/>
        </w:rPr>
        <w:t xml:space="preserve">Continuar con el cumplimiento </w:t>
      </w:r>
      <w:r w:rsidR="007E2248">
        <w:rPr>
          <w:rFonts w:ascii="Arial" w:hAnsi="Arial" w:cs="Arial"/>
          <w:sz w:val="24"/>
          <w:szCs w:val="24"/>
        </w:rPr>
        <w:t xml:space="preserve">de la </w:t>
      </w:r>
      <w:r w:rsidRPr="00BE4372">
        <w:rPr>
          <w:rFonts w:ascii="Arial" w:hAnsi="Arial" w:cs="Arial"/>
          <w:sz w:val="24"/>
          <w:szCs w:val="24"/>
        </w:rPr>
        <w:t>Ley de Austeridad, Transparencia en Remuneraciones, Prestaciones y Ejercicio de Recursos de la Ciudad de México en el manejo de los recursos del Instituto</w:t>
      </w:r>
      <w:r w:rsidR="003E1478">
        <w:rPr>
          <w:rFonts w:ascii="Arial" w:hAnsi="Arial" w:cs="Arial"/>
          <w:sz w:val="24"/>
          <w:szCs w:val="24"/>
        </w:rPr>
        <w:t>;</w:t>
      </w:r>
    </w:p>
    <w:p w14:paraId="3148CAF7" w14:textId="26143D53" w:rsidR="00381567" w:rsidRPr="00BE4372" w:rsidRDefault="000D16D9" w:rsidP="00EB5C6C">
      <w:pPr>
        <w:pStyle w:val="Prrafodelista"/>
        <w:numPr>
          <w:ilvl w:val="0"/>
          <w:numId w:val="14"/>
        </w:numPr>
        <w:spacing w:line="240" w:lineRule="auto"/>
        <w:ind w:left="0" w:right="-37" w:firstLine="0"/>
        <w:rPr>
          <w:rFonts w:ascii="Arial" w:hAnsi="Arial" w:cs="Arial"/>
          <w:sz w:val="24"/>
          <w:szCs w:val="24"/>
        </w:rPr>
      </w:pPr>
      <w:r w:rsidRPr="00BE4372">
        <w:rPr>
          <w:rFonts w:ascii="Arial" w:hAnsi="Arial" w:cs="Arial"/>
          <w:sz w:val="24"/>
          <w:szCs w:val="24"/>
        </w:rPr>
        <w:t xml:space="preserve">Coordinar las acciones que optimicen la preparación, desarrollo y seguimiento de las sesiones del </w:t>
      </w:r>
      <w:proofErr w:type="spellStart"/>
      <w:proofErr w:type="gramStart"/>
      <w:r w:rsidRPr="00BE4372">
        <w:rPr>
          <w:rFonts w:ascii="Arial" w:hAnsi="Arial" w:cs="Arial"/>
          <w:sz w:val="24"/>
          <w:szCs w:val="24"/>
        </w:rPr>
        <w:t>Pleno</w:t>
      </w:r>
      <w:r w:rsidR="003E1478">
        <w:rPr>
          <w:rFonts w:ascii="Arial" w:hAnsi="Arial" w:cs="Arial"/>
          <w:sz w:val="24"/>
          <w:szCs w:val="24"/>
        </w:rPr>
        <w:t>;y</w:t>
      </w:r>
      <w:proofErr w:type="spellEnd"/>
      <w:proofErr w:type="gramEnd"/>
    </w:p>
    <w:p w14:paraId="513242CF" w14:textId="77777777" w:rsidR="00D245F6" w:rsidRPr="00BE4372" w:rsidRDefault="00D245F6" w:rsidP="00B5055B">
      <w:pPr>
        <w:ind w:right="-37"/>
        <w:rPr>
          <w:sz w:val="24"/>
          <w:szCs w:val="24"/>
        </w:rPr>
      </w:pPr>
    </w:p>
    <w:p w14:paraId="65F0A7FD" w14:textId="427EC022" w:rsidR="000D16D9" w:rsidRPr="00BE4372" w:rsidRDefault="000D16D9" w:rsidP="00EB5C6C">
      <w:pPr>
        <w:pStyle w:val="Prrafodelista"/>
        <w:numPr>
          <w:ilvl w:val="0"/>
          <w:numId w:val="14"/>
        </w:numPr>
        <w:spacing w:line="240" w:lineRule="auto"/>
        <w:ind w:left="0" w:right="-37" w:firstLine="0"/>
        <w:rPr>
          <w:rFonts w:ascii="Arial" w:hAnsi="Arial" w:cs="Arial"/>
          <w:sz w:val="24"/>
          <w:szCs w:val="24"/>
        </w:rPr>
      </w:pPr>
      <w:r w:rsidRPr="00BE4372">
        <w:rPr>
          <w:rFonts w:ascii="Arial" w:hAnsi="Arial" w:cs="Arial"/>
          <w:sz w:val="24"/>
          <w:szCs w:val="24"/>
        </w:rPr>
        <w:t>Conducir los trabajos necesarios en materia de archivos de conformidad con la normatividad aplicable.</w:t>
      </w:r>
    </w:p>
    <w:p w14:paraId="4C9DC0CC" w14:textId="1039E21C" w:rsidR="00AB2D0F" w:rsidRDefault="00AB2D0F" w:rsidP="00B5055B">
      <w:pPr>
        <w:ind w:right="-37"/>
        <w:jc w:val="both"/>
        <w:rPr>
          <w:rFonts w:eastAsia="Arial"/>
          <w:b/>
          <w:sz w:val="24"/>
          <w:szCs w:val="24"/>
        </w:rPr>
      </w:pPr>
    </w:p>
    <w:p w14:paraId="4960E75D" w14:textId="083A6480" w:rsidR="00AB2D0F" w:rsidRDefault="00AB2D0F" w:rsidP="00B5055B">
      <w:pPr>
        <w:ind w:right="-37"/>
        <w:jc w:val="both"/>
        <w:rPr>
          <w:rFonts w:eastAsia="Arial"/>
          <w:b/>
          <w:sz w:val="24"/>
          <w:szCs w:val="24"/>
        </w:rPr>
      </w:pPr>
    </w:p>
    <w:p w14:paraId="432E3155" w14:textId="77777777" w:rsidR="00D245F6" w:rsidRDefault="00D245F6" w:rsidP="00B5055B">
      <w:pPr>
        <w:ind w:right="-37"/>
        <w:jc w:val="both"/>
        <w:rPr>
          <w:rFonts w:eastAsia="Arial"/>
          <w:b/>
          <w:sz w:val="24"/>
          <w:szCs w:val="24"/>
        </w:rPr>
      </w:pPr>
    </w:p>
    <w:p w14:paraId="01C87706" w14:textId="77777777" w:rsidR="00E356CF" w:rsidRDefault="00E356CF" w:rsidP="00B5055B">
      <w:pPr>
        <w:ind w:right="-37"/>
        <w:jc w:val="center"/>
        <w:rPr>
          <w:rFonts w:eastAsiaTheme="majorEastAsia"/>
          <w:color w:val="2F5496" w:themeColor="accent1" w:themeShade="BF"/>
          <w:sz w:val="32"/>
          <w:szCs w:val="32"/>
        </w:rPr>
      </w:pPr>
    </w:p>
    <w:p w14:paraId="232F8128" w14:textId="77777777" w:rsidR="00E356CF" w:rsidRDefault="00E356CF" w:rsidP="00B5055B">
      <w:pPr>
        <w:ind w:right="-37"/>
        <w:jc w:val="center"/>
        <w:rPr>
          <w:rFonts w:eastAsiaTheme="majorEastAsia"/>
          <w:color w:val="2F5496" w:themeColor="accent1" w:themeShade="BF"/>
          <w:sz w:val="32"/>
          <w:szCs w:val="32"/>
        </w:rPr>
      </w:pPr>
    </w:p>
    <w:p w14:paraId="2A84AF9B" w14:textId="77777777" w:rsidR="00E356CF" w:rsidRDefault="00E356CF" w:rsidP="00B5055B">
      <w:pPr>
        <w:ind w:right="-37"/>
        <w:jc w:val="center"/>
        <w:rPr>
          <w:rFonts w:eastAsiaTheme="majorEastAsia"/>
          <w:color w:val="2F5496" w:themeColor="accent1" w:themeShade="BF"/>
          <w:sz w:val="32"/>
          <w:szCs w:val="32"/>
        </w:rPr>
      </w:pPr>
    </w:p>
    <w:p w14:paraId="0B62B0E4" w14:textId="553E7C46" w:rsidR="00E356CF" w:rsidRDefault="00E356CF" w:rsidP="00B5055B">
      <w:pPr>
        <w:ind w:right="-37"/>
        <w:jc w:val="center"/>
        <w:rPr>
          <w:rFonts w:eastAsiaTheme="majorEastAsia"/>
          <w:color w:val="2F5496" w:themeColor="accent1" w:themeShade="BF"/>
          <w:sz w:val="32"/>
          <w:szCs w:val="32"/>
        </w:rPr>
      </w:pPr>
    </w:p>
    <w:p w14:paraId="59325C39" w14:textId="7C08EBE4" w:rsidR="00B5055B" w:rsidRDefault="00B5055B" w:rsidP="00B5055B">
      <w:pPr>
        <w:ind w:right="-37"/>
        <w:jc w:val="center"/>
        <w:rPr>
          <w:rFonts w:eastAsiaTheme="majorEastAsia"/>
          <w:color w:val="2F5496" w:themeColor="accent1" w:themeShade="BF"/>
          <w:sz w:val="32"/>
          <w:szCs w:val="32"/>
        </w:rPr>
      </w:pPr>
    </w:p>
    <w:p w14:paraId="45652419" w14:textId="5426B3BD" w:rsidR="00B5055B" w:rsidRDefault="00B5055B" w:rsidP="00B5055B">
      <w:pPr>
        <w:ind w:right="-37"/>
        <w:jc w:val="center"/>
        <w:rPr>
          <w:rFonts w:eastAsiaTheme="majorEastAsia"/>
          <w:color w:val="2F5496" w:themeColor="accent1" w:themeShade="BF"/>
          <w:sz w:val="32"/>
          <w:szCs w:val="32"/>
        </w:rPr>
      </w:pPr>
    </w:p>
    <w:p w14:paraId="6BCA3FA3" w14:textId="48F83239" w:rsidR="00B5055B" w:rsidRDefault="00B5055B" w:rsidP="00B5055B">
      <w:pPr>
        <w:ind w:right="-37"/>
        <w:jc w:val="center"/>
        <w:rPr>
          <w:rFonts w:eastAsiaTheme="majorEastAsia"/>
          <w:color w:val="2F5496" w:themeColor="accent1" w:themeShade="BF"/>
          <w:sz w:val="32"/>
          <w:szCs w:val="32"/>
        </w:rPr>
      </w:pPr>
    </w:p>
    <w:p w14:paraId="74AB7EA9" w14:textId="7226FDF2" w:rsidR="00B5055B" w:rsidRDefault="00B5055B" w:rsidP="00B5055B">
      <w:pPr>
        <w:ind w:right="-37"/>
        <w:jc w:val="center"/>
        <w:rPr>
          <w:rFonts w:eastAsiaTheme="majorEastAsia"/>
          <w:color w:val="2F5496" w:themeColor="accent1" w:themeShade="BF"/>
          <w:sz w:val="32"/>
          <w:szCs w:val="32"/>
        </w:rPr>
      </w:pPr>
    </w:p>
    <w:p w14:paraId="5CE92420" w14:textId="77777777" w:rsidR="00B5055B" w:rsidRDefault="00B5055B" w:rsidP="00B5055B">
      <w:pPr>
        <w:ind w:right="-37"/>
        <w:jc w:val="center"/>
        <w:rPr>
          <w:rFonts w:eastAsiaTheme="majorEastAsia"/>
          <w:color w:val="2F5496" w:themeColor="accent1" w:themeShade="BF"/>
          <w:sz w:val="32"/>
          <w:szCs w:val="32"/>
        </w:rPr>
      </w:pPr>
    </w:p>
    <w:p w14:paraId="0F39D896" w14:textId="77777777" w:rsidR="00E356CF" w:rsidRDefault="00E356CF" w:rsidP="00B5055B">
      <w:pPr>
        <w:ind w:right="-37"/>
        <w:jc w:val="center"/>
        <w:rPr>
          <w:rFonts w:eastAsiaTheme="majorEastAsia"/>
          <w:color w:val="2F5496" w:themeColor="accent1" w:themeShade="BF"/>
          <w:sz w:val="32"/>
          <w:szCs w:val="32"/>
        </w:rPr>
      </w:pPr>
    </w:p>
    <w:p w14:paraId="7FE05464" w14:textId="77777777" w:rsidR="00E356CF" w:rsidRDefault="00E356CF" w:rsidP="00B5055B">
      <w:pPr>
        <w:ind w:right="-37"/>
        <w:jc w:val="center"/>
        <w:rPr>
          <w:rFonts w:eastAsiaTheme="majorEastAsia"/>
          <w:color w:val="2F5496" w:themeColor="accent1" w:themeShade="BF"/>
          <w:sz w:val="32"/>
          <w:szCs w:val="32"/>
        </w:rPr>
      </w:pPr>
    </w:p>
    <w:p w14:paraId="197EBB14" w14:textId="3936A18C" w:rsidR="00F24A15" w:rsidRPr="000376AC" w:rsidRDefault="00F24A15" w:rsidP="00B5055B">
      <w:pPr>
        <w:ind w:right="-37"/>
        <w:jc w:val="center"/>
        <w:rPr>
          <w:rFonts w:eastAsiaTheme="majorEastAsia"/>
          <w:color w:val="2F5496" w:themeColor="accent1" w:themeShade="BF"/>
          <w:sz w:val="32"/>
          <w:szCs w:val="32"/>
        </w:rPr>
      </w:pPr>
      <w:r w:rsidRPr="000376AC">
        <w:rPr>
          <w:rFonts w:eastAsiaTheme="majorEastAsia"/>
          <w:color w:val="2F5496" w:themeColor="accent1" w:themeShade="BF"/>
          <w:sz w:val="32"/>
          <w:szCs w:val="32"/>
        </w:rPr>
        <w:t>CUANTIFICACIÓN FÍSICA Y FINANCIERA DE LAS ACTIVIDADES A REALIZAR</w:t>
      </w:r>
    </w:p>
    <w:p w14:paraId="0BF91D85" w14:textId="7302E80D" w:rsidR="00B74E9F" w:rsidRDefault="00B74E9F" w:rsidP="00B5055B">
      <w:pPr>
        <w:ind w:right="-37"/>
        <w:jc w:val="center"/>
        <w:rPr>
          <w:sz w:val="50"/>
          <w:szCs w:val="50"/>
        </w:rPr>
      </w:pPr>
    </w:p>
    <w:p w14:paraId="518D3F1F" w14:textId="32BB609A" w:rsidR="000376AC" w:rsidRDefault="000376AC" w:rsidP="00B5055B">
      <w:pPr>
        <w:ind w:right="-37"/>
        <w:jc w:val="center"/>
        <w:rPr>
          <w:sz w:val="50"/>
          <w:szCs w:val="50"/>
        </w:rPr>
      </w:pPr>
    </w:p>
    <w:p w14:paraId="5975D3B4" w14:textId="18477F7A" w:rsidR="000376AC" w:rsidRDefault="000376AC" w:rsidP="00B5055B">
      <w:pPr>
        <w:ind w:right="-37"/>
        <w:jc w:val="center"/>
        <w:rPr>
          <w:sz w:val="50"/>
          <w:szCs w:val="50"/>
        </w:rPr>
      </w:pPr>
    </w:p>
    <w:p w14:paraId="09F2320E" w14:textId="2B77088C" w:rsidR="000376AC" w:rsidRDefault="000376AC" w:rsidP="00B5055B">
      <w:pPr>
        <w:ind w:right="-37"/>
        <w:jc w:val="center"/>
        <w:rPr>
          <w:sz w:val="50"/>
          <w:szCs w:val="50"/>
        </w:rPr>
      </w:pPr>
    </w:p>
    <w:p w14:paraId="4EB9BDA1" w14:textId="77777777" w:rsidR="00E356CF" w:rsidRDefault="00E356CF" w:rsidP="00B5055B">
      <w:pPr>
        <w:ind w:right="-37"/>
        <w:jc w:val="center"/>
        <w:rPr>
          <w:sz w:val="50"/>
          <w:szCs w:val="50"/>
        </w:rPr>
      </w:pPr>
    </w:p>
    <w:p w14:paraId="2F8F40AE" w14:textId="25B11932" w:rsidR="000376AC" w:rsidRDefault="000376AC" w:rsidP="00B5055B">
      <w:pPr>
        <w:ind w:right="-37"/>
        <w:jc w:val="center"/>
        <w:rPr>
          <w:sz w:val="50"/>
          <w:szCs w:val="50"/>
        </w:rPr>
      </w:pPr>
    </w:p>
    <w:p w14:paraId="16205FAB" w14:textId="1ED4CE6F" w:rsidR="000376AC" w:rsidRDefault="000376AC" w:rsidP="00B5055B">
      <w:pPr>
        <w:ind w:right="-37"/>
        <w:jc w:val="center"/>
        <w:rPr>
          <w:sz w:val="50"/>
          <w:szCs w:val="50"/>
        </w:rPr>
      </w:pPr>
    </w:p>
    <w:p w14:paraId="65003CCF" w14:textId="77777777" w:rsidR="00492D87" w:rsidRDefault="00492D87" w:rsidP="00B5055B">
      <w:pPr>
        <w:ind w:right="-37"/>
        <w:jc w:val="center"/>
        <w:rPr>
          <w:sz w:val="50"/>
          <w:szCs w:val="50"/>
        </w:rPr>
      </w:pPr>
    </w:p>
    <w:p w14:paraId="4B18F86C" w14:textId="3060C308" w:rsidR="00B74E9F" w:rsidRDefault="00FE056B" w:rsidP="00B5055B">
      <w:pPr>
        <w:ind w:right="-37"/>
        <w:jc w:val="center"/>
        <w:rPr>
          <w:sz w:val="50"/>
          <w:szCs w:val="50"/>
        </w:rPr>
      </w:pPr>
      <w:r w:rsidRPr="00FB084E">
        <w:rPr>
          <w:noProof/>
          <w:sz w:val="24"/>
          <w:szCs w:val="24"/>
        </w:rPr>
        <w:drawing>
          <wp:inline distT="0" distB="0" distL="0" distR="0" wp14:anchorId="0B26CFF8" wp14:editId="6B050A33">
            <wp:extent cx="4845050" cy="2073275"/>
            <wp:effectExtent l="0" t="0" r="0" b="0"/>
            <wp:docPr id="1107497729" name="image16.png" descr="Interfaz de usuario gráfic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107497729" name="image16.png" descr="Interfaz de usuario gráfica&#10;&#10;Descripción generada automáticamente con confianza baja"/>
                    <pic:cNvPicPr/>
                  </pic:nvPicPr>
                  <pic:blipFill>
                    <a:blip r:embed="rId11">
                      <a:extLst>
                        <a:ext uri="{28A0092B-C50C-407E-A947-70E740481C1C}">
                          <a14:useLocalDpi xmlns:a14="http://schemas.microsoft.com/office/drawing/2010/main" val="0"/>
                        </a:ext>
                      </a:extLst>
                    </a:blip>
                    <a:stretch>
                      <a:fillRect/>
                    </a:stretch>
                  </pic:blipFill>
                  <pic:spPr>
                    <a:xfrm>
                      <a:off x="0" y="0"/>
                      <a:ext cx="4845050" cy="2073275"/>
                    </a:xfrm>
                    <a:prstGeom prst="rect">
                      <a:avLst/>
                    </a:prstGeom>
                  </pic:spPr>
                </pic:pic>
              </a:graphicData>
            </a:graphic>
          </wp:inline>
        </w:drawing>
      </w:r>
    </w:p>
    <w:p w14:paraId="2A0EB956" w14:textId="11E8E1E6" w:rsidR="00FE056B" w:rsidRDefault="00FE056B" w:rsidP="00B5055B">
      <w:pPr>
        <w:ind w:right="-37"/>
        <w:jc w:val="center"/>
        <w:rPr>
          <w:sz w:val="50"/>
          <w:szCs w:val="50"/>
        </w:rPr>
      </w:pPr>
    </w:p>
    <w:p w14:paraId="2E2EFD3D" w14:textId="5BB5C7FA" w:rsidR="00FE056B" w:rsidRDefault="00FE056B" w:rsidP="00B5055B">
      <w:pPr>
        <w:ind w:right="-37"/>
        <w:jc w:val="center"/>
        <w:rPr>
          <w:sz w:val="50"/>
          <w:szCs w:val="50"/>
        </w:rPr>
      </w:pPr>
    </w:p>
    <w:p w14:paraId="67C5B236" w14:textId="2652AD24" w:rsidR="00FE056B" w:rsidRDefault="00FE056B" w:rsidP="00B5055B">
      <w:pPr>
        <w:ind w:right="-37"/>
        <w:jc w:val="center"/>
        <w:rPr>
          <w:sz w:val="50"/>
          <w:szCs w:val="50"/>
        </w:rPr>
      </w:pPr>
    </w:p>
    <w:p w14:paraId="178DAAD7" w14:textId="77777777" w:rsidR="00FE056B" w:rsidRDefault="00FE056B" w:rsidP="00B5055B">
      <w:pPr>
        <w:ind w:right="-37"/>
        <w:jc w:val="both"/>
        <w:rPr>
          <w:rFonts w:eastAsia="Arial"/>
          <w:b/>
          <w:sz w:val="24"/>
          <w:szCs w:val="24"/>
        </w:rPr>
      </w:pPr>
    </w:p>
    <w:tbl>
      <w:tblPr>
        <w:tblStyle w:val="Tablaconcuadrcula"/>
        <w:tblW w:w="5000" w:type="pct"/>
        <w:tblInd w:w="0" w:type="dxa"/>
        <w:tblLook w:val="04A0" w:firstRow="1" w:lastRow="0" w:firstColumn="1" w:lastColumn="0" w:noHBand="0" w:noVBand="1"/>
      </w:tblPr>
      <w:tblGrid>
        <w:gridCol w:w="587"/>
        <w:gridCol w:w="1772"/>
        <w:gridCol w:w="1759"/>
        <w:gridCol w:w="1309"/>
        <w:gridCol w:w="1706"/>
        <w:gridCol w:w="1973"/>
        <w:gridCol w:w="1335"/>
        <w:gridCol w:w="2270"/>
      </w:tblGrid>
      <w:tr w:rsidR="004111FF" w:rsidRPr="00E669D4" w14:paraId="141F4D18" w14:textId="77777777" w:rsidTr="00CB77FC">
        <w:trPr>
          <w:tblHeader/>
        </w:trPr>
        <w:tc>
          <w:tcPr>
            <w:tcW w:w="231" w:type="pct"/>
            <w:shd w:val="clear" w:color="auto" w:fill="30A9C6"/>
          </w:tcPr>
          <w:p w14:paraId="2326349C" w14:textId="77777777" w:rsidR="008F4C60" w:rsidRPr="00982C91" w:rsidRDefault="008F4C60" w:rsidP="00B5055B">
            <w:pPr>
              <w:spacing w:before="240" w:after="120"/>
              <w:ind w:right="-37"/>
              <w:jc w:val="center"/>
              <w:rPr>
                <w:b/>
                <w:bCs/>
                <w:color w:val="FFFFFF" w:themeColor="background1"/>
                <w:sz w:val="16"/>
                <w:szCs w:val="16"/>
              </w:rPr>
            </w:pPr>
            <w:r w:rsidRPr="00982C91">
              <w:rPr>
                <w:b/>
                <w:bCs/>
                <w:color w:val="FFFFFF" w:themeColor="background1"/>
                <w:sz w:val="16"/>
                <w:szCs w:val="16"/>
              </w:rPr>
              <w:lastRenderedPageBreak/>
              <w:t>NO.</w:t>
            </w:r>
          </w:p>
          <w:p w14:paraId="0BBD1539" w14:textId="77777777" w:rsidR="008F4C60" w:rsidRPr="00982C91" w:rsidRDefault="008F4C60" w:rsidP="00B5055B">
            <w:pPr>
              <w:spacing w:before="240" w:after="120"/>
              <w:ind w:right="-37"/>
              <w:jc w:val="center"/>
              <w:rPr>
                <w:b/>
                <w:bCs/>
                <w:color w:val="FFFFFF" w:themeColor="background1"/>
                <w:sz w:val="16"/>
                <w:szCs w:val="16"/>
              </w:rPr>
            </w:pPr>
          </w:p>
        </w:tc>
        <w:tc>
          <w:tcPr>
            <w:tcW w:w="697" w:type="pct"/>
            <w:shd w:val="clear" w:color="auto" w:fill="30A9C6"/>
          </w:tcPr>
          <w:p w14:paraId="6FE3E94C" w14:textId="77777777" w:rsidR="008F4C60" w:rsidRPr="00982C91" w:rsidRDefault="008F4C60" w:rsidP="00B5055B">
            <w:pPr>
              <w:spacing w:before="240" w:after="120"/>
              <w:ind w:right="-37"/>
              <w:jc w:val="center"/>
              <w:rPr>
                <w:b/>
                <w:bCs/>
                <w:color w:val="FFFFFF" w:themeColor="background1"/>
                <w:sz w:val="16"/>
                <w:szCs w:val="16"/>
              </w:rPr>
            </w:pPr>
            <w:proofErr w:type="gramStart"/>
            <w:r w:rsidRPr="00982C91">
              <w:rPr>
                <w:b/>
                <w:bCs/>
                <w:color w:val="FFFFFF" w:themeColor="background1"/>
                <w:sz w:val="16"/>
                <w:szCs w:val="16"/>
              </w:rPr>
              <w:t>ACCIONES A REALIZAR</w:t>
            </w:r>
            <w:proofErr w:type="gramEnd"/>
          </w:p>
        </w:tc>
        <w:tc>
          <w:tcPr>
            <w:tcW w:w="692" w:type="pct"/>
            <w:shd w:val="clear" w:color="auto" w:fill="30A9C6"/>
          </w:tcPr>
          <w:p w14:paraId="1579EE4A" w14:textId="77777777" w:rsidR="008F4C60" w:rsidRPr="00982C91" w:rsidRDefault="008F4C60" w:rsidP="00B5055B">
            <w:pPr>
              <w:spacing w:before="240" w:after="120"/>
              <w:ind w:right="-37"/>
              <w:jc w:val="center"/>
              <w:rPr>
                <w:b/>
                <w:bCs/>
                <w:color w:val="FFFFFF" w:themeColor="background1"/>
                <w:sz w:val="16"/>
                <w:szCs w:val="16"/>
              </w:rPr>
            </w:pPr>
            <w:r w:rsidRPr="00982C91">
              <w:rPr>
                <w:b/>
                <w:bCs/>
                <w:color w:val="FFFFFF" w:themeColor="background1"/>
                <w:sz w:val="16"/>
                <w:szCs w:val="16"/>
              </w:rPr>
              <w:t>UNIDAD DE MEDIDA</w:t>
            </w:r>
          </w:p>
        </w:tc>
        <w:tc>
          <w:tcPr>
            <w:tcW w:w="515" w:type="pct"/>
            <w:shd w:val="clear" w:color="auto" w:fill="30A9C6"/>
          </w:tcPr>
          <w:p w14:paraId="01B75318" w14:textId="77777777" w:rsidR="008F4C60" w:rsidRPr="00982C91" w:rsidRDefault="008F4C60" w:rsidP="00B5055B">
            <w:pPr>
              <w:spacing w:before="240" w:after="120"/>
              <w:ind w:right="-37"/>
              <w:jc w:val="center"/>
              <w:rPr>
                <w:b/>
                <w:bCs/>
                <w:color w:val="FFFFFF" w:themeColor="background1"/>
                <w:sz w:val="16"/>
                <w:szCs w:val="16"/>
              </w:rPr>
            </w:pPr>
            <w:r w:rsidRPr="00982C91">
              <w:rPr>
                <w:b/>
                <w:bCs/>
                <w:color w:val="FFFFFF" w:themeColor="background1"/>
                <w:sz w:val="16"/>
                <w:szCs w:val="16"/>
              </w:rPr>
              <w:t>CUANT. FÍSICA</w:t>
            </w:r>
          </w:p>
        </w:tc>
        <w:tc>
          <w:tcPr>
            <w:tcW w:w="671" w:type="pct"/>
            <w:shd w:val="clear" w:color="auto" w:fill="30A9C6"/>
          </w:tcPr>
          <w:p w14:paraId="70FB7AC2" w14:textId="77777777" w:rsidR="008F4C60" w:rsidRPr="00982C91" w:rsidRDefault="008F4C60" w:rsidP="00B5055B">
            <w:pPr>
              <w:spacing w:before="240" w:after="120"/>
              <w:ind w:right="-37"/>
              <w:jc w:val="center"/>
              <w:rPr>
                <w:b/>
                <w:bCs/>
                <w:color w:val="FFFFFF" w:themeColor="background1"/>
                <w:sz w:val="16"/>
                <w:szCs w:val="16"/>
              </w:rPr>
            </w:pPr>
            <w:r w:rsidRPr="00982C91">
              <w:rPr>
                <w:b/>
                <w:bCs/>
                <w:color w:val="FFFFFF" w:themeColor="background1"/>
                <w:sz w:val="16"/>
                <w:szCs w:val="16"/>
              </w:rPr>
              <w:t>CUANT. FINANCIERA</w:t>
            </w:r>
          </w:p>
        </w:tc>
        <w:tc>
          <w:tcPr>
            <w:tcW w:w="776" w:type="pct"/>
            <w:shd w:val="clear" w:color="auto" w:fill="30A9C6"/>
          </w:tcPr>
          <w:p w14:paraId="7AA169C6" w14:textId="77777777" w:rsidR="008F4C60" w:rsidRPr="00982C91" w:rsidRDefault="008F4C60" w:rsidP="00B5055B">
            <w:pPr>
              <w:spacing w:before="240" w:after="120"/>
              <w:ind w:right="-37"/>
              <w:jc w:val="center"/>
              <w:rPr>
                <w:b/>
                <w:bCs/>
                <w:color w:val="FFFFFF" w:themeColor="background1"/>
                <w:sz w:val="16"/>
                <w:szCs w:val="16"/>
              </w:rPr>
            </w:pPr>
            <w:r w:rsidRPr="00982C91">
              <w:rPr>
                <w:b/>
                <w:bCs/>
                <w:color w:val="FFFFFF" w:themeColor="background1"/>
                <w:sz w:val="16"/>
                <w:szCs w:val="16"/>
              </w:rPr>
              <w:t>UNIDAD ADMINISTRATIVA RESPONSABLE</w:t>
            </w:r>
          </w:p>
        </w:tc>
        <w:tc>
          <w:tcPr>
            <w:tcW w:w="525" w:type="pct"/>
            <w:shd w:val="clear" w:color="auto" w:fill="30A9C6"/>
          </w:tcPr>
          <w:p w14:paraId="1D63C718" w14:textId="77777777" w:rsidR="008F4C60" w:rsidRPr="00982C91" w:rsidRDefault="008F4C60" w:rsidP="00B5055B">
            <w:pPr>
              <w:spacing w:before="240" w:after="120"/>
              <w:ind w:right="-37"/>
              <w:jc w:val="center"/>
              <w:rPr>
                <w:b/>
                <w:bCs/>
                <w:color w:val="FFFFFF" w:themeColor="background1"/>
                <w:sz w:val="16"/>
                <w:szCs w:val="16"/>
              </w:rPr>
            </w:pPr>
            <w:r w:rsidRPr="00982C91">
              <w:rPr>
                <w:b/>
                <w:bCs/>
                <w:color w:val="FFFFFF" w:themeColor="background1"/>
                <w:sz w:val="16"/>
                <w:szCs w:val="16"/>
              </w:rPr>
              <w:t>TEMPO. DE LAS ACCIONES</w:t>
            </w:r>
          </w:p>
        </w:tc>
        <w:tc>
          <w:tcPr>
            <w:tcW w:w="893" w:type="pct"/>
            <w:shd w:val="clear" w:color="auto" w:fill="30A9C6"/>
          </w:tcPr>
          <w:p w14:paraId="17D9A86E" w14:textId="77777777" w:rsidR="008F4C60" w:rsidRPr="00982C91" w:rsidRDefault="008F4C60" w:rsidP="00B5055B">
            <w:pPr>
              <w:spacing w:before="240" w:after="120"/>
              <w:ind w:right="-37"/>
              <w:jc w:val="center"/>
              <w:rPr>
                <w:b/>
                <w:bCs/>
                <w:color w:val="FFFFFF" w:themeColor="background1"/>
                <w:sz w:val="16"/>
                <w:szCs w:val="16"/>
              </w:rPr>
            </w:pPr>
            <w:r w:rsidRPr="00982C91">
              <w:rPr>
                <w:b/>
                <w:bCs/>
                <w:color w:val="FFFFFF" w:themeColor="background1"/>
                <w:sz w:val="16"/>
                <w:szCs w:val="16"/>
              </w:rPr>
              <w:t>ESPECIALIDAD DE LAS ACCIONES</w:t>
            </w:r>
          </w:p>
        </w:tc>
      </w:tr>
      <w:tr w:rsidR="00EA13A5" w:rsidRPr="00E669D4" w14:paraId="10A1BFA7" w14:textId="77777777" w:rsidTr="00772D51">
        <w:tc>
          <w:tcPr>
            <w:tcW w:w="231" w:type="pct"/>
          </w:tcPr>
          <w:p w14:paraId="0FDD4FFD" w14:textId="77777777" w:rsidR="00EA13A5" w:rsidRPr="00E669D4" w:rsidRDefault="00EA13A5" w:rsidP="00B5055B">
            <w:pPr>
              <w:spacing w:before="240" w:after="120"/>
              <w:ind w:right="-37"/>
              <w:jc w:val="center"/>
              <w:rPr>
                <w:sz w:val="18"/>
                <w:szCs w:val="18"/>
              </w:rPr>
            </w:pPr>
            <w:r w:rsidRPr="00E669D4">
              <w:rPr>
                <w:sz w:val="18"/>
                <w:szCs w:val="18"/>
              </w:rPr>
              <w:t>1</w:t>
            </w:r>
          </w:p>
        </w:tc>
        <w:tc>
          <w:tcPr>
            <w:tcW w:w="697" w:type="pct"/>
            <w:shd w:val="clear" w:color="auto" w:fill="auto"/>
            <w:vAlign w:val="center"/>
          </w:tcPr>
          <w:p w14:paraId="38524E37" w14:textId="77777777" w:rsidR="00EA13A5" w:rsidRPr="00E669D4" w:rsidRDefault="00EA13A5" w:rsidP="00B5055B">
            <w:pPr>
              <w:spacing w:after="120"/>
              <w:ind w:right="-37"/>
              <w:jc w:val="both"/>
              <w:rPr>
                <w:sz w:val="18"/>
                <w:szCs w:val="18"/>
              </w:rPr>
            </w:pPr>
            <w:r w:rsidRPr="00E669D4">
              <w:rPr>
                <w:rFonts w:eastAsia="Arial"/>
                <w:sz w:val="18"/>
                <w:szCs w:val="18"/>
              </w:rPr>
              <w:t>Auxiliar al Comisionado Presidente, en la celebración de las sesiones del Pleno, así como en los asuntos competencia de este Órgano Colegiado.</w:t>
            </w:r>
          </w:p>
        </w:tc>
        <w:tc>
          <w:tcPr>
            <w:tcW w:w="692" w:type="pct"/>
            <w:shd w:val="clear" w:color="auto" w:fill="auto"/>
            <w:vAlign w:val="center"/>
          </w:tcPr>
          <w:p w14:paraId="488F5B63" w14:textId="77777777" w:rsidR="00EA13A5" w:rsidRPr="00E669D4" w:rsidRDefault="00EA13A5" w:rsidP="00B5055B">
            <w:pPr>
              <w:spacing w:before="240" w:after="120"/>
              <w:ind w:right="-37"/>
              <w:jc w:val="center"/>
              <w:rPr>
                <w:sz w:val="18"/>
                <w:szCs w:val="18"/>
              </w:rPr>
            </w:pPr>
            <w:r w:rsidRPr="00E669D4">
              <w:rPr>
                <w:rFonts w:eastAsia="Arial"/>
                <w:sz w:val="18"/>
                <w:szCs w:val="18"/>
              </w:rPr>
              <w:t>Sesión</w:t>
            </w:r>
          </w:p>
        </w:tc>
        <w:tc>
          <w:tcPr>
            <w:tcW w:w="515" w:type="pct"/>
            <w:shd w:val="clear" w:color="auto" w:fill="auto"/>
            <w:vAlign w:val="center"/>
          </w:tcPr>
          <w:p w14:paraId="3EB1C2C7" w14:textId="77777777" w:rsidR="00EA13A5" w:rsidRPr="00E669D4" w:rsidRDefault="00EA13A5" w:rsidP="00B5055B">
            <w:pPr>
              <w:spacing w:before="240" w:after="120"/>
              <w:ind w:right="-37"/>
              <w:jc w:val="center"/>
              <w:rPr>
                <w:sz w:val="18"/>
                <w:szCs w:val="18"/>
              </w:rPr>
            </w:pPr>
            <w:r w:rsidRPr="00E669D4">
              <w:rPr>
                <w:rFonts w:eastAsia="Arial"/>
                <w:sz w:val="18"/>
                <w:szCs w:val="18"/>
              </w:rPr>
              <w:t>46</w:t>
            </w:r>
          </w:p>
        </w:tc>
        <w:tc>
          <w:tcPr>
            <w:tcW w:w="671" w:type="pct"/>
            <w:vMerge w:val="restart"/>
            <w:shd w:val="clear" w:color="auto" w:fill="auto"/>
            <w:vAlign w:val="center"/>
          </w:tcPr>
          <w:p w14:paraId="2B8FDCC2" w14:textId="77777777" w:rsidR="00EA13A5" w:rsidRPr="00E669D4" w:rsidRDefault="00EA13A5" w:rsidP="00B5055B">
            <w:pPr>
              <w:spacing w:before="240" w:after="120"/>
              <w:ind w:right="-37"/>
              <w:jc w:val="center"/>
              <w:rPr>
                <w:sz w:val="18"/>
                <w:szCs w:val="18"/>
              </w:rPr>
            </w:pPr>
            <w:r w:rsidRPr="00E669D4">
              <w:rPr>
                <w:rFonts w:eastAsia="Arial"/>
                <w:sz w:val="18"/>
                <w:szCs w:val="18"/>
              </w:rPr>
              <w:t>Capítulo 1000</w:t>
            </w:r>
          </w:p>
          <w:p w14:paraId="448A0FA7" w14:textId="79A4D976" w:rsidR="00EA13A5" w:rsidRPr="00E669D4" w:rsidRDefault="00EA13A5" w:rsidP="00B5055B">
            <w:pPr>
              <w:spacing w:before="240" w:after="120"/>
              <w:ind w:right="-37"/>
              <w:jc w:val="center"/>
              <w:rPr>
                <w:sz w:val="18"/>
                <w:szCs w:val="18"/>
              </w:rPr>
            </w:pPr>
          </w:p>
        </w:tc>
        <w:tc>
          <w:tcPr>
            <w:tcW w:w="776" w:type="pct"/>
            <w:shd w:val="clear" w:color="auto" w:fill="auto"/>
            <w:vAlign w:val="center"/>
          </w:tcPr>
          <w:p w14:paraId="7F875ED1" w14:textId="77777777" w:rsidR="00EA13A5" w:rsidRPr="00E669D4" w:rsidRDefault="00EA13A5" w:rsidP="00B5055B">
            <w:pPr>
              <w:spacing w:before="240" w:after="120"/>
              <w:ind w:right="-37"/>
              <w:jc w:val="center"/>
              <w:rPr>
                <w:sz w:val="18"/>
                <w:szCs w:val="18"/>
              </w:rPr>
            </w:pPr>
            <w:r w:rsidRPr="00E669D4">
              <w:rPr>
                <w:rFonts w:eastAsia="Arial"/>
                <w:sz w:val="18"/>
                <w:szCs w:val="18"/>
              </w:rPr>
              <w:t>Secretaría Técnica</w:t>
            </w:r>
          </w:p>
        </w:tc>
        <w:tc>
          <w:tcPr>
            <w:tcW w:w="525" w:type="pct"/>
            <w:shd w:val="clear" w:color="auto" w:fill="auto"/>
            <w:vAlign w:val="center"/>
          </w:tcPr>
          <w:p w14:paraId="074D8060" w14:textId="77777777" w:rsidR="00EA13A5" w:rsidRPr="00E669D4" w:rsidRDefault="00EA13A5" w:rsidP="00B5055B">
            <w:pPr>
              <w:spacing w:before="240" w:after="120"/>
              <w:ind w:right="-37"/>
              <w:jc w:val="both"/>
              <w:rPr>
                <w:sz w:val="18"/>
                <w:szCs w:val="18"/>
              </w:rPr>
            </w:pPr>
            <w:r w:rsidRPr="00E669D4">
              <w:rPr>
                <w:rFonts w:eastAsia="Arial"/>
                <w:sz w:val="18"/>
                <w:szCs w:val="18"/>
              </w:rPr>
              <w:t>1° al 4° Trimestre</w:t>
            </w:r>
          </w:p>
        </w:tc>
        <w:tc>
          <w:tcPr>
            <w:tcW w:w="893" w:type="pct"/>
            <w:shd w:val="clear" w:color="auto" w:fill="auto"/>
            <w:vAlign w:val="center"/>
          </w:tcPr>
          <w:p w14:paraId="43428D82"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Elaborar el Orden del Día de cada Sesión Plenaria (Ordinaria, Extraordinaria y/o Solemne).</w:t>
            </w:r>
          </w:p>
          <w:p w14:paraId="6B3B9BA0" w14:textId="77777777" w:rsidR="00EA13A5" w:rsidRPr="00E669D4" w:rsidRDefault="00EA13A5" w:rsidP="00B5055B">
            <w:pPr>
              <w:ind w:right="-37"/>
              <w:jc w:val="both"/>
              <w:rPr>
                <w:rFonts w:eastAsia="Arial"/>
                <w:color w:val="000000"/>
                <w:sz w:val="18"/>
                <w:szCs w:val="18"/>
              </w:rPr>
            </w:pPr>
          </w:p>
          <w:p w14:paraId="68CE3C70"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Recopilar la documentación que soporte cada uno de los puntos del Orden del Día.</w:t>
            </w:r>
          </w:p>
          <w:p w14:paraId="4AF18382" w14:textId="77777777" w:rsidR="00EA13A5" w:rsidRPr="00E669D4" w:rsidRDefault="00EA13A5" w:rsidP="00B5055B">
            <w:pPr>
              <w:ind w:right="-37"/>
              <w:jc w:val="both"/>
              <w:rPr>
                <w:rFonts w:eastAsia="Arial"/>
                <w:color w:val="000000"/>
                <w:sz w:val="18"/>
                <w:szCs w:val="18"/>
              </w:rPr>
            </w:pPr>
          </w:p>
          <w:p w14:paraId="2E4EDE81"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Auxiliar al Comisionado Presidente para convocar a los demás integrantes del Pleno a cada sesión plenaria (Ordinaria, Extraordinaria y/o Solemne).</w:t>
            </w:r>
          </w:p>
          <w:p w14:paraId="22BAD142" w14:textId="77777777" w:rsidR="00EA13A5" w:rsidRPr="00E669D4" w:rsidRDefault="00EA13A5" w:rsidP="00B5055B">
            <w:pPr>
              <w:ind w:right="-37"/>
              <w:jc w:val="both"/>
              <w:rPr>
                <w:rFonts w:eastAsia="Arial"/>
                <w:color w:val="000000"/>
                <w:sz w:val="18"/>
                <w:szCs w:val="18"/>
              </w:rPr>
            </w:pPr>
          </w:p>
          <w:p w14:paraId="73FA9502"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Vigilar que los comentarios y observaciones emitidos por las diversas ponencias a los proyectos de acuerdo que serán puestos a aprobación del Pleno sean impactados en éstos, previo a la celebración de la sesión plenaria.</w:t>
            </w:r>
          </w:p>
          <w:p w14:paraId="6F336B3B" w14:textId="77777777" w:rsidR="00EA13A5" w:rsidRPr="00E669D4" w:rsidRDefault="00EA13A5" w:rsidP="00B5055B">
            <w:pPr>
              <w:ind w:right="-37"/>
              <w:jc w:val="both"/>
              <w:rPr>
                <w:rFonts w:eastAsia="Arial"/>
                <w:color w:val="000000"/>
                <w:sz w:val="18"/>
                <w:szCs w:val="18"/>
              </w:rPr>
            </w:pPr>
          </w:p>
          <w:p w14:paraId="22A599DE"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lastRenderedPageBreak/>
              <w:t>Apoyar al Comisionado Presidente en el desarrollo de cada sesión plenaria.</w:t>
            </w:r>
          </w:p>
          <w:p w14:paraId="460C8E9F" w14:textId="77777777" w:rsidR="00EA13A5" w:rsidRPr="00E669D4" w:rsidRDefault="00EA13A5" w:rsidP="00B5055B">
            <w:pPr>
              <w:ind w:right="-37"/>
              <w:jc w:val="both"/>
              <w:rPr>
                <w:rFonts w:eastAsia="Arial"/>
                <w:color w:val="000000"/>
                <w:sz w:val="18"/>
                <w:szCs w:val="18"/>
              </w:rPr>
            </w:pPr>
          </w:p>
          <w:p w14:paraId="6AC853B5"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Elaborar oficios para turnar a las Ponencias conforme estricto orden alfabético las resoluciones definitivas de los diversos juicios de amparo y recursos de inconformidad para que se dé cumplimiento a lo ordenado en éstas.</w:t>
            </w:r>
          </w:p>
          <w:p w14:paraId="224040D0" w14:textId="77777777" w:rsidR="00EA13A5" w:rsidRPr="00E669D4" w:rsidRDefault="00EA13A5" w:rsidP="00B5055B">
            <w:pPr>
              <w:spacing w:before="240" w:after="120"/>
              <w:ind w:right="-37"/>
              <w:jc w:val="both"/>
              <w:rPr>
                <w:rFonts w:eastAsia="Arial"/>
                <w:color w:val="000000"/>
                <w:sz w:val="18"/>
                <w:szCs w:val="18"/>
              </w:rPr>
            </w:pPr>
            <w:r w:rsidRPr="00E669D4">
              <w:rPr>
                <w:rFonts w:eastAsia="Arial"/>
                <w:color w:val="000000"/>
                <w:sz w:val="18"/>
                <w:szCs w:val="18"/>
              </w:rPr>
              <w:t>Vigilar que los asuntos, procedimientos y recursos de la competencia del Pleno, se tramiten hasta ponerlos en estado de resolución en los términos de la normativa correspondiente.</w:t>
            </w:r>
          </w:p>
          <w:p w14:paraId="1603415C" w14:textId="77777777" w:rsidR="00EA13A5" w:rsidRPr="00E669D4" w:rsidRDefault="00EA13A5" w:rsidP="00B5055B">
            <w:pPr>
              <w:spacing w:before="240" w:after="120"/>
              <w:ind w:right="-37"/>
              <w:jc w:val="both"/>
              <w:rPr>
                <w:sz w:val="18"/>
                <w:szCs w:val="18"/>
              </w:rPr>
            </w:pPr>
          </w:p>
          <w:p w14:paraId="15EF1914" w14:textId="77777777" w:rsidR="00EA13A5" w:rsidRPr="00E669D4" w:rsidRDefault="00EA13A5" w:rsidP="00B5055B">
            <w:pPr>
              <w:spacing w:before="240" w:after="120"/>
              <w:ind w:right="-37"/>
              <w:jc w:val="both"/>
              <w:rPr>
                <w:sz w:val="18"/>
                <w:szCs w:val="18"/>
              </w:rPr>
            </w:pPr>
          </w:p>
        </w:tc>
      </w:tr>
      <w:tr w:rsidR="00EA13A5" w:rsidRPr="00E669D4" w14:paraId="34D69D9F" w14:textId="77777777" w:rsidTr="00772D51">
        <w:tc>
          <w:tcPr>
            <w:tcW w:w="231" w:type="pct"/>
          </w:tcPr>
          <w:p w14:paraId="284223AA" w14:textId="77777777" w:rsidR="00EA13A5" w:rsidRPr="00E669D4" w:rsidRDefault="00EA13A5" w:rsidP="00B5055B">
            <w:pPr>
              <w:spacing w:before="240" w:after="120"/>
              <w:ind w:right="-37"/>
              <w:jc w:val="center"/>
              <w:rPr>
                <w:sz w:val="18"/>
                <w:szCs w:val="18"/>
              </w:rPr>
            </w:pPr>
            <w:r w:rsidRPr="00E669D4">
              <w:rPr>
                <w:sz w:val="18"/>
                <w:szCs w:val="18"/>
              </w:rPr>
              <w:lastRenderedPageBreak/>
              <w:t>2</w:t>
            </w:r>
          </w:p>
        </w:tc>
        <w:tc>
          <w:tcPr>
            <w:tcW w:w="697" w:type="pct"/>
            <w:shd w:val="clear" w:color="auto" w:fill="auto"/>
            <w:vAlign w:val="center"/>
          </w:tcPr>
          <w:p w14:paraId="0C5EFADE" w14:textId="77777777" w:rsidR="00EA13A5" w:rsidRPr="00E669D4" w:rsidRDefault="00EA13A5" w:rsidP="00B5055B">
            <w:pPr>
              <w:spacing w:before="240" w:after="120"/>
              <w:ind w:right="-37"/>
              <w:jc w:val="both"/>
              <w:rPr>
                <w:rFonts w:eastAsia="Arial"/>
                <w:sz w:val="18"/>
                <w:szCs w:val="18"/>
              </w:rPr>
            </w:pPr>
            <w:r w:rsidRPr="00E669D4">
              <w:rPr>
                <w:rFonts w:eastAsia="Arial"/>
                <w:color w:val="000000"/>
                <w:sz w:val="18"/>
                <w:szCs w:val="18"/>
              </w:rPr>
              <w:t>Monitorear con las unidades administrativas el seguimiento de los asuntos competencia del Pleno.</w:t>
            </w:r>
          </w:p>
        </w:tc>
        <w:tc>
          <w:tcPr>
            <w:tcW w:w="692" w:type="pct"/>
            <w:shd w:val="clear" w:color="auto" w:fill="auto"/>
            <w:vAlign w:val="center"/>
          </w:tcPr>
          <w:p w14:paraId="32CABC6A"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Solicitud</w:t>
            </w:r>
          </w:p>
        </w:tc>
        <w:tc>
          <w:tcPr>
            <w:tcW w:w="515" w:type="pct"/>
            <w:shd w:val="clear" w:color="auto" w:fill="auto"/>
            <w:vAlign w:val="center"/>
          </w:tcPr>
          <w:p w14:paraId="26AAF6F7"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N/C</w:t>
            </w:r>
          </w:p>
        </w:tc>
        <w:tc>
          <w:tcPr>
            <w:tcW w:w="671" w:type="pct"/>
            <w:vMerge/>
            <w:shd w:val="clear" w:color="auto" w:fill="auto"/>
            <w:vAlign w:val="center"/>
          </w:tcPr>
          <w:p w14:paraId="07D12E03" w14:textId="21AAABDC" w:rsidR="00EA13A5" w:rsidRPr="00E669D4" w:rsidRDefault="00EA13A5" w:rsidP="00B5055B">
            <w:pPr>
              <w:spacing w:before="240" w:after="120"/>
              <w:ind w:right="-37"/>
              <w:jc w:val="center"/>
              <w:rPr>
                <w:rFonts w:eastAsia="Arial"/>
                <w:sz w:val="18"/>
                <w:szCs w:val="18"/>
              </w:rPr>
            </w:pPr>
          </w:p>
        </w:tc>
        <w:tc>
          <w:tcPr>
            <w:tcW w:w="776" w:type="pct"/>
            <w:shd w:val="clear" w:color="auto" w:fill="auto"/>
            <w:vAlign w:val="center"/>
          </w:tcPr>
          <w:p w14:paraId="7EDED91E"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Secretaría Técnica con apoyo de las Unidades Administrativas</w:t>
            </w:r>
          </w:p>
        </w:tc>
        <w:tc>
          <w:tcPr>
            <w:tcW w:w="525" w:type="pct"/>
            <w:shd w:val="clear" w:color="auto" w:fill="auto"/>
            <w:vAlign w:val="center"/>
          </w:tcPr>
          <w:p w14:paraId="463C3E4C" w14:textId="77777777" w:rsidR="00EA13A5" w:rsidRPr="00E669D4" w:rsidRDefault="00EA13A5" w:rsidP="00B5055B">
            <w:pPr>
              <w:spacing w:before="240" w:after="120"/>
              <w:ind w:right="-37"/>
              <w:jc w:val="both"/>
              <w:rPr>
                <w:rFonts w:eastAsia="Arial"/>
                <w:sz w:val="18"/>
                <w:szCs w:val="18"/>
              </w:rPr>
            </w:pPr>
            <w:r w:rsidRPr="00E669D4">
              <w:rPr>
                <w:rFonts w:eastAsia="Arial"/>
                <w:sz w:val="18"/>
                <w:szCs w:val="18"/>
              </w:rPr>
              <w:t>1° al 4° Trimestre</w:t>
            </w:r>
          </w:p>
        </w:tc>
        <w:tc>
          <w:tcPr>
            <w:tcW w:w="893" w:type="pct"/>
            <w:shd w:val="clear" w:color="auto" w:fill="auto"/>
            <w:vAlign w:val="center"/>
          </w:tcPr>
          <w:p w14:paraId="102EC0C1"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Solicitar información a la unidad administrativa que corresponda, sobre el estado que guarda el trámite de cualquier asunto acordado en las sesiones del Pleno.</w:t>
            </w:r>
          </w:p>
          <w:p w14:paraId="6CA5691A" w14:textId="77777777" w:rsidR="00EA13A5" w:rsidRPr="00E669D4" w:rsidRDefault="00EA13A5" w:rsidP="00B5055B">
            <w:pPr>
              <w:ind w:right="-37"/>
              <w:jc w:val="both"/>
              <w:rPr>
                <w:rFonts w:eastAsia="Arial"/>
                <w:color w:val="000000"/>
                <w:sz w:val="18"/>
                <w:szCs w:val="18"/>
              </w:rPr>
            </w:pPr>
          </w:p>
          <w:p w14:paraId="20BE051B"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Elaborar los documentos respectivos para dar cumplimiento a lo ordenado por el Pleno, respecto de las vistas ordenadas.</w:t>
            </w:r>
          </w:p>
        </w:tc>
      </w:tr>
      <w:tr w:rsidR="00EA13A5" w:rsidRPr="00E669D4" w14:paraId="0086AF0D" w14:textId="77777777" w:rsidTr="00772D51">
        <w:tc>
          <w:tcPr>
            <w:tcW w:w="231" w:type="pct"/>
          </w:tcPr>
          <w:p w14:paraId="2869BB2C" w14:textId="77777777" w:rsidR="00EA13A5" w:rsidRPr="00E669D4" w:rsidRDefault="00EA13A5" w:rsidP="00B5055B">
            <w:pPr>
              <w:spacing w:before="240" w:after="120"/>
              <w:ind w:right="-37"/>
              <w:jc w:val="center"/>
              <w:rPr>
                <w:sz w:val="18"/>
                <w:szCs w:val="18"/>
              </w:rPr>
            </w:pPr>
            <w:r w:rsidRPr="00E669D4">
              <w:rPr>
                <w:sz w:val="18"/>
                <w:szCs w:val="18"/>
              </w:rPr>
              <w:lastRenderedPageBreak/>
              <w:t>3</w:t>
            </w:r>
          </w:p>
        </w:tc>
        <w:tc>
          <w:tcPr>
            <w:tcW w:w="697" w:type="pct"/>
            <w:shd w:val="clear" w:color="auto" w:fill="auto"/>
            <w:vAlign w:val="center"/>
          </w:tcPr>
          <w:p w14:paraId="7B3E5BBA" w14:textId="77777777" w:rsidR="00EA13A5" w:rsidRPr="00E669D4" w:rsidRDefault="00EA13A5" w:rsidP="00B5055B">
            <w:pPr>
              <w:spacing w:before="240" w:after="120"/>
              <w:ind w:right="-37"/>
              <w:jc w:val="both"/>
              <w:rPr>
                <w:rFonts w:eastAsia="Arial"/>
                <w:color w:val="000000"/>
                <w:sz w:val="18"/>
                <w:szCs w:val="18"/>
              </w:rPr>
            </w:pPr>
            <w:r w:rsidRPr="00E669D4">
              <w:rPr>
                <w:rFonts w:eastAsia="Arial"/>
                <w:color w:val="000000"/>
                <w:sz w:val="18"/>
                <w:szCs w:val="18"/>
              </w:rPr>
              <w:t>Recopilar las versiones finales de las resoluciones y acuerdos aprobados por el Pleno, para la firma de cada una de las personas integrantes del Pleno.</w:t>
            </w:r>
          </w:p>
        </w:tc>
        <w:tc>
          <w:tcPr>
            <w:tcW w:w="692" w:type="pct"/>
            <w:shd w:val="clear" w:color="auto" w:fill="auto"/>
            <w:vAlign w:val="center"/>
          </w:tcPr>
          <w:p w14:paraId="2251D91F"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Solicitud</w:t>
            </w:r>
          </w:p>
        </w:tc>
        <w:tc>
          <w:tcPr>
            <w:tcW w:w="515" w:type="pct"/>
            <w:shd w:val="clear" w:color="auto" w:fill="auto"/>
            <w:vAlign w:val="center"/>
          </w:tcPr>
          <w:p w14:paraId="39033921"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N/C</w:t>
            </w:r>
          </w:p>
        </w:tc>
        <w:tc>
          <w:tcPr>
            <w:tcW w:w="671" w:type="pct"/>
            <w:vMerge/>
            <w:shd w:val="clear" w:color="auto" w:fill="auto"/>
            <w:vAlign w:val="center"/>
          </w:tcPr>
          <w:p w14:paraId="4BB369AD" w14:textId="7A196D8C" w:rsidR="00EA13A5" w:rsidRPr="00E669D4" w:rsidRDefault="00EA13A5" w:rsidP="00B5055B">
            <w:pPr>
              <w:spacing w:before="240" w:after="120"/>
              <w:ind w:right="-37"/>
              <w:jc w:val="center"/>
              <w:rPr>
                <w:rFonts w:eastAsia="Arial"/>
                <w:sz w:val="18"/>
                <w:szCs w:val="18"/>
              </w:rPr>
            </w:pPr>
          </w:p>
        </w:tc>
        <w:tc>
          <w:tcPr>
            <w:tcW w:w="776" w:type="pct"/>
            <w:shd w:val="clear" w:color="auto" w:fill="auto"/>
            <w:vAlign w:val="center"/>
          </w:tcPr>
          <w:p w14:paraId="3CE9DEA6"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Secretaría Técnica</w:t>
            </w:r>
          </w:p>
        </w:tc>
        <w:tc>
          <w:tcPr>
            <w:tcW w:w="525" w:type="pct"/>
            <w:shd w:val="clear" w:color="auto" w:fill="auto"/>
            <w:vAlign w:val="center"/>
          </w:tcPr>
          <w:p w14:paraId="730F671C" w14:textId="77777777" w:rsidR="00EA13A5" w:rsidRPr="00E669D4" w:rsidRDefault="00EA13A5" w:rsidP="00B5055B">
            <w:pPr>
              <w:spacing w:before="240" w:after="120"/>
              <w:ind w:right="-37"/>
              <w:jc w:val="both"/>
              <w:rPr>
                <w:rFonts w:eastAsia="Arial"/>
                <w:sz w:val="18"/>
                <w:szCs w:val="18"/>
              </w:rPr>
            </w:pPr>
            <w:r w:rsidRPr="00E669D4">
              <w:rPr>
                <w:rFonts w:eastAsia="Arial"/>
                <w:sz w:val="18"/>
                <w:szCs w:val="18"/>
              </w:rPr>
              <w:t>1° al 4° Trimestre</w:t>
            </w:r>
          </w:p>
        </w:tc>
        <w:tc>
          <w:tcPr>
            <w:tcW w:w="893" w:type="pct"/>
            <w:shd w:val="clear" w:color="auto" w:fill="auto"/>
            <w:vAlign w:val="center"/>
          </w:tcPr>
          <w:p w14:paraId="30F39116"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Llevar a cabo una revisión de forma del contenido de las versiones finales de las resoluciones y acuerdos aprobados por el Pleno; así como verificar que el sentido y lo acordado sea lo votado.</w:t>
            </w:r>
          </w:p>
          <w:p w14:paraId="0B11D2D6" w14:textId="77777777" w:rsidR="00EA13A5" w:rsidRPr="00E669D4" w:rsidRDefault="00EA13A5" w:rsidP="00B5055B">
            <w:pPr>
              <w:ind w:right="-37"/>
              <w:jc w:val="both"/>
              <w:rPr>
                <w:rFonts w:eastAsia="Arial"/>
                <w:color w:val="000000"/>
                <w:sz w:val="18"/>
                <w:szCs w:val="18"/>
              </w:rPr>
            </w:pPr>
          </w:p>
          <w:p w14:paraId="45D2070D"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Realizar el cotejo y sellado de las versiones finales correspondientes.</w:t>
            </w:r>
          </w:p>
          <w:p w14:paraId="2565571D" w14:textId="77777777" w:rsidR="00EA13A5" w:rsidRPr="00E669D4" w:rsidRDefault="00EA13A5" w:rsidP="00B5055B">
            <w:pPr>
              <w:ind w:right="-37"/>
              <w:jc w:val="both"/>
              <w:rPr>
                <w:rFonts w:eastAsia="Arial"/>
                <w:color w:val="000000"/>
                <w:sz w:val="18"/>
                <w:szCs w:val="18"/>
              </w:rPr>
            </w:pPr>
          </w:p>
          <w:p w14:paraId="3BCBC1C3"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 xml:space="preserve">Elaborar los documentos necesarios para llevar a cabo el proceso de firmas </w:t>
            </w:r>
            <w:r w:rsidRPr="00E669D4">
              <w:rPr>
                <w:rFonts w:eastAsia="Arial"/>
                <w:color w:val="000000"/>
                <w:sz w:val="18"/>
                <w:szCs w:val="18"/>
              </w:rPr>
              <w:lastRenderedPageBreak/>
              <w:t>de las versiones finales de cada una de las personas integrantes del Pleno.</w:t>
            </w:r>
          </w:p>
          <w:p w14:paraId="12D52198" w14:textId="77777777" w:rsidR="00EA13A5" w:rsidRPr="00E669D4" w:rsidRDefault="00EA13A5" w:rsidP="00B5055B">
            <w:pPr>
              <w:ind w:right="-37"/>
              <w:jc w:val="both"/>
              <w:rPr>
                <w:rFonts w:eastAsia="Arial"/>
                <w:color w:val="000000"/>
                <w:sz w:val="18"/>
                <w:szCs w:val="18"/>
              </w:rPr>
            </w:pPr>
          </w:p>
          <w:p w14:paraId="15769033"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Revisar y publicar en el Portal del Instituto, las versiones públicas de las resoluciones a recursos de revisión aprobadas por el Pleno.</w:t>
            </w:r>
          </w:p>
        </w:tc>
      </w:tr>
      <w:tr w:rsidR="00EA13A5" w:rsidRPr="00E669D4" w14:paraId="7EFD84E9" w14:textId="77777777" w:rsidTr="00772D51">
        <w:tc>
          <w:tcPr>
            <w:tcW w:w="231" w:type="pct"/>
          </w:tcPr>
          <w:p w14:paraId="49F633E1" w14:textId="77777777" w:rsidR="00EA13A5" w:rsidRPr="00E669D4" w:rsidRDefault="00EA13A5" w:rsidP="00B5055B">
            <w:pPr>
              <w:spacing w:before="240" w:after="120"/>
              <w:ind w:right="-37"/>
              <w:jc w:val="center"/>
              <w:rPr>
                <w:sz w:val="18"/>
                <w:szCs w:val="18"/>
              </w:rPr>
            </w:pPr>
            <w:r w:rsidRPr="00E669D4">
              <w:rPr>
                <w:sz w:val="18"/>
                <w:szCs w:val="18"/>
              </w:rPr>
              <w:lastRenderedPageBreak/>
              <w:t>4</w:t>
            </w:r>
          </w:p>
        </w:tc>
        <w:tc>
          <w:tcPr>
            <w:tcW w:w="697" w:type="pct"/>
            <w:shd w:val="clear" w:color="auto" w:fill="auto"/>
            <w:vAlign w:val="center"/>
          </w:tcPr>
          <w:p w14:paraId="05311463" w14:textId="77777777" w:rsidR="00EA13A5" w:rsidRPr="00E669D4" w:rsidRDefault="00EA13A5" w:rsidP="00B5055B">
            <w:pPr>
              <w:spacing w:before="240" w:after="120"/>
              <w:ind w:right="-37"/>
              <w:jc w:val="both"/>
              <w:rPr>
                <w:rFonts w:eastAsia="Arial"/>
                <w:color w:val="000000"/>
                <w:sz w:val="18"/>
                <w:szCs w:val="18"/>
              </w:rPr>
            </w:pPr>
            <w:r w:rsidRPr="00E669D4">
              <w:rPr>
                <w:rFonts w:eastAsia="Arial"/>
                <w:color w:val="000000"/>
                <w:sz w:val="18"/>
                <w:szCs w:val="18"/>
              </w:rPr>
              <w:t>Notificar las resoluciones y acuerdos tomados por el Pleno del Instituto.</w:t>
            </w:r>
          </w:p>
        </w:tc>
        <w:tc>
          <w:tcPr>
            <w:tcW w:w="692" w:type="pct"/>
            <w:shd w:val="clear" w:color="auto" w:fill="auto"/>
            <w:vAlign w:val="center"/>
          </w:tcPr>
          <w:p w14:paraId="46E7CA25"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Notificación</w:t>
            </w:r>
          </w:p>
        </w:tc>
        <w:tc>
          <w:tcPr>
            <w:tcW w:w="515" w:type="pct"/>
            <w:shd w:val="clear" w:color="auto" w:fill="auto"/>
            <w:vAlign w:val="center"/>
          </w:tcPr>
          <w:p w14:paraId="4542BF6A"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N/C</w:t>
            </w:r>
          </w:p>
        </w:tc>
        <w:tc>
          <w:tcPr>
            <w:tcW w:w="671" w:type="pct"/>
            <w:vMerge/>
            <w:shd w:val="clear" w:color="auto" w:fill="auto"/>
            <w:vAlign w:val="center"/>
          </w:tcPr>
          <w:p w14:paraId="2CB61469" w14:textId="517D77A9" w:rsidR="00EA13A5" w:rsidRPr="00E669D4" w:rsidRDefault="00EA13A5" w:rsidP="00B5055B">
            <w:pPr>
              <w:spacing w:before="240" w:after="120"/>
              <w:ind w:right="-37"/>
              <w:jc w:val="center"/>
              <w:rPr>
                <w:rFonts w:eastAsia="Arial"/>
                <w:sz w:val="18"/>
                <w:szCs w:val="18"/>
              </w:rPr>
            </w:pPr>
          </w:p>
        </w:tc>
        <w:tc>
          <w:tcPr>
            <w:tcW w:w="776" w:type="pct"/>
            <w:shd w:val="clear" w:color="auto" w:fill="auto"/>
            <w:vAlign w:val="center"/>
          </w:tcPr>
          <w:p w14:paraId="6039BDE2"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Secretaría Técnica</w:t>
            </w:r>
          </w:p>
        </w:tc>
        <w:tc>
          <w:tcPr>
            <w:tcW w:w="525" w:type="pct"/>
            <w:shd w:val="clear" w:color="auto" w:fill="auto"/>
            <w:vAlign w:val="center"/>
          </w:tcPr>
          <w:p w14:paraId="22367AB8" w14:textId="77777777" w:rsidR="00EA13A5" w:rsidRPr="00E669D4" w:rsidRDefault="00EA13A5" w:rsidP="00B5055B">
            <w:pPr>
              <w:spacing w:before="240" w:after="120"/>
              <w:ind w:right="-37"/>
              <w:jc w:val="both"/>
              <w:rPr>
                <w:rFonts w:eastAsia="Arial"/>
                <w:sz w:val="18"/>
                <w:szCs w:val="18"/>
              </w:rPr>
            </w:pPr>
            <w:r w:rsidRPr="00E669D4">
              <w:rPr>
                <w:rFonts w:eastAsia="Arial"/>
                <w:sz w:val="18"/>
                <w:szCs w:val="18"/>
              </w:rPr>
              <w:t>1° al 4° Trimestre</w:t>
            </w:r>
          </w:p>
        </w:tc>
        <w:tc>
          <w:tcPr>
            <w:tcW w:w="893" w:type="pct"/>
            <w:shd w:val="clear" w:color="auto" w:fill="auto"/>
            <w:vAlign w:val="center"/>
          </w:tcPr>
          <w:p w14:paraId="1F0EA2BD"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Elaborar los documentos correspondientes para notificar de manera física y/o electrónica, las versiones finales de las resoluciones y acuerdos aprobados por el Pleno.</w:t>
            </w:r>
          </w:p>
          <w:p w14:paraId="0F85E17D" w14:textId="77777777" w:rsidR="00EA13A5" w:rsidRPr="00E669D4" w:rsidRDefault="00EA13A5" w:rsidP="00B5055B">
            <w:pPr>
              <w:ind w:right="-37"/>
              <w:jc w:val="both"/>
              <w:rPr>
                <w:rFonts w:eastAsia="Arial"/>
                <w:color w:val="000000"/>
                <w:sz w:val="18"/>
                <w:szCs w:val="18"/>
              </w:rPr>
            </w:pPr>
          </w:p>
          <w:p w14:paraId="1E282E10"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Digitalizar las versiones finales de las resoluciones y acuerdos aprobados por el Pleno.</w:t>
            </w:r>
          </w:p>
          <w:p w14:paraId="067BD164" w14:textId="77777777" w:rsidR="00EA13A5" w:rsidRPr="00E669D4" w:rsidRDefault="00EA13A5" w:rsidP="00B5055B">
            <w:pPr>
              <w:ind w:right="-37"/>
              <w:jc w:val="both"/>
              <w:rPr>
                <w:rFonts w:eastAsia="Arial"/>
                <w:color w:val="000000"/>
                <w:sz w:val="18"/>
                <w:szCs w:val="18"/>
              </w:rPr>
            </w:pPr>
          </w:p>
          <w:p w14:paraId="571C97EF"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 xml:space="preserve">Realizar las acciones necesarias para llevar a cabo el proceso de notificación correspondiente, tales como imprimir fotocopiar y sellar los documentos a </w:t>
            </w:r>
            <w:r w:rsidRPr="00E669D4">
              <w:rPr>
                <w:rFonts w:eastAsia="Arial"/>
                <w:color w:val="000000"/>
                <w:sz w:val="18"/>
                <w:szCs w:val="18"/>
              </w:rPr>
              <w:lastRenderedPageBreak/>
              <w:t>notificar, así como del soporte documental de las notificaciones realizadas.</w:t>
            </w:r>
          </w:p>
        </w:tc>
      </w:tr>
      <w:tr w:rsidR="00EA13A5" w:rsidRPr="00E669D4" w14:paraId="745BCF97" w14:textId="77777777" w:rsidTr="00772D51">
        <w:tc>
          <w:tcPr>
            <w:tcW w:w="231" w:type="pct"/>
          </w:tcPr>
          <w:p w14:paraId="5EE0DDB9" w14:textId="77777777" w:rsidR="00EA13A5" w:rsidRPr="00E669D4" w:rsidRDefault="00EA13A5" w:rsidP="00B5055B">
            <w:pPr>
              <w:spacing w:before="240" w:after="120"/>
              <w:ind w:right="-37"/>
              <w:jc w:val="center"/>
              <w:rPr>
                <w:sz w:val="18"/>
                <w:szCs w:val="18"/>
              </w:rPr>
            </w:pPr>
            <w:r w:rsidRPr="00E669D4">
              <w:rPr>
                <w:sz w:val="18"/>
                <w:szCs w:val="18"/>
              </w:rPr>
              <w:lastRenderedPageBreak/>
              <w:t>5</w:t>
            </w:r>
          </w:p>
        </w:tc>
        <w:tc>
          <w:tcPr>
            <w:tcW w:w="697" w:type="pct"/>
            <w:shd w:val="clear" w:color="auto" w:fill="auto"/>
            <w:vAlign w:val="center"/>
          </w:tcPr>
          <w:p w14:paraId="73A6DE71" w14:textId="77777777" w:rsidR="00EA13A5" w:rsidRPr="00E669D4" w:rsidRDefault="00EA13A5" w:rsidP="00B5055B">
            <w:pPr>
              <w:spacing w:before="240" w:after="120"/>
              <w:ind w:right="-37"/>
              <w:jc w:val="both"/>
              <w:rPr>
                <w:rFonts w:eastAsia="Arial"/>
                <w:color w:val="000000"/>
                <w:sz w:val="18"/>
                <w:szCs w:val="18"/>
              </w:rPr>
            </w:pPr>
            <w:r w:rsidRPr="00E669D4">
              <w:rPr>
                <w:rFonts w:eastAsia="Arial"/>
                <w:color w:val="000000"/>
                <w:sz w:val="18"/>
                <w:szCs w:val="18"/>
              </w:rPr>
              <w:t>Auxiliar al Comisionado Presidente en el turno a las Ponencias de los recursos de revisión y otros procedimientos en materia acceso a la información y protección de datos personales.</w:t>
            </w:r>
          </w:p>
        </w:tc>
        <w:tc>
          <w:tcPr>
            <w:tcW w:w="692" w:type="pct"/>
            <w:shd w:val="clear" w:color="auto" w:fill="auto"/>
            <w:vAlign w:val="center"/>
          </w:tcPr>
          <w:p w14:paraId="63B085E4"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Documento</w:t>
            </w:r>
          </w:p>
        </w:tc>
        <w:tc>
          <w:tcPr>
            <w:tcW w:w="515" w:type="pct"/>
            <w:shd w:val="clear" w:color="auto" w:fill="auto"/>
            <w:vAlign w:val="center"/>
          </w:tcPr>
          <w:p w14:paraId="060D6AF3"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N/C</w:t>
            </w:r>
          </w:p>
        </w:tc>
        <w:tc>
          <w:tcPr>
            <w:tcW w:w="671" w:type="pct"/>
            <w:vMerge/>
            <w:shd w:val="clear" w:color="auto" w:fill="auto"/>
            <w:vAlign w:val="center"/>
          </w:tcPr>
          <w:p w14:paraId="4BCCAE10" w14:textId="01830F16" w:rsidR="00EA13A5" w:rsidRPr="00E669D4" w:rsidRDefault="00EA13A5" w:rsidP="00B5055B">
            <w:pPr>
              <w:spacing w:before="240" w:after="120"/>
              <w:ind w:right="-37"/>
              <w:jc w:val="center"/>
              <w:rPr>
                <w:rFonts w:eastAsia="Arial"/>
                <w:sz w:val="18"/>
                <w:szCs w:val="18"/>
              </w:rPr>
            </w:pPr>
          </w:p>
        </w:tc>
        <w:tc>
          <w:tcPr>
            <w:tcW w:w="776" w:type="pct"/>
            <w:shd w:val="clear" w:color="auto" w:fill="auto"/>
            <w:vAlign w:val="center"/>
          </w:tcPr>
          <w:p w14:paraId="063E8816"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Secretaría Técnica</w:t>
            </w:r>
          </w:p>
        </w:tc>
        <w:tc>
          <w:tcPr>
            <w:tcW w:w="525" w:type="pct"/>
            <w:shd w:val="clear" w:color="auto" w:fill="auto"/>
            <w:vAlign w:val="center"/>
          </w:tcPr>
          <w:p w14:paraId="27F77987" w14:textId="77777777" w:rsidR="00EA13A5" w:rsidRPr="00E669D4" w:rsidRDefault="00EA13A5" w:rsidP="00B5055B">
            <w:pPr>
              <w:spacing w:before="240" w:after="120"/>
              <w:ind w:right="-37"/>
              <w:jc w:val="both"/>
              <w:rPr>
                <w:rFonts w:eastAsia="Arial"/>
                <w:sz w:val="18"/>
                <w:szCs w:val="18"/>
              </w:rPr>
            </w:pPr>
            <w:r w:rsidRPr="00E669D4">
              <w:rPr>
                <w:rFonts w:eastAsia="Arial"/>
                <w:sz w:val="18"/>
                <w:szCs w:val="18"/>
              </w:rPr>
              <w:t>1° al 4° Trimestre</w:t>
            </w:r>
          </w:p>
        </w:tc>
        <w:tc>
          <w:tcPr>
            <w:tcW w:w="893" w:type="pct"/>
            <w:shd w:val="clear" w:color="auto" w:fill="auto"/>
            <w:vAlign w:val="center"/>
          </w:tcPr>
          <w:p w14:paraId="5BFDF919"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Vigilar que la totalidad de los recursos de revisión, así como de las denuncias recibidas en el Instituto, a través de los sistemas electrónicos correspondientes, y de manera física, sean turnados por estricto orden alfabético a las Ponencias.</w:t>
            </w:r>
          </w:p>
          <w:p w14:paraId="394A11BE" w14:textId="77777777" w:rsidR="00EA13A5" w:rsidRPr="00E669D4" w:rsidRDefault="00EA13A5" w:rsidP="00B5055B">
            <w:pPr>
              <w:ind w:right="-37"/>
              <w:jc w:val="both"/>
              <w:rPr>
                <w:rFonts w:eastAsia="Arial"/>
                <w:color w:val="000000"/>
                <w:sz w:val="18"/>
                <w:szCs w:val="18"/>
              </w:rPr>
            </w:pPr>
          </w:p>
          <w:p w14:paraId="699781CF"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Elaborar bases de datos que reflejen el turnado de los asuntos competencias de este Instituto a cada una de las Ponencias.</w:t>
            </w:r>
          </w:p>
        </w:tc>
      </w:tr>
      <w:tr w:rsidR="00EA13A5" w:rsidRPr="00E669D4" w14:paraId="21EBD878" w14:textId="77777777" w:rsidTr="00772D51">
        <w:tc>
          <w:tcPr>
            <w:tcW w:w="231" w:type="pct"/>
          </w:tcPr>
          <w:p w14:paraId="0137DB8E" w14:textId="77777777" w:rsidR="00EA13A5" w:rsidRPr="00E669D4" w:rsidRDefault="00EA13A5" w:rsidP="00B5055B">
            <w:pPr>
              <w:spacing w:before="240" w:after="120"/>
              <w:ind w:right="-37"/>
              <w:jc w:val="center"/>
              <w:rPr>
                <w:sz w:val="18"/>
                <w:szCs w:val="18"/>
              </w:rPr>
            </w:pPr>
            <w:r w:rsidRPr="00E669D4">
              <w:rPr>
                <w:sz w:val="18"/>
                <w:szCs w:val="18"/>
              </w:rPr>
              <w:t>6</w:t>
            </w:r>
          </w:p>
        </w:tc>
        <w:tc>
          <w:tcPr>
            <w:tcW w:w="697" w:type="pct"/>
            <w:shd w:val="clear" w:color="auto" w:fill="auto"/>
            <w:vAlign w:val="center"/>
          </w:tcPr>
          <w:p w14:paraId="56EE8843" w14:textId="77777777" w:rsidR="00EA13A5" w:rsidRPr="00E669D4" w:rsidRDefault="00EA13A5" w:rsidP="00B5055B">
            <w:pPr>
              <w:spacing w:before="240" w:after="120"/>
              <w:ind w:right="-37"/>
              <w:jc w:val="both"/>
              <w:rPr>
                <w:rFonts w:eastAsia="Arial"/>
                <w:color w:val="000000"/>
                <w:sz w:val="18"/>
                <w:szCs w:val="18"/>
              </w:rPr>
            </w:pPr>
            <w:r w:rsidRPr="00E669D4">
              <w:rPr>
                <w:rFonts w:eastAsia="Arial"/>
                <w:sz w:val="18"/>
                <w:szCs w:val="18"/>
              </w:rPr>
              <w:t>Apoyar l</w:t>
            </w:r>
            <w:r w:rsidRPr="00E669D4">
              <w:rPr>
                <w:rFonts w:eastAsia="Arial"/>
                <w:color w:val="000000"/>
                <w:sz w:val="18"/>
                <w:szCs w:val="18"/>
              </w:rPr>
              <w:t xml:space="preserve">a implementación y regulación de las ponencias establecidas en la Ley de Transparencia, Acceso a la Información Pública </w:t>
            </w:r>
            <w:r w:rsidRPr="00E669D4">
              <w:rPr>
                <w:rFonts w:eastAsia="Arial"/>
                <w:color w:val="000000"/>
                <w:sz w:val="18"/>
                <w:szCs w:val="18"/>
              </w:rPr>
              <w:lastRenderedPageBreak/>
              <w:t>y Rendición de Cuentas de la Ciudad de México.</w:t>
            </w:r>
          </w:p>
        </w:tc>
        <w:tc>
          <w:tcPr>
            <w:tcW w:w="692" w:type="pct"/>
            <w:shd w:val="clear" w:color="auto" w:fill="auto"/>
            <w:vAlign w:val="center"/>
          </w:tcPr>
          <w:p w14:paraId="17EE5C98"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lastRenderedPageBreak/>
              <w:t>Acciones</w:t>
            </w:r>
          </w:p>
        </w:tc>
        <w:tc>
          <w:tcPr>
            <w:tcW w:w="515" w:type="pct"/>
            <w:shd w:val="clear" w:color="auto" w:fill="auto"/>
            <w:vAlign w:val="center"/>
          </w:tcPr>
          <w:p w14:paraId="2E62E187"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N/C</w:t>
            </w:r>
          </w:p>
        </w:tc>
        <w:tc>
          <w:tcPr>
            <w:tcW w:w="671" w:type="pct"/>
            <w:vMerge/>
            <w:shd w:val="clear" w:color="auto" w:fill="auto"/>
            <w:vAlign w:val="center"/>
          </w:tcPr>
          <w:p w14:paraId="2272B543" w14:textId="61E6BBF6" w:rsidR="00EA13A5" w:rsidRPr="00E669D4" w:rsidRDefault="00EA13A5" w:rsidP="00B5055B">
            <w:pPr>
              <w:spacing w:before="240" w:after="120"/>
              <w:ind w:right="-37"/>
              <w:jc w:val="center"/>
              <w:rPr>
                <w:rFonts w:eastAsia="Arial"/>
                <w:sz w:val="18"/>
                <w:szCs w:val="18"/>
              </w:rPr>
            </w:pPr>
          </w:p>
        </w:tc>
        <w:tc>
          <w:tcPr>
            <w:tcW w:w="776" w:type="pct"/>
            <w:shd w:val="clear" w:color="auto" w:fill="auto"/>
            <w:vAlign w:val="center"/>
          </w:tcPr>
          <w:p w14:paraId="25A08E2E"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Secretaría Técnica</w:t>
            </w:r>
          </w:p>
        </w:tc>
        <w:tc>
          <w:tcPr>
            <w:tcW w:w="525" w:type="pct"/>
            <w:shd w:val="clear" w:color="auto" w:fill="auto"/>
            <w:vAlign w:val="center"/>
          </w:tcPr>
          <w:p w14:paraId="1B7B2F17" w14:textId="77777777" w:rsidR="00EA13A5" w:rsidRPr="00E669D4" w:rsidRDefault="00EA13A5" w:rsidP="00B5055B">
            <w:pPr>
              <w:spacing w:before="240" w:after="120"/>
              <w:ind w:right="-37"/>
              <w:jc w:val="both"/>
              <w:rPr>
                <w:rFonts w:eastAsia="Arial"/>
                <w:sz w:val="18"/>
                <w:szCs w:val="18"/>
              </w:rPr>
            </w:pPr>
            <w:r w:rsidRPr="00E669D4">
              <w:rPr>
                <w:rFonts w:eastAsia="Arial"/>
                <w:sz w:val="18"/>
                <w:szCs w:val="18"/>
              </w:rPr>
              <w:t>1° al 4° Trimestre</w:t>
            </w:r>
          </w:p>
        </w:tc>
        <w:tc>
          <w:tcPr>
            <w:tcW w:w="893" w:type="pct"/>
            <w:shd w:val="clear" w:color="auto" w:fill="auto"/>
            <w:vAlign w:val="center"/>
          </w:tcPr>
          <w:p w14:paraId="5FCA378E"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Coadyuvar con todas y cada una de las Ponencias en los asuntos competencia de esta Secretaría Técnica, como lo son:</w:t>
            </w:r>
          </w:p>
          <w:p w14:paraId="6BC2373F" w14:textId="77777777" w:rsidR="00EA13A5" w:rsidRPr="00E669D4" w:rsidRDefault="00EA13A5" w:rsidP="00B5055B">
            <w:pPr>
              <w:ind w:right="-37"/>
              <w:jc w:val="both"/>
              <w:rPr>
                <w:rFonts w:eastAsia="Arial"/>
                <w:color w:val="000000"/>
                <w:sz w:val="18"/>
                <w:szCs w:val="18"/>
              </w:rPr>
            </w:pPr>
          </w:p>
          <w:p w14:paraId="14CE64F9"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 xml:space="preserve">Realizar el turnado de recursos de revisión, denuncias, resoluciones </w:t>
            </w:r>
            <w:r w:rsidRPr="00E669D4">
              <w:rPr>
                <w:rFonts w:eastAsia="Arial"/>
                <w:color w:val="000000"/>
                <w:sz w:val="18"/>
                <w:szCs w:val="18"/>
              </w:rPr>
              <w:lastRenderedPageBreak/>
              <w:t>definitivas de diversos Juicios de Amparo y Recursos de Inconformidad.</w:t>
            </w:r>
          </w:p>
          <w:p w14:paraId="4D046C50" w14:textId="77777777" w:rsidR="00EA13A5" w:rsidRPr="00E669D4" w:rsidRDefault="00EA13A5" w:rsidP="00B5055B">
            <w:pPr>
              <w:ind w:right="-37"/>
              <w:jc w:val="both"/>
              <w:rPr>
                <w:rFonts w:eastAsia="Arial"/>
                <w:color w:val="000000"/>
                <w:sz w:val="18"/>
                <w:szCs w:val="18"/>
              </w:rPr>
            </w:pPr>
          </w:p>
          <w:p w14:paraId="3DBC1A52"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Brindar apoyo en materia de archivo, además de gestionar el préstamo de expedientes.</w:t>
            </w:r>
          </w:p>
          <w:p w14:paraId="744A8CC9" w14:textId="77777777" w:rsidR="00EA13A5" w:rsidRPr="00E669D4" w:rsidRDefault="00EA13A5" w:rsidP="00B5055B">
            <w:pPr>
              <w:ind w:right="-37"/>
              <w:jc w:val="both"/>
              <w:rPr>
                <w:rFonts w:eastAsia="Arial"/>
                <w:color w:val="000000"/>
                <w:sz w:val="18"/>
                <w:szCs w:val="18"/>
              </w:rPr>
            </w:pPr>
          </w:p>
          <w:p w14:paraId="6B07E26B"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Coadyuvar con todas y cada una de las Ponencias para dar respuesta a las diversas solicitudes de información pública.</w:t>
            </w:r>
          </w:p>
          <w:p w14:paraId="28861630" w14:textId="77777777" w:rsidR="00EA13A5" w:rsidRPr="00E669D4" w:rsidRDefault="00EA13A5" w:rsidP="00B5055B">
            <w:pPr>
              <w:ind w:right="-37"/>
              <w:jc w:val="both"/>
              <w:rPr>
                <w:rFonts w:eastAsia="Arial"/>
                <w:color w:val="000000"/>
                <w:sz w:val="18"/>
                <w:szCs w:val="18"/>
              </w:rPr>
            </w:pPr>
          </w:p>
          <w:p w14:paraId="3B0DF7E5" w14:textId="77777777" w:rsidR="00EA13A5" w:rsidRPr="00E669D4" w:rsidRDefault="00EA13A5" w:rsidP="00B5055B">
            <w:pPr>
              <w:ind w:right="-37"/>
              <w:jc w:val="both"/>
              <w:rPr>
                <w:rFonts w:eastAsia="Arial"/>
                <w:color w:val="000000"/>
                <w:sz w:val="18"/>
                <w:szCs w:val="18"/>
              </w:rPr>
            </w:pPr>
          </w:p>
        </w:tc>
      </w:tr>
      <w:tr w:rsidR="00EA13A5" w:rsidRPr="00E669D4" w14:paraId="73DCCEAD" w14:textId="77777777" w:rsidTr="00772D51">
        <w:tc>
          <w:tcPr>
            <w:tcW w:w="231" w:type="pct"/>
          </w:tcPr>
          <w:p w14:paraId="6FDC49FC" w14:textId="77777777" w:rsidR="00EA13A5" w:rsidRPr="00E669D4" w:rsidRDefault="00EA13A5" w:rsidP="00B5055B">
            <w:pPr>
              <w:spacing w:before="240" w:after="120"/>
              <w:ind w:right="-37"/>
              <w:jc w:val="center"/>
              <w:rPr>
                <w:sz w:val="18"/>
                <w:szCs w:val="18"/>
              </w:rPr>
            </w:pPr>
            <w:r w:rsidRPr="00E669D4">
              <w:rPr>
                <w:sz w:val="18"/>
                <w:szCs w:val="18"/>
              </w:rPr>
              <w:lastRenderedPageBreak/>
              <w:t>7</w:t>
            </w:r>
          </w:p>
        </w:tc>
        <w:tc>
          <w:tcPr>
            <w:tcW w:w="697" w:type="pct"/>
            <w:shd w:val="clear" w:color="auto" w:fill="auto"/>
            <w:vAlign w:val="center"/>
          </w:tcPr>
          <w:p w14:paraId="710F32F1" w14:textId="77777777" w:rsidR="00EA13A5" w:rsidRPr="00E669D4" w:rsidRDefault="00EA13A5" w:rsidP="00B5055B">
            <w:pPr>
              <w:spacing w:before="240" w:after="120"/>
              <w:ind w:right="-37"/>
              <w:jc w:val="both"/>
              <w:rPr>
                <w:rFonts w:eastAsia="Arial"/>
                <w:color w:val="000000"/>
                <w:sz w:val="18"/>
                <w:szCs w:val="18"/>
              </w:rPr>
            </w:pPr>
            <w:r w:rsidRPr="00E669D4">
              <w:rPr>
                <w:rFonts w:eastAsia="Arial"/>
                <w:sz w:val="18"/>
                <w:szCs w:val="18"/>
              </w:rPr>
              <w:t xml:space="preserve">Dar seguimiento a los cumplimientos que emitan las diversas Ponencias respecto de las resoluciones aprobadas por el Pleno, derivado de la interposición de medios de defensa y procedimientos </w:t>
            </w:r>
            <w:r w:rsidRPr="00E669D4">
              <w:rPr>
                <w:rFonts w:eastAsia="Arial"/>
                <w:sz w:val="18"/>
                <w:szCs w:val="18"/>
              </w:rPr>
              <w:lastRenderedPageBreak/>
              <w:t xml:space="preserve">previstos en la </w:t>
            </w:r>
            <w:r w:rsidRPr="00E669D4">
              <w:rPr>
                <w:rFonts w:eastAsia="Arial"/>
                <w:i/>
                <w:sz w:val="18"/>
                <w:szCs w:val="18"/>
              </w:rPr>
              <w:t xml:space="preserve">Ley de Transparencia </w:t>
            </w:r>
            <w:r w:rsidRPr="00E669D4">
              <w:rPr>
                <w:rFonts w:eastAsia="Arial"/>
                <w:sz w:val="18"/>
                <w:szCs w:val="18"/>
              </w:rPr>
              <w:t xml:space="preserve">y </w:t>
            </w:r>
            <w:r w:rsidRPr="00E669D4">
              <w:rPr>
                <w:rFonts w:eastAsia="Arial"/>
                <w:i/>
                <w:sz w:val="18"/>
                <w:szCs w:val="18"/>
              </w:rPr>
              <w:t xml:space="preserve">Ley de Datos Personales, </w:t>
            </w:r>
            <w:r w:rsidRPr="00E669D4">
              <w:rPr>
                <w:rFonts w:eastAsia="Arial"/>
                <w:sz w:val="18"/>
                <w:szCs w:val="18"/>
              </w:rPr>
              <w:t>para verificar que los Sujetos Obligados realicen los actos instruidos por este Órgano Garante.</w:t>
            </w:r>
          </w:p>
        </w:tc>
        <w:tc>
          <w:tcPr>
            <w:tcW w:w="692" w:type="pct"/>
            <w:shd w:val="clear" w:color="auto" w:fill="auto"/>
            <w:vAlign w:val="center"/>
          </w:tcPr>
          <w:p w14:paraId="6F22450E"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lastRenderedPageBreak/>
              <w:t>Expediente</w:t>
            </w:r>
          </w:p>
        </w:tc>
        <w:tc>
          <w:tcPr>
            <w:tcW w:w="515" w:type="pct"/>
            <w:shd w:val="clear" w:color="auto" w:fill="auto"/>
            <w:vAlign w:val="center"/>
          </w:tcPr>
          <w:p w14:paraId="10C00D85"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N/A</w:t>
            </w:r>
          </w:p>
        </w:tc>
        <w:tc>
          <w:tcPr>
            <w:tcW w:w="671" w:type="pct"/>
            <w:vMerge/>
            <w:shd w:val="clear" w:color="auto" w:fill="auto"/>
            <w:vAlign w:val="center"/>
          </w:tcPr>
          <w:p w14:paraId="32D35C4B" w14:textId="5170E8BA" w:rsidR="00EA13A5" w:rsidRPr="00E669D4" w:rsidRDefault="00EA13A5" w:rsidP="00B5055B">
            <w:pPr>
              <w:spacing w:before="240" w:after="120"/>
              <w:ind w:right="-37"/>
              <w:jc w:val="center"/>
              <w:rPr>
                <w:rFonts w:eastAsia="Arial"/>
                <w:sz w:val="18"/>
                <w:szCs w:val="18"/>
              </w:rPr>
            </w:pPr>
          </w:p>
        </w:tc>
        <w:tc>
          <w:tcPr>
            <w:tcW w:w="776" w:type="pct"/>
            <w:shd w:val="clear" w:color="auto" w:fill="auto"/>
            <w:vAlign w:val="center"/>
          </w:tcPr>
          <w:p w14:paraId="71886CD4"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Secretaría Técnica</w:t>
            </w:r>
          </w:p>
        </w:tc>
        <w:tc>
          <w:tcPr>
            <w:tcW w:w="525" w:type="pct"/>
            <w:shd w:val="clear" w:color="auto" w:fill="auto"/>
            <w:vAlign w:val="center"/>
          </w:tcPr>
          <w:p w14:paraId="19C3FB14" w14:textId="77777777" w:rsidR="00EA13A5" w:rsidRPr="00E669D4" w:rsidRDefault="00EA13A5" w:rsidP="00B5055B">
            <w:pPr>
              <w:spacing w:before="240" w:after="120"/>
              <w:ind w:right="-37"/>
              <w:jc w:val="both"/>
              <w:rPr>
                <w:rFonts w:eastAsia="Arial"/>
                <w:sz w:val="18"/>
                <w:szCs w:val="18"/>
              </w:rPr>
            </w:pPr>
            <w:r w:rsidRPr="00E669D4">
              <w:rPr>
                <w:rFonts w:eastAsia="Arial"/>
                <w:sz w:val="18"/>
                <w:szCs w:val="18"/>
              </w:rPr>
              <w:t>Permanente</w:t>
            </w:r>
          </w:p>
        </w:tc>
        <w:tc>
          <w:tcPr>
            <w:tcW w:w="893" w:type="pct"/>
            <w:shd w:val="clear" w:color="auto" w:fill="auto"/>
            <w:vAlign w:val="center"/>
          </w:tcPr>
          <w:p w14:paraId="0E83DDB3"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 xml:space="preserve">Seguimiento a los cumplimientos que emitan las Ponencias respecto de las resoluciones aprobadas por el Pleno del Instituto, de aquellos medios de impugnación en materia de acceso a la información pública y protección de datos personales en posesión </w:t>
            </w:r>
            <w:r w:rsidRPr="00E669D4">
              <w:rPr>
                <w:rFonts w:eastAsia="Arial"/>
                <w:color w:val="000000"/>
                <w:sz w:val="18"/>
                <w:szCs w:val="18"/>
              </w:rPr>
              <w:lastRenderedPageBreak/>
              <w:t>de sujetos obligados de la Ciudad de México.</w:t>
            </w:r>
          </w:p>
        </w:tc>
      </w:tr>
      <w:tr w:rsidR="00EA13A5" w:rsidRPr="00E669D4" w14:paraId="202F170C" w14:textId="77777777" w:rsidTr="00772D51">
        <w:tc>
          <w:tcPr>
            <w:tcW w:w="231" w:type="pct"/>
          </w:tcPr>
          <w:p w14:paraId="78F1BAF4" w14:textId="77777777" w:rsidR="00EA13A5" w:rsidRPr="00E669D4" w:rsidRDefault="00EA13A5" w:rsidP="00B5055B">
            <w:pPr>
              <w:spacing w:before="240" w:after="120"/>
              <w:ind w:right="-37"/>
              <w:jc w:val="center"/>
              <w:rPr>
                <w:sz w:val="18"/>
                <w:szCs w:val="18"/>
              </w:rPr>
            </w:pPr>
            <w:r w:rsidRPr="00E669D4">
              <w:rPr>
                <w:sz w:val="18"/>
                <w:szCs w:val="18"/>
              </w:rPr>
              <w:lastRenderedPageBreak/>
              <w:t>8</w:t>
            </w:r>
          </w:p>
        </w:tc>
        <w:tc>
          <w:tcPr>
            <w:tcW w:w="697" w:type="pct"/>
            <w:shd w:val="clear" w:color="auto" w:fill="auto"/>
            <w:vAlign w:val="center"/>
          </w:tcPr>
          <w:p w14:paraId="6C9E296F" w14:textId="77777777" w:rsidR="00EA13A5" w:rsidRPr="00E669D4" w:rsidRDefault="00EA13A5" w:rsidP="00B5055B">
            <w:pPr>
              <w:spacing w:before="240" w:after="120"/>
              <w:ind w:right="-37"/>
              <w:jc w:val="both"/>
              <w:rPr>
                <w:rFonts w:eastAsia="Arial"/>
                <w:sz w:val="18"/>
                <w:szCs w:val="18"/>
              </w:rPr>
            </w:pPr>
            <w:r w:rsidRPr="00E669D4">
              <w:rPr>
                <w:rFonts w:eastAsia="Arial"/>
                <w:color w:val="000000"/>
                <w:sz w:val="18"/>
                <w:szCs w:val="18"/>
              </w:rPr>
              <w:t>Consolidar el Sistema Institucional de Archivos</w:t>
            </w:r>
          </w:p>
        </w:tc>
        <w:tc>
          <w:tcPr>
            <w:tcW w:w="692" w:type="pct"/>
            <w:shd w:val="clear" w:color="auto" w:fill="auto"/>
            <w:vAlign w:val="center"/>
          </w:tcPr>
          <w:p w14:paraId="0AA87ED7"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Acciones</w:t>
            </w:r>
          </w:p>
        </w:tc>
        <w:tc>
          <w:tcPr>
            <w:tcW w:w="515" w:type="pct"/>
            <w:shd w:val="clear" w:color="auto" w:fill="auto"/>
            <w:vAlign w:val="center"/>
          </w:tcPr>
          <w:p w14:paraId="7D16A6CA"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N/C</w:t>
            </w:r>
          </w:p>
        </w:tc>
        <w:tc>
          <w:tcPr>
            <w:tcW w:w="671" w:type="pct"/>
            <w:vMerge/>
            <w:shd w:val="clear" w:color="auto" w:fill="auto"/>
            <w:vAlign w:val="center"/>
          </w:tcPr>
          <w:p w14:paraId="6909856C" w14:textId="7A1DD148" w:rsidR="00EA13A5" w:rsidRPr="00E669D4" w:rsidRDefault="00EA13A5" w:rsidP="00B5055B">
            <w:pPr>
              <w:spacing w:before="240" w:after="120"/>
              <w:ind w:right="-37"/>
              <w:jc w:val="center"/>
              <w:rPr>
                <w:rFonts w:eastAsia="Arial"/>
                <w:sz w:val="18"/>
                <w:szCs w:val="18"/>
              </w:rPr>
            </w:pPr>
          </w:p>
        </w:tc>
        <w:tc>
          <w:tcPr>
            <w:tcW w:w="776" w:type="pct"/>
            <w:shd w:val="clear" w:color="auto" w:fill="auto"/>
            <w:vAlign w:val="center"/>
          </w:tcPr>
          <w:p w14:paraId="2D506BC2"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Secretaría Técnica</w:t>
            </w:r>
          </w:p>
        </w:tc>
        <w:tc>
          <w:tcPr>
            <w:tcW w:w="525" w:type="pct"/>
            <w:shd w:val="clear" w:color="auto" w:fill="auto"/>
            <w:vAlign w:val="center"/>
          </w:tcPr>
          <w:p w14:paraId="0142BE0F" w14:textId="77777777" w:rsidR="00EA13A5" w:rsidRPr="00E669D4" w:rsidRDefault="00EA13A5" w:rsidP="00B5055B">
            <w:pPr>
              <w:spacing w:before="240" w:after="120"/>
              <w:ind w:right="-37"/>
              <w:jc w:val="both"/>
              <w:rPr>
                <w:rFonts w:eastAsia="Arial"/>
                <w:sz w:val="18"/>
                <w:szCs w:val="18"/>
              </w:rPr>
            </w:pPr>
            <w:r w:rsidRPr="00E669D4">
              <w:rPr>
                <w:rFonts w:eastAsia="Arial"/>
                <w:sz w:val="18"/>
                <w:szCs w:val="18"/>
              </w:rPr>
              <w:t>1° al 4° Trimestre</w:t>
            </w:r>
          </w:p>
        </w:tc>
        <w:tc>
          <w:tcPr>
            <w:tcW w:w="893" w:type="pct"/>
            <w:shd w:val="clear" w:color="auto" w:fill="auto"/>
            <w:vAlign w:val="center"/>
          </w:tcPr>
          <w:p w14:paraId="7881EAFC"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Generar y/o actualizar la normatividad de los procesos técnicos archivísticos.</w:t>
            </w:r>
          </w:p>
          <w:p w14:paraId="2B20C5D4" w14:textId="77777777" w:rsidR="00EA13A5" w:rsidRPr="00E669D4" w:rsidRDefault="00EA13A5" w:rsidP="00B5055B">
            <w:pPr>
              <w:ind w:right="-37"/>
              <w:jc w:val="both"/>
              <w:rPr>
                <w:rFonts w:eastAsia="Arial"/>
                <w:color w:val="000000"/>
                <w:sz w:val="18"/>
                <w:szCs w:val="18"/>
              </w:rPr>
            </w:pPr>
          </w:p>
          <w:p w14:paraId="235213D5"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Garantizar mediante procedimientos específicos, el traslado controlado y sistemático de expedientes respecto de las transferencias de archivos.</w:t>
            </w:r>
          </w:p>
          <w:p w14:paraId="1ECFA69A" w14:textId="77777777" w:rsidR="00EA13A5" w:rsidRPr="00E669D4" w:rsidRDefault="00EA13A5" w:rsidP="00B5055B">
            <w:pPr>
              <w:ind w:right="-37"/>
              <w:jc w:val="both"/>
              <w:rPr>
                <w:rFonts w:eastAsia="Arial"/>
                <w:color w:val="000000"/>
                <w:sz w:val="18"/>
                <w:szCs w:val="18"/>
              </w:rPr>
            </w:pPr>
          </w:p>
          <w:p w14:paraId="1F371BB8" w14:textId="247F351F" w:rsidR="00EA13A5" w:rsidRPr="00E669D4" w:rsidRDefault="00CE7BCB" w:rsidP="00B5055B">
            <w:pPr>
              <w:ind w:right="-37"/>
              <w:jc w:val="both"/>
              <w:rPr>
                <w:rFonts w:eastAsia="Arial"/>
                <w:color w:val="000000"/>
                <w:sz w:val="18"/>
                <w:szCs w:val="18"/>
              </w:rPr>
            </w:pPr>
            <w:r w:rsidRPr="00CE7BCB">
              <w:rPr>
                <w:rFonts w:eastAsia="Arial"/>
                <w:color w:val="000000"/>
                <w:sz w:val="18"/>
                <w:szCs w:val="18"/>
                <w:lang w:val="es-MX"/>
              </w:rPr>
              <w:t xml:space="preserve">Brindar capacitación en materia de archivos, al personal del INFO en coordinación con la Dirección de Capacitación para la Cultura de la Transparencia, la Protección de Datos y la </w:t>
            </w:r>
            <w:r w:rsidRPr="00CE7BCB">
              <w:rPr>
                <w:rFonts w:eastAsia="Arial"/>
                <w:color w:val="000000"/>
                <w:sz w:val="18"/>
                <w:szCs w:val="18"/>
                <w:lang w:val="es-MX"/>
              </w:rPr>
              <w:lastRenderedPageBreak/>
              <w:t>Rendición de Cuentas, tanto en modalidad presencial como a distancia.</w:t>
            </w:r>
          </w:p>
        </w:tc>
      </w:tr>
      <w:tr w:rsidR="00EA13A5" w:rsidRPr="00E669D4" w14:paraId="5BD22854" w14:textId="77777777" w:rsidTr="00772D51">
        <w:tc>
          <w:tcPr>
            <w:tcW w:w="231" w:type="pct"/>
          </w:tcPr>
          <w:p w14:paraId="4993D97C" w14:textId="77777777" w:rsidR="00EA13A5" w:rsidRPr="00E669D4" w:rsidRDefault="00EA13A5" w:rsidP="00B5055B">
            <w:pPr>
              <w:spacing w:before="240" w:after="120"/>
              <w:ind w:right="-37"/>
              <w:jc w:val="center"/>
              <w:rPr>
                <w:sz w:val="18"/>
                <w:szCs w:val="18"/>
              </w:rPr>
            </w:pPr>
            <w:r w:rsidRPr="00E669D4">
              <w:rPr>
                <w:sz w:val="18"/>
                <w:szCs w:val="18"/>
              </w:rPr>
              <w:lastRenderedPageBreak/>
              <w:t>9</w:t>
            </w:r>
          </w:p>
        </w:tc>
        <w:tc>
          <w:tcPr>
            <w:tcW w:w="697" w:type="pct"/>
            <w:shd w:val="clear" w:color="auto" w:fill="auto"/>
            <w:vAlign w:val="center"/>
          </w:tcPr>
          <w:p w14:paraId="480B57BE" w14:textId="77777777" w:rsidR="00EA13A5" w:rsidRPr="00E669D4" w:rsidRDefault="00EA13A5" w:rsidP="00B5055B">
            <w:pPr>
              <w:spacing w:before="240" w:after="120"/>
              <w:ind w:right="-37"/>
              <w:jc w:val="both"/>
              <w:rPr>
                <w:rFonts w:eastAsia="Arial"/>
                <w:sz w:val="18"/>
                <w:szCs w:val="18"/>
              </w:rPr>
            </w:pPr>
            <w:r w:rsidRPr="00E669D4">
              <w:rPr>
                <w:rFonts w:eastAsia="Arial"/>
                <w:sz w:val="18"/>
                <w:szCs w:val="18"/>
              </w:rPr>
              <w:t>Coordinar y supervisar los trabajos necesarios para el cumplimiento de las obligaciones del Instituto como Sujeto Obligado de la normatividad en materia de archivos.</w:t>
            </w:r>
          </w:p>
        </w:tc>
        <w:tc>
          <w:tcPr>
            <w:tcW w:w="692" w:type="pct"/>
            <w:shd w:val="clear" w:color="auto" w:fill="auto"/>
            <w:vAlign w:val="center"/>
          </w:tcPr>
          <w:p w14:paraId="7631EADD"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Acciones</w:t>
            </w:r>
          </w:p>
        </w:tc>
        <w:tc>
          <w:tcPr>
            <w:tcW w:w="515" w:type="pct"/>
            <w:shd w:val="clear" w:color="auto" w:fill="auto"/>
            <w:vAlign w:val="center"/>
          </w:tcPr>
          <w:p w14:paraId="740C0E21"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N/C</w:t>
            </w:r>
          </w:p>
        </w:tc>
        <w:tc>
          <w:tcPr>
            <w:tcW w:w="671" w:type="pct"/>
            <w:vMerge/>
            <w:shd w:val="clear" w:color="auto" w:fill="auto"/>
            <w:vAlign w:val="center"/>
          </w:tcPr>
          <w:p w14:paraId="0D86ECEC" w14:textId="5FB07AF5" w:rsidR="00EA13A5" w:rsidRPr="00E669D4" w:rsidRDefault="00EA13A5" w:rsidP="00B5055B">
            <w:pPr>
              <w:spacing w:before="240" w:after="120"/>
              <w:ind w:right="-37"/>
              <w:jc w:val="center"/>
              <w:rPr>
                <w:rFonts w:eastAsia="Arial"/>
                <w:sz w:val="18"/>
                <w:szCs w:val="18"/>
              </w:rPr>
            </w:pPr>
          </w:p>
        </w:tc>
        <w:tc>
          <w:tcPr>
            <w:tcW w:w="776" w:type="pct"/>
            <w:shd w:val="clear" w:color="auto" w:fill="auto"/>
            <w:vAlign w:val="center"/>
          </w:tcPr>
          <w:p w14:paraId="0C3BC0A0"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Secretaría Técnica</w:t>
            </w:r>
          </w:p>
        </w:tc>
        <w:tc>
          <w:tcPr>
            <w:tcW w:w="525" w:type="pct"/>
            <w:shd w:val="clear" w:color="auto" w:fill="auto"/>
            <w:vAlign w:val="center"/>
          </w:tcPr>
          <w:p w14:paraId="6B597803" w14:textId="77777777" w:rsidR="00EA13A5" w:rsidRPr="00E669D4" w:rsidRDefault="00EA13A5" w:rsidP="00B5055B">
            <w:pPr>
              <w:spacing w:before="240" w:after="120"/>
              <w:ind w:right="-37"/>
              <w:jc w:val="both"/>
              <w:rPr>
                <w:rFonts w:eastAsia="Arial"/>
                <w:sz w:val="18"/>
                <w:szCs w:val="18"/>
              </w:rPr>
            </w:pPr>
            <w:r w:rsidRPr="00E669D4">
              <w:rPr>
                <w:rFonts w:eastAsia="Arial"/>
                <w:sz w:val="18"/>
                <w:szCs w:val="18"/>
              </w:rPr>
              <w:t>1° al 4° Trimestre</w:t>
            </w:r>
          </w:p>
        </w:tc>
        <w:tc>
          <w:tcPr>
            <w:tcW w:w="893" w:type="pct"/>
            <w:shd w:val="clear" w:color="auto" w:fill="auto"/>
            <w:vAlign w:val="center"/>
          </w:tcPr>
          <w:p w14:paraId="625E0CA4"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Brindar asesorías a todas las Ponencias, Secretaría Ejecutiva y demás Unidades Administrativas que integran este Instituto en materia de archivos.</w:t>
            </w:r>
          </w:p>
          <w:p w14:paraId="4D17CBAA" w14:textId="77777777" w:rsidR="00EA13A5" w:rsidRPr="00E669D4" w:rsidRDefault="00EA13A5" w:rsidP="00B5055B">
            <w:pPr>
              <w:ind w:right="-37"/>
              <w:jc w:val="both"/>
              <w:rPr>
                <w:rFonts w:eastAsia="Arial"/>
                <w:color w:val="000000"/>
                <w:sz w:val="18"/>
                <w:szCs w:val="18"/>
              </w:rPr>
            </w:pPr>
          </w:p>
          <w:p w14:paraId="24ED1BAA"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Vigilar que los expedientes que integran el archivo de resoluciones, así como el Institucional cumplan con la normativa aplicable a la materia.</w:t>
            </w:r>
          </w:p>
          <w:p w14:paraId="374B199B" w14:textId="77777777" w:rsidR="00EA13A5" w:rsidRPr="00E669D4" w:rsidRDefault="00EA13A5" w:rsidP="00B5055B">
            <w:pPr>
              <w:ind w:right="-37"/>
              <w:jc w:val="both"/>
              <w:rPr>
                <w:rFonts w:eastAsia="Arial"/>
                <w:color w:val="000000"/>
                <w:sz w:val="18"/>
                <w:szCs w:val="18"/>
              </w:rPr>
            </w:pPr>
          </w:p>
          <w:p w14:paraId="572228C6"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Resguardar y custodiar el archivo Institucional.</w:t>
            </w:r>
          </w:p>
          <w:p w14:paraId="5483091F" w14:textId="77777777" w:rsidR="00EA13A5" w:rsidRPr="00E669D4" w:rsidRDefault="00EA13A5" w:rsidP="00B5055B">
            <w:pPr>
              <w:ind w:right="-37"/>
              <w:jc w:val="both"/>
              <w:rPr>
                <w:rFonts w:eastAsia="Arial"/>
                <w:color w:val="000000"/>
                <w:sz w:val="18"/>
                <w:szCs w:val="18"/>
              </w:rPr>
            </w:pPr>
          </w:p>
          <w:p w14:paraId="4201D842" w14:textId="77777777" w:rsidR="00EA13A5" w:rsidRPr="00E669D4" w:rsidRDefault="00EA13A5" w:rsidP="00B5055B">
            <w:pPr>
              <w:ind w:right="-37"/>
              <w:jc w:val="both"/>
              <w:rPr>
                <w:rFonts w:eastAsia="Arial"/>
                <w:color w:val="000000"/>
                <w:sz w:val="18"/>
                <w:szCs w:val="18"/>
              </w:rPr>
            </w:pPr>
          </w:p>
        </w:tc>
      </w:tr>
      <w:tr w:rsidR="00EA13A5" w:rsidRPr="00E669D4" w14:paraId="5D3A7BBB" w14:textId="77777777" w:rsidTr="00772D51">
        <w:tc>
          <w:tcPr>
            <w:tcW w:w="231" w:type="pct"/>
          </w:tcPr>
          <w:p w14:paraId="2861FBE1" w14:textId="77777777" w:rsidR="00EA13A5" w:rsidRPr="00E669D4" w:rsidRDefault="00EA13A5" w:rsidP="00B5055B">
            <w:pPr>
              <w:spacing w:before="240" w:after="120"/>
              <w:ind w:right="-37"/>
              <w:jc w:val="center"/>
              <w:rPr>
                <w:sz w:val="18"/>
                <w:szCs w:val="18"/>
              </w:rPr>
            </w:pPr>
            <w:r w:rsidRPr="00E669D4">
              <w:rPr>
                <w:sz w:val="18"/>
                <w:szCs w:val="18"/>
              </w:rPr>
              <w:t>10</w:t>
            </w:r>
          </w:p>
        </w:tc>
        <w:tc>
          <w:tcPr>
            <w:tcW w:w="697" w:type="pct"/>
            <w:shd w:val="clear" w:color="auto" w:fill="auto"/>
            <w:vAlign w:val="center"/>
          </w:tcPr>
          <w:p w14:paraId="5208A6A7" w14:textId="77777777" w:rsidR="00EA13A5" w:rsidRPr="00E669D4" w:rsidRDefault="00EA13A5" w:rsidP="00B5055B">
            <w:pPr>
              <w:spacing w:before="240" w:after="120"/>
              <w:ind w:right="-37"/>
              <w:jc w:val="both"/>
              <w:rPr>
                <w:rFonts w:eastAsia="Arial"/>
                <w:color w:val="000000"/>
                <w:sz w:val="18"/>
                <w:szCs w:val="18"/>
              </w:rPr>
            </w:pPr>
            <w:r w:rsidRPr="00E669D4">
              <w:rPr>
                <w:rFonts w:eastAsia="Arial"/>
                <w:sz w:val="18"/>
                <w:szCs w:val="18"/>
              </w:rPr>
              <w:t xml:space="preserve">Coordinación, atención y seguimiento de las diversas transferencias al archivo de </w:t>
            </w:r>
            <w:r w:rsidRPr="00E669D4">
              <w:rPr>
                <w:rFonts w:eastAsia="Arial"/>
                <w:sz w:val="18"/>
                <w:szCs w:val="18"/>
              </w:rPr>
              <w:lastRenderedPageBreak/>
              <w:t>concentración que realicen las unidades administrativas del Instituto.</w:t>
            </w:r>
          </w:p>
        </w:tc>
        <w:tc>
          <w:tcPr>
            <w:tcW w:w="692" w:type="pct"/>
            <w:shd w:val="clear" w:color="auto" w:fill="auto"/>
            <w:vAlign w:val="center"/>
          </w:tcPr>
          <w:p w14:paraId="30EE2C2F"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lastRenderedPageBreak/>
              <w:t>Transferencia primaria</w:t>
            </w:r>
          </w:p>
        </w:tc>
        <w:tc>
          <w:tcPr>
            <w:tcW w:w="515" w:type="pct"/>
            <w:shd w:val="clear" w:color="auto" w:fill="auto"/>
            <w:vAlign w:val="center"/>
          </w:tcPr>
          <w:p w14:paraId="3C21E6E8" w14:textId="77777777" w:rsidR="00EA13A5" w:rsidRPr="00E669D4" w:rsidRDefault="00EA13A5" w:rsidP="00B5055B">
            <w:pPr>
              <w:spacing w:before="240" w:after="120"/>
              <w:ind w:right="-37"/>
              <w:jc w:val="center"/>
              <w:rPr>
                <w:rFonts w:eastAsia="Arial"/>
                <w:i/>
                <w:iCs/>
                <w:sz w:val="18"/>
                <w:szCs w:val="18"/>
              </w:rPr>
            </w:pPr>
            <w:r w:rsidRPr="00E669D4">
              <w:rPr>
                <w:rFonts w:eastAsia="Arial"/>
                <w:i/>
                <w:iCs/>
                <w:sz w:val="18"/>
                <w:szCs w:val="18"/>
              </w:rPr>
              <w:t>2</w:t>
            </w:r>
          </w:p>
        </w:tc>
        <w:tc>
          <w:tcPr>
            <w:tcW w:w="671" w:type="pct"/>
            <w:vMerge/>
            <w:shd w:val="clear" w:color="auto" w:fill="auto"/>
            <w:vAlign w:val="center"/>
          </w:tcPr>
          <w:p w14:paraId="7BA43855" w14:textId="53D1FD53" w:rsidR="00EA13A5" w:rsidRPr="00E669D4" w:rsidRDefault="00EA13A5" w:rsidP="00B5055B">
            <w:pPr>
              <w:spacing w:before="240" w:after="120"/>
              <w:ind w:right="-37"/>
              <w:jc w:val="center"/>
              <w:rPr>
                <w:rFonts w:eastAsia="Arial"/>
                <w:sz w:val="18"/>
                <w:szCs w:val="18"/>
              </w:rPr>
            </w:pPr>
          </w:p>
        </w:tc>
        <w:tc>
          <w:tcPr>
            <w:tcW w:w="776" w:type="pct"/>
            <w:shd w:val="clear" w:color="auto" w:fill="auto"/>
            <w:vAlign w:val="center"/>
          </w:tcPr>
          <w:p w14:paraId="6611FDDA"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Secretaría Técnica</w:t>
            </w:r>
          </w:p>
        </w:tc>
        <w:tc>
          <w:tcPr>
            <w:tcW w:w="525" w:type="pct"/>
            <w:shd w:val="clear" w:color="auto" w:fill="auto"/>
            <w:vAlign w:val="center"/>
          </w:tcPr>
          <w:p w14:paraId="5B448077"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Anual</w:t>
            </w:r>
          </w:p>
        </w:tc>
        <w:tc>
          <w:tcPr>
            <w:tcW w:w="893" w:type="pct"/>
            <w:shd w:val="clear" w:color="auto" w:fill="auto"/>
            <w:vAlign w:val="center"/>
          </w:tcPr>
          <w:p w14:paraId="6E014120" w14:textId="77777777" w:rsidR="00EA13A5" w:rsidRPr="00E669D4" w:rsidRDefault="00EA13A5" w:rsidP="00B5055B">
            <w:pPr>
              <w:ind w:right="-37"/>
              <w:jc w:val="both"/>
              <w:rPr>
                <w:rFonts w:eastAsia="Arial"/>
                <w:color w:val="000000"/>
                <w:sz w:val="18"/>
                <w:szCs w:val="18"/>
              </w:rPr>
            </w:pPr>
            <w:r w:rsidRPr="00E669D4">
              <w:rPr>
                <w:rFonts w:eastAsia="Arial"/>
                <w:sz w:val="18"/>
                <w:szCs w:val="18"/>
              </w:rPr>
              <w:t xml:space="preserve">Coordinar y dar seguimiento a aquellas transferencias al archivo de concentración que realicen las unidades administrativas del Instituto, de los </w:t>
            </w:r>
            <w:r w:rsidRPr="00E669D4">
              <w:rPr>
                <w:rFonts w:eastAsia="Arial"/>
                <w:sz w:val="18"/>
                <w:szCs w:val="18"/>
              </w:rPr>
              <w:lastRenderedPageBreak/>
              <w:t>documentos, archivos y expedientes que se encuentren en el archivo de trámite de cada una de éstas</w:t>
            </w:r>
            <w:r w:rsidRPr="00E669D4">
              <w:rPr>
                <w:rFonts w:eastAsia="Arial"/>
                <w:color w:val="000000"/>
                <w:sz w:val="18"/>
                <w:szCs w:val="18"/>
              </w:rPr>
              <w:t>.</w:t>
            </w:r>
          </w:p>
          <w:p w14:paraId="412C580B" w14:textId="77777777" w:rsidR="00EA13A5" w:rsidRPr="00E669D4" w:rsidRDefault="00EA13A5" w:rsidP="00B5055B">
            <w:pPr>
              <w:ind w:right="-37"/>
              <w:jc w:val="both"/>
              <w:rPr>
                <w:rFonts w:eastAsia="Arial"/>
                <w:color w:val="000000"/>
                <w:sz w:val="18"/>
                <w:szCs w:val="18"/>
              </w:rPr>
            </w:pPr>
          </w:p>
        </w:tc>
      </w:tr>
      <w:tr w:rsidR="00EA13A5" w:rsidRPr="00E669D4" w14:paraId="7DD3400A" w14:textId="77777777" w:rsidTr="00772D51">
        <w:tc>
          <w:tcPr>
            <w:tcW w:w="231" w:type="pct"/>
          </w:tcPr>
          <w:p w14:paraId="27A997B1" w14:textId="77777777" w:rsidR="00EA13A5" w:rsidRPr="00E669D4" w:rsidRDefault="00EA13A5" w:rsidP="00B5055B">
            <w:pPr>
              <w:spacing w:before="240" w:after="120"/>
              <w:ind w:right="-37"/>
              <w:jc w:val="center"/>
              <w:rPr>
                <w:sz w:val="18"/>
                <w:szCs w:val="18"/>
              </w:rPr>
            </w:pPr>
            <w:r w:rsidRPr="00E669D4">
              <w:rPr>
                <w:sz w:val="18"/>
                <w:szCs w:val="18"/>
              </w:rPr>
              <w:lastRenderedPageBreak/>
              <w:t>11</w:t>
            </w:r>
          </w:p>
        </w:tc>
        <w:tc>
          <w:tcPr>
            <w:tcW w:w="697" w:type="pct"/>
            <w:shd w:val="clear" w:color="auto" w:fill="auto"/>
            <w:vAlign w:val="center"/>
          </w:tcPr>
          <w:p w14:paraId="302D2437" w14:textId="77777777" w:rsidR="00EA13A5" w:rsidRPr="00E669D4" w:rsidRDefault="00EA13A5" w:rsidP="00B5055B">
            <w:pPr>
              <w:spacing w:before="240" w:after="120"/>
              <w:ind w:right="-37"/>
              <w:jc w:val="both"/>
              <w:rPr>
                <w:rFonts w:eastAsia="Arial"/>
                <w:color w:val="000000"/>
                <w:sz w:val="18"/>
                <w:szCs w:val="18"/>
              </w:rPr>
            </w:pPr>
            <w:r w:rsidRPr="00E669D4">
              <w:rPr>
                <w:rFonts w:eastAsia="Arial"/>
                <w:color w:val="000000"/>
                <w:sz w:val="18"/>
                <w:szCs w:val="18"/>
              </w:rPr>
              <w:t>Aseguramiento de la aplicación de los procesos técnicos archivísticos.</w:t>
            </w:r>
          </w:p>
          <w:p w14:paraId="4ED30D53" w14:textId="77777777" w:rsidR="00EA13A5" w:rsidRPr="00E669D4" w:rsidRDefault="00EA13A5" w:rsidP="00B5055B">
            <w:pPr>
              <w:spacing w:before="240" w:after="120"/>
              <w:ind w:right="-37"/>
              <w:jc w:val="both"/>
              <w:rPr>
                <w:rFonts w:eastAsia="Arial"/>
                <w:color w:val="000000"/>
                <w:sz w:val="18"/>
                <w:szCs w:val="18"/>
              </w:rPr>
            </w:pPr>
          </w:p>
        </w:tc>
        <w:tc>
          <w:tcPr>
            <w:tcW w:w="692" w:type="pct"/>
            <w:shd w:val="clear" w:color="auto" w:fill="auto"/>
            <w:vAlign w:val="center"/>
          </w:tcPr>
          <w:p w14:paraId="11B2FD9A"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Transferencia secundaria y</w:t>
            </w:r>
            <w:r w:rsidRPr="00E669D4">
              <w:rPr>
                <w:sz w:val="18"/>
                <w:szCs w:val="18"/>
              </w:rPr>
              <w:t xml:space="preserve"> </w:t>
            </w:r>
            <w:r w:rsidRPr="00E669D4">
              <w:rPr>
                <w:rFonts w:eastAsia="Arial"/>
                <w:sz w:val="18"/>
                <w:szCs w:val="18"/>
              </w:rPr>
              <w:t>Baja documental</w:t>
            </w:r>
          </w:p>
        </w:tc>
        <w:tc>
          <w:tcPr>
            <w:tcW w:w="515" w:type="pct"/>
            <w:shd w:val="clear" w:color="auto" w:fill="auto"/>
            <w:vAlign w:val="center"/>
          </w:tcPr>
          <w:p w14:paraId="1AB7A542"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1</w:t>
            </w:r>
          </w:p>
        </w:tc>
        <w:tc>
          <w:tcPr>
            <w:tcW w:w="671" w:type="pct"/>
            <w:vMerge/>
            <w:shd w:val="clear" w:color="auto" w:fill="auto"/>
            <w:vAlign w:val="center"/>
          </w:tcPr>
          <w:p w14:paraId="124BA42E" w14:textId="4B206021" w:rsidR="00EA13A5" w:rsidRPr="00E669D4" w:rsidRDefault="00EA13A5" w:rsidP="00B5055B">
            <w:pPr>
              <w:spacing w:before="240" w:after="120"/>
              <w:ind w:right="-37"/>
              <w:jc w:val="center"/>
              <w:rPr>
                <w:rFonts w:eastAsia="Arial"/>
                <w:sz w:val="18"/>
                <w:szCs w:val="18"/>
              </w:rPr>
            </w:pPr>
          </w:p>
        </w:tc>
        <w:tc>
          <w:tcPr>
            <w:tcW w:w="776" w:type="pct"/>
            <w:shd w:val="clear" w:color="auto" w:fill="auto"/>
            <w:vAlign w:val="center"/>
          </w:tcPr>
          <w:p w14:paraId="7AE62BF5"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Secretaría Técnica</w:t>
            </w:r>
          </w:p>
        </w:tc>
        <w:tc>
          <w:tcPr>
            <w:tcW w:w="525" w:type="pct"/>
            <w:shd w:val="clear" w:color="auto" w:fill="auto"/>
            <w:vAlign w:val="center"/>
          </w:tcPr>
          <w:p w14:paraId="6B315F7F" w14:textId="77777777" w:rsidR="00EA13A5" w:rsidRPr="00E669D4" w:rsidRDefault="00EA13A5" w:rsidP="00B5055B">
            <w:pPr>
              <w:spacing w:before="240" w:after="120"/>
              <w:ind w:right="-37"/>
              <w:jc w:val="center"/>
              <w:rPr>
                <w:rFonts w:eastAsia="Arial"/>
                <w:sz w:val="18"/>
                <w:szCs w:val="18"/>
              </w:rPr>
            </w:pPr>
            <w:r w:rsidRPr="00E669D4">
              <w:rPr>
                <w:rFonts w:eastAsia="Arial"/>
                <w:sz w:val="18"/>
                <w:szCs w:val="18"/>
              </w:rPr>
              <w:t>Anual</w:t>
            </w:r>
          </w:p>
        </w:tc>
        <w:tc>
          <w:tcPr>
            <w:tcW w:w="893" w:type="pct"/>
            <w:shd w:val="clear" w:color="auto" w:fill="auto"/>
            <w:vAlign w:val="center"/>
          </w:tcPr>
          <w:p w14:paraId="602970F6"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 xml:space="preserve">Realizar la revisión documental de las series con valores prescritos de </w:t>
            </w:r>
          </w:p>
          <w:p w14:paraId="30DF87E0"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 xml:space="preserve">acuerdo con las disposiciones </w:t>
            </w:r>
          </w:p>
          <w:p w14:paraId="0A6C758B" w14:textId="77777777" w:rsidR="00EA13A5" w:rsidRPr="00E669D4" w:rsidRDefault="00EA13A5" w:rsidP="00B5055B">
            <w:pPr>
              <w:ind w:right="-37"/>
              <w:jc w:val="both"/>
              <w:rPr>
                <w:rFonts w:eastAsia="Arial"/>
                <w:color w:val="000000"/>
                <w:sz w:val="18"/>
                <w:szCs w:val="18"/>
              </w:rPr>
            </w:pPr>
            <w:r w:rsidRPr="00E669D4">
              <w:rPr>
                <w:rFonts w:eastAsia="Arial"/>
                <w:color w:val="000000"/>
                <w:sz w:val="18"/>
                <w:szCs w:val="18"/>
              </w:rPr>
              <w:t>normativas aplicables, para su respectiva transferencia secundaria o en su caso baja documental.</w:t>
            </w:r>
          </w:p>
          <w:p w14:paraId="7DE60ED0" w14:textId="77777777" w:rsidR="00EA13A5" w:rsidRPr="00E669D4" w:rsidRDefault="00EA13A5" w:rsidP="00B5055B">
            <w:pPr>
              <w:ind w:right="-37"/>
              <w:jc w:val="both"/>
              <w:rPr>
                <w:rFonts w:eastAsia="Arial"/>
                <w:color w:val="000000"/>
                <w:sz w:val="18"/>
                <w:szCs w:val="18"/>
              </w:rPr>
            </w:pPr>
          </w:p>
        </w:tc>
      </w:tr>
    </w:tbl>
    <w:p w14:paraId="52D9A123" w14:textId="0207902A" w:rsidR="00FE056B" w:rsidRPr="00E669D4" w:rsidRDefault="00FE056B" w:rsidP="00B5055B">
      <w:pPr>
        <w:ind w:right="-37"/>
        <w:jc w:val="center"/>
        <w:rPr>
          <w:sz w:val="18"/>
          <w:szCs w:val="18"/>
        </w:rPr>
      </w:pPr>
    </w:p>
    <w:p w14:paraId="66FC0B54" w14:textId="505151A2" w:rsidR="000376AC" w:rsidRPr="00E669D4" w:rsidRDefault="000376AC" w:rsidP="00B5055B">
      <w:pPr>
        <w:ind w:right="-37"/>
        <w:jc w:val="center"/>
        <w:rPr>
          <w:sz w:val="18"/>
          <w:szCs w:val="18"/>
        </w:rPr>
      </w:pPr>
    </w:p>
    <w:p w14:paraId="5AB58DC4" w14:textId="020C70D9" w:rsidR="008F4C60" w:rsidRDefault="008F4C60" w:rsidP="00B5055B">
      <w:pPr>
        <w:ind w:right="-37"/>
        <w:jc w:val="center"/>
        <w:rPr>
          <w:sz w:val="50"/>
          <w:szCs w:val="50"/>
        </w:rPr>
      </w:pPr>
    </w:p>
    <w:p w14:paraId="3251E3BD" w14:textId="0A9A9844" w:rsidR="008F4C60" w:rsidRDefault="008F4C60" w:rsidP="00B5055B">
      <w:pPr>
        <w:ind w:right="-37"/>
        <w:jc w:val="center"/>
        <w:rPr>
          <w:sz w:val="50"/>
          <w:szCs w:val="50"/>
        </w:rPr>
      </w:pPr>
    </w:p>
    <w:p w14:paraId="67D02192" w14:textId="36A4D912" w:rsidR="008F4C60" w:rsidRDefault="008F4C60" w:rsidP="00B5055B">
      <w:pPr>
        <w:ind w:right="-37"/>
        <w:jc w:val="center"/>
        <w:rPr>
          <w:sz w:val="50"/>
          <w:szCs w:val="50"/>
        </w:rPr>
      </w:pPr>
    </w:p>
    <w:p w14:paraId="6D286B1E" w14:textId="771BB929" w:rsidR="008F4C60" w:rsidRDefault="008F4C60" w:rsidP="00B5055B">
      <w:pPr>
        <w:ind w:right="-37"/>
        <w:jc w:val="center"/>
        <w:rPr>
          <w:sz w:val="50"/>
          <w:szCs w:val="50"/>
        </w:rPr>
      </w:pPr>
    </w:p>
    <w:p w14:paraId="7D9B5C6B" w14:textId="4C355EE5" w:rsidR="00B5055B" w:rsidRDefault="00B5055B" w:rsidP="00B5055B">
      <w:pPr>
        <w:ind w:right="-37"/>
        <w:jc w:val="center"/>
        <w:rPr>
          <w:sz w:val="50"/>
          <w:szCs w:val="50"/>
        </w:rPr>
      </w:pPr>
    </w:p>
    <w:p w14:paraId="6281EF9E" w14:textId="77777777" w:rsidR="000243F0" w:rsidRDefault="000243F0" w:rsidP="00B5055B">
      <w:pPr>
        <w:ind w:right="-37"/>
        <w:jc w:val="center"/>
        <w:rPr>
          <w:sz w:val="50"/>
          <w:szCs w:val="50"/>
        </w:rPr>
      </w:pPr>
    </w:p>
    <w:p w14:paraId="634B7DC2" w14:textId="12BA97A0" w:rsidR="000376AC" w:rsidRDefault="000243F0" w:rsidP="00B5055B">
      <w:pPr>
        <w:ind w:right="-37"/>
        <w:jc w:val="center"/>
        <w:rPr>
          <w:sz w:val="50"/>
          <w:szCs w:val="50"/>
        </w:rPr>
      </w:pPr>
      <w:r>
        <w:rPr>
          <w:noProof/>
        </w:rPr>
        <w:drawing>
          <wp:inline distT="0" distB="0" distL="0" distR="0" wp14:anchorId="1B578B00" wp14:editId="087C497C">
            <wp:extent cx="5035550" cy="2046605"/>
            <wp:effectExtent l="0" t="0" r="0" b="0"/>
            <wp:docPr id="30" name="image1.png" descr="Interfaz de usuario gráfic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30" name="image1.png" descr="Interfaz de usuario gráfica&#10;&#10;Descripción generada automáticamente con confianza baja"/>
                    <pic:cNvPicPr/>
                  </pic:nvPicPr>
                  <pic:blipFill>
                    <a:blip r:embed="rId12" cstate="print"/>
                    <a:srcRect/>
                    <a:stretch>
                      <a:fillRect/>
                    </a:stretch>
                  </pic:blipFill>
                  <pic:spPr>
                    <a:xfrm>
                      <a:off x="0" y="0"/>
                      <a:ext cx="5035550" cy="2046605"/>
                    </a:xfrm>
                    <a:prstGeom prst="rect">
                      <a:avLst/>
                    </a:prstGeom>
                    <a:ln/>
                  </pic:spPr>
                </pic:pic>
              </a:graphicData>
            </a:graphic>
          </wp:inline>
        </w:drawing>
      </w:r>
    </w:p>
    <w:p w14:paraId="6C598CED" w14:textId="43D902B3" w:rsidR="00BA3F35" w:rsidRDefault="00BA3F35" w:rsidP="00B5055B">
      <w:pPr>
        <w:spacing w:after="160"/>
        <w:ind w:right="-37"/>
        <w:rPr>
          <w:sz w:val="50"/>
          <w:szCs w:val="50"/>
        </w:rPr>
      </w:pPr>
      <w:r>
        <w:rPr>
          <w:sz w:val="50"/>
          <w:szCs w:val="50"/>
        </w:rPr>
        <w:br w:type="page"/>
      </w:r>
    </w:p>
    <w:tbl>
      <w:tblPr>
        <w:tblW w:w="0" w:type="auto"/>
        <w:tblCellMar>
          <w:left w:w="70" w:type="dxa"/>
          <w:right w:w="70" w:type="dxa"/>
        </w:tblCellMar>
        <w:tblLook w:val="04A0" w:firstRow="1" w:lastRow="0" w:firstColumn="1" w:lastColumn="0" w:noHBand="0" w:noVBand="1"/>
      </w:tblPr>
      <w:tblGrid>
        <w:gridCol w:w="1888"/>
        <w:gridCol w:w="1079"/>
        <w:gridCol w:w="896"/>
        <w:gridCol w:w="1658"/>
        <w:gridCol w:w="1986"/>
        <w:gridCol w:w="5204"/>
      </w:tblGrid>
      <w:tr w:rsidR="00B16312" w:rsidRPr="00E669D4" w14:paraId="3D048CFD" w14:textId="77777777" w:rsidTr="00CB77FC">
        <w:trPr>
          <w:trHeight w:val="600"/>
          <w:tblHeader/>
        </w:trPr>
        <w:tc>
          <w:tcPr>
            <w:tcW w:w="1888" w:type="dxa"/>
            <w:tcBorders>
              <w:top w:val="single" w:sz="4" w:space="0" w:color="auto"/>
              <w:left w:val="single" w:sz="4" w:space="0" w:color="auto"/>
              <w:bottom w:val="single" w:sz="4" w:space="0" w:color="auto"/>
              <w:right w:val="single" w:sz="4" w:space="0" w:color="auto"/>
            </w:tcBorders>
            <w:shd w:val="clear" w:color="auto" w:fill="30A9C6"/>
            <w:vAlign w:val="center"/>
            <w:hideMark/>
          </w:tcPr>
          <w:p w14:paraId="46935223" w14:textId="77777777" w:rsidR="00B16312" w:rsidRPr="00E669D4" w:rsidRDefault="00B16312" w:rsidP="00B5055B">
            <w:pPr>
              <w:ind w:right="-37"/>
              <w:jc w:val="center"/>
              <w:rPr>
                <w:b/>
                <w:bCs/>
                <w:color w:val="FFFFFF" w:themeColor="background1"/>
                <w:sz w:val="18"/>
                <w:szCs w:val="18"/>
                <w:lang w:eastAsia="es-MX"/>
              </w:rPr>
            </w:pPr>
            <w:bookmarkStart w:id="6" w:name="_Hlk94783535"/>
            <w:proofErr w:type="gramStart"/>
            <w:r w:rsidRPr="00E669D4">
              <w:rPr>
                <w:b/>
                <w:bCs/>
                <w:color w:val="FFFFFF" w:themeColor="background1"/>
                <w:sz w:val="18"/>
                <w:szCs w:val="18"/>
                <w:lang w:eastAsia="es-MX"/>
              </w:rPr>
              <w:lastRenderedPageBreak/>
              <w:t>ACCIONES A REALIZAR</w:t>
            </w:r>
            <w:proofErr w:type="gramEnd"/>
          </w:p>
        </w:tc>
        <w:tc>
          <w:tcPr>
            <w:tcW w:w="1079" w:type="dxa"/>
            <w:tcBorders>
              <w:top w:val="single" w:sz="4" w:space="0" w:color="auto"/>
              <w:left w:val="nil"/>
              <w:bottom w:val="single" w:sz="4" w:space="0" w:color="auto"/>
              <w:right w:val="single" w:sz="4" w:space="0" w:color="auto"/>
            </w:tcBorders>
            <w:shd w:val="clear" w:color="auto" w:fill="30A9C6"/>
            <w:vAlign w:val="center"/>
            <w:hideMark/>
          </w:tcPr>
          <w:p w14:paraId="1CC2EA6D" w14:textId="77777777" w:rsidR="00B16312" w:rsidRPr="00E669D4" w:rsidRDefault="00B16312" w:rsidP="00B5055B">
            <w:pPr>
              <w:ind w:right="-37"/>
              <w:jc w:val="center"/>
              <w:rPr>
                <w:b/>
                <w:bCs/>
                <w:color w:val="FFFFFF" w:themeColor="background1"/>
                <w:sz w:val="18"/>
                <w:szCs w:val="18"/>
                <w:lang w:eastAsia="es-MX"/>
              </w:rPr>
            </w:pPr>
            <w:r w:rsidRPr="00E669D4">
              <w:rPr>
                <w:b/>
                <w:bCs/>
                <w:color w:val="FFFFFF" w:themeColor="background1"/>
                <w:sz w:val="18"/>
                <w:szCs w:val="18"/>
                <w:lang w:eastAsia="es-MX"/>
              </w:rPr>
              <w:t>UNIDAD DE MEDIDA</w:t>
            </w:r>
          </w:p>
        </w:tc>
        <w:tc>
          <w:tcPr>
            <w:tcW w:w="896" w:type="dxa"/>
            <w:tcBorders>
              <w:top w:val="single" w:sz="4" w:space="0" w:color="auto"/>
              <w:left w:val="nil"/>
              <w:bottom w:val="single" w:sz="4" w:space="0" w:color="auto"/>
              <w:right w:val="single" w:sz="4" w:space="0" w:color="auto"/>
            </w:tcBorders>
            <w:shd w:val="clear" w:color="auto" w:fill="30A9C6"/>
            <w:vAlign w:val="center"/>
            <w:hideMark/>
          </w:tcPr>
          <w:p w14:paraId="7CA81124" w14:textId="77777777" w:rsidR="00B16312" w:rsidRPr="00E669D4" w:rsidRDefault="00B16312" w:rsidP="00B5055B">
            <w:pPr>
              <w:ind w:right="-37"/>
              <w:jc w:val="center"/>
              <w:rPr>
                <w:b/>
                <w:bCs/>
                <w:color w:val="FFFFFF" w:themeColor="background1"/>
                <w:sz w:val="18"/>
                <w:szCs w:val="18"/>
                <w:lang w:eastAsia="es-MX"/>
              </w:rPr>
            </w:pPr>
            <w:r w:rsidRPr="00E669D4">
              <w:rPr>
                <w:b/>
                <w:bCs/>
                <w:color w:val="FFFFFF" w:themeColor="background1"/>
                <w:sz w:val="18"/>
                <w:szCs w:val="18"/>
                <w:lang w:eastAsia="es-MX"/>
              </w:rPr>
              <w:t>CUANT. FÍSICA</w:t>
            </w:r>
          </w:p>
        </w:tc>
        <w:tc>
          <w:tcPr>
            <w:tcW w:w="1658" w:type="dxa"/>
            <w:tcBorders>
              <w:top w:val="single" w:sz="4" w:space="0" w:color="auto"/>
              <w:left w:val="nil"/>
              <w:bottom w:val="single" w:sz="4" w:space="0" w:color="auto"/>
              <w:right w:val="single" w:sz="4" w:space="0" w:color="auto"/>
            </w:tcBorders>
            <w:shd w:val="clear" w:color="auto" w:fill="30A9C6"/>
            <w:vAlign w:val="center"/>
            <w:hideMark/>
          </w:tcPr>
          <w:p w14:paraId="56A67F19" w14:textId="77777777" w:rsidR="00B16312" w:rsidRPr="00E669D4" w:rsidRDefault="00B16312" w:rsidP="00B5055B">
            <w:pPr>
              <w:ind w:right="-37"/>
              <w:jc w:val="center"/>
              <w:rPr>
                <w:b/>
                <w:bCs/>
                <w:color w:val="FFFFFF" w:themeColor="background1"/>
                <w:sz w:val="18"/>
                <w:szCs w:val="18"/>
                <w:lang w:eastAsia="es-MX"/>
              </w:rPr>
            </w:pPr>
            <w:r w:rsidRPr="00E669D4">
              <w:rPr>
                <w:b/>
                <w:bCs/>
                <w:color w:val="FFFFFF" w:themeColor="background1"/>
                <w:sz w:val="18"/>
                <w:szCs w:val="18"/>
                <w:lang w:eastAsia="es-MX"/>
              </w:rPr>
              <w:t>CUANT. FINANCIERA</w:t>
            </w:r>
          </w:p>
        </w:tc>
        <w:tc>
          <w:tcPr>
            <w:tcW w:w="1986" w:type="dxa"/>
            <w:tcBorders>
              <w:top w:val="single" w:sz="4" w:space="0" w:color="auto"/>
              <w:left w:val="nil"/>
              <w:bottom w:val="single" w:sz="4" w:space="0" w:color="auto"/>
              <w:right w:val="single" w:sz="4" w:space="0" w:color="auto"/>
            </w:tcBorders>
            <w:shd w:val="clear" w:color="auto" w:fill="30A9C6"/>
            <w:vAlign w:val="center"/>
            <w:hideMark/>
          </w:tcPr>
          <w:p w14:paraId="4C66C703" w14:textId="77777777" w:rsidR="00B16312" w:rsidRPr="00E669D4" w:rsidRDefault="00B16312" w:rsidP="00B5055B">
            <w:pPr>
              <w:ind w:right="-37"/>
              <w:jc w:val="center"/>
              <w:rPr>
                <w:b/>
                <w:bCs/>
                <w:color w:val="FFFFFF" w:themeColor="background1"/>
                <w:sz w:val="18"/>
                <w:szCs w:val="18"/>
                <w:lang w:eastAsia="es-MX"/>
              </w:rPr>
            </w:pPr>
            <w:r w:rsidRPr="00E669D4">
              <w:rPr>
                <w:b/>
                <w:bCs/>
                <w:color w:val="FFFFFF" w:themeColor="background1"/>
                <w:sz w:val="18"/>
                <w:szCs w:val="18"/>
                <w:lang w:eastAsia="es-MX"/>
              </w:rPr>
              <w:t>TEMPORALIDAD DE LAS ACCIONES</w:t>
            </w:r>
          </w:p>
        </w:tc>
        <w:tc>
          <w:tcPr>
            <w:tcW w:w="5204" w:type="dxa"/>
            <w:tcBorders>
              <w:top w:val="single" w:sz="4" w:space="0" w:color="auto"/>
              <w:left w:val="nil"/>
              <w:bottom w:val="single" w:sz="4" w:space="0" w:color="auto"/>
              <w:right w:val="single" w:sz="4" w:space="0" w:color="auto"/>
            </w:tcBorders>
            <w:shd w:val="clear" w:color="auto" w:fill="30A9C6"/>
            <w:vAlign w:val="center"/>
            <w:hideMark/>
          </w:tcPr>
          <w:p w14:paraId="1DED8B45" w14:textId="77777777" w:rsidR="00B16312" w:rsidRPr="00E669D4" w:rsidRDefault="00B16312" w:rsidP="00B5055B">
            <w:pPr>
              <w:ind w:right="-37"/>
              <w:jc w:val="center"/>
              <w:rPr>
                <w:b/>
                <w:bCs/>
                <w:color w:val="FFFFFF" w:themeColor="background1"/>
                <w:sz w:val="18"/>
                <w:szCs w:val="18"/>
                <w:lang w:eastAsia="es-MX"/>
              </w:rPr>
            </w:pPr>
            <w:r w:rsidRPr="00E669D4">
              <w:rPr>
                <w:b/>
                <w:bCs/>
                <w:color w:val="FFFFFF" w:themeColor="background1"/>
                <w:sz w:val="18"/>
                <w:szCs w:val="18"/>
                <w:lang w:eastAsia="es-MX"/>
              </w:rPr>
              <w:t>ESPECIALIDAD DE LAS ACCIONES</w:t>
            </w:r>
          </w:p>
        </w:tc>
      </w:tr>
      <w:tr w:rsidR="00F26BEB" w:rsidRPr="00E669D4" w14:paraId="4DB62483" w14:textId="77777777" w:rsidTr="00F26BEB">
        <w:trPr>
          <w:trHeight w:val="1800"/>
        </w:trPr>
        <w:tc>
          <w:tcPr>
            <w:tcW w:w="1888" w:type="dxa"/>
            <w:tcBorders>
              <w:top w:val="nil"/>
              <w:left w:val="single" w:sz="4" w:space="0" w:color="auto"/>
              <w:bottom w:val="single" w:sz="4" w:space="0" w:color="auto"/>
              <w:right w:val="single" w:sz="4" w:space="0" w:color="auto"/>
            </w:tcBorders>
            <w:shd w:val="clear" w:color="auto" w:fill="auto"/>
            <w:vAlign w:val="center"/>
            <w:hideMark/>
          </w:tcPr>
          <w:p w14:paraId="72A1A537" w14:textId="01B4AACA" w:rsidR="00F26BEB" w:rsidRPr="00E669D4" w:rsidRDefault="001A1778" w:rsidP="00B5055B">
            <w:pPr>
              <w:ind w:right="-37"/>
              <w:jc w:val="both"/>
              <w:rPr>
                <w:color w:val="000000"/>
                <w:sz w:val="18"/>
                <w:szCs w:val="18"/>
                <w:lang w:eastAsia="es-MX"/>
              </w:rPr>
            </w:pPr>
            <w:r w:rsidRPr="001A1778">
              <w:rPr>
                <w:color w:val="000000"/>
                <w:sz w:val="18"/>
                <w:szCs w:val="18"/>
                <w:lang w:eastAsia="es-MX"/>
              </w:rPr>
              <w:t>Congresos y convenciones</w:t>
            </w:r>
          </w:p>
        </w:tc>
        <w:tc>
          <w:tcPr>
            <w:tcW w:w="1079" w:type="dxa"/>
            <w:tcBorders>
              <w:top w:val="nil"/>
              <w:left w:val="nil"/>
              <w:bottom w:val="single" w:sz="4" w:space="0" w:color="auto"/>
              <w:right w:val="single" w:sz="4" w:space="0" w:color="auto"/>
            </w:tcBorders>
            <w:shd w:val="clear" w:color="auto" w:fill="auto"/>
            <w:noWrap/>
            <w:vAlign w:val="center"/>
            <w:hideMark/>
          </w:tcPr>
          <w:p w14:paraId="3E4C30FB" w14:textId="77777777" w:rsidR="00F26BEB" w:rsidRPr="00E669D4" w:rsidRDefault="00F26BEB" w:rsidP="00B5055B">
            <w:pPr>
              <w:ind w:right="-37"/>
              <w:jc w:val="both"/>
              <w:rPr>
                <w:color w:val="000000"/>
                <w:sz w:val="18"/>
                <w:szCs w:val="18"/>
                <w:lang w:eastAsia="es-MX"/>
              </w:rPr>
            </w:pPr>
            <w:r w:rsidRPr="00E669D4">
              <w:rPr>
                <w:color w:val="000000"/>
                <w:sz w:val="18"/>
                <w:szCs w:val="18"/>
                <w:lang w:eastAsia="es-MX"/>
              </w:rPr>
              <w:t>Contrato</w:t>
            </w:r>
          </w:p>
        </w:tc>
        <w:tc>
          <w:tcPr>
            <w:tcW w:w="896" w:type="dxa"/>
            <w:tcBorders>
              <w:top w:val="nil"/>
              <w:left w:val="nil"/>
              <w:bottom w:val="single" w:sz="4" w:space="0" w:color="auto"/>
              <w:right w:val="single" w:sz="4" w:space="0" w:color="auto"/>
            </w:tcBorders>
            <w:shd w:val="clear" w:color="auto" w:fill="auto"/>
            <w:noWrap/>
            <w:vAlign w:val="center"/>
            <w:hideMark/>
          </w:tcPr>
          <w:p w14:paraId="0BFFECB8" w14:textId="77777777" w:rsidR="00F26BEB" w:rsidRPr="00E669D4" w:rsidRDefault="00F26BEB" w:rsidP="00B5055B">
            <w:pPr>
              <w:ind w:right="-37"/>
              <w:jc w:val="center"/>
              <w:rPr>
                <w:color w:val="000000"/>
                <w:sz w:val="18"/>
                <w:szCs w:val="18"/>
                <w:lang w:eastAsia="es-MX"/>
              </w:rPr>
            </w:pPr>
            <w:r w:rsidRPr="00E669D4">
              <w:rPr>
                <w:color w:val="000000"/>
                <w:sz w:val="18"/>
                <w:szCs w:val="18"/>
                <w:lang w:eastAsia="es-MX"/>
              </w:rPr>
              <w:t>1</w:t>
            </w:r>
          </w:p>
        </w:tc>
        <w:tc>
          <w:tcPr>
            <w:tcW w:w="1658" w:type="dxa"/>
            <w:vMerge w:val="restart"/>
            <w:tcBorders>
              <w:top w:val="nil"/>
              <w:left w:val="nil"/>
              <w:right w:val="single" w:sz="4" w:space="0" w:color="auto"/>
            </w:tcBorders>
            <w:shd w:val="clear" w:color="auto" w:fill="auto"/>
            <w:noWrap/>
            <w:vAlign w:val="center"/>
          </w:tcPr>
          <w:p w14:paraId="0960E9B4" w14:textId="34EF7160" w:rsidR="00BA3F35" w:rsidRPr="00E669D4" w:rsidRDefault="00BA3F35" w:rsidP="00B5055B">
            <w:pPr>
              <w:spacing w:after="27"/>
              <w:ind w:right="-37"/>
              <w:jc w:val="center"/>
              <w:rPr>
                <w:rFonts w:eastAsia="Arial"/>
                <w:sz w:val="18"/>
                <w:szCs w:val="18"/>
              </w:rPr>
            </w:pPr>
            <w:r w:rsidRPr="00E669D4">
              <w:rPr>
                <w:rFonts w:eastAsia="Arial"/>
                <w:sz w:val="18"/>
                <w:szCs w:val="18"/>
              </w:rPr>
              <w:t>Cap</w:t>
            </w:r>
            <w:r w:rsidR="000C4525">
              <w:rPr>
                <w:rFonts w:eastAsia="Arial"/>
                <w:sz w:val="18"/>
                <w:szCs w:val="18"/>
              </w:rPr>
              <w:t>ítulo</w:t>
            </w:r>
            <w:r w:rsidRPr="00E669D4">
              <w:rPr>
                <w:rFonts w:eastAsia="Arial"/>
                <w:sz w:val="18"/>
                <w:szCs w:val="18"/>
              </w:rPr>
              <w:t xml:space="preserve"> 1000</w:t>
            </w:r>
          </w:p>
          <w:p w14:paraId="65F25E9A" w14:textId="77777777" w:rsidR="00BA3F35" w:rsidRPr="00E669D4" w:rsidRDefault="00BA3F35" w:rsidP="00B5055B">
            <w:pPr>
              <w:spacing w:after="27"/>
              <w:ind w:right="-37"/>
              <w:jc w:val="center"/>
              <w:rPr>
                <w:rFonts w:eastAsia="Arial"/>
                <w:sz w:val="18"/>
                <w:szCs w:val="18"/>
              </w:rPr>
            </w:pPr>
            <w:r w:rsidRPr="00E669D4">
              <w:rPr>
                <w:rFonts w:eastAsia="Arial"/>
                <w:sz w:val="18"/>
                <w:szCs w:val="18"/>
              </w:rPr>
              <w:t>+</w:t>
            </w:r>
          </w:p>
          <w:p w14:paraId="3BA87BD2" w14:textId="2BC01327" w:rsidR="00BA3F35" w:rsidRPr="00E669D4" w:rsidRDefault="00BA3F35" w:rsidP="00B5055B">
            <w:pPr>
              <w:ind w:right="-37"/>
              <w:jc w:val="center"/>
              <w:rPr>
                <w:rFonts w:eastAsia="Arial"/>
                <w:sz w:val="18"/>
                <w:szCs w:val="18"/>
              </w:rPr>
            </w:pPr>
            <w:r w:rsidRPr="00E669D4">
              <w:rPr>
                <w:sz w:val="18"/>
                <w:szCs w:val="18"/>
              </w:rPr>
              <w:t xml:space="preserve"> </w:t>
            </w:r>
          </w:p>
          <w:p w14:paraId="5BCC1BFD" w14:textId="3A8240F2" w:rsidR="000C4525" w:rsidRDefault="000C4525" w:rsidP="000C4525">
            <w:pPr>
              <w:spacing w:after="27"/>
              <w:ind w:right="-37"/>
              <w:jc w:val="center"/>
              <w:rPr>
                <w:rFonts w:eastAsia="Arial"/>
                <w:sz w:val="18"/>
                <w:szCs w:val="18"/>
              </w:rPr>
            </w:pPr>
            <w:r w:rsidRPr="00E669D4">
              <w:rPr>
                <w:rFonts w:eastAsia="Arial"/>
                <w:sz w:val="18"/>
                <w:szCs w:val="18"/>
              </w:rPr>
              <w:t>Cap</w:t>
            </w:r>
            <w:r>
              <w:rPr>
                <w:rFonts w:eastAsia="Arial"/>
                <w:sz w:val="18"/>
                <w:szCs w:val="18"/>
              </w:rPr>
              <w:t>ítulo</w:t>
            </w:r>
            <w:r w:rsidRPr="00E669D4">
              <w:rPr>
                <w:rFonts w:eastAsia="Arial"/>
                <w:sz w:val="18"/>
                <w:szCs w:val="18"/>
              </w:rPr>
              <w:t xml:space="preserve"> </w:t>
            </w:r>
            <w:r>
              <w:rPr>
                <w:rFonts w:eastAsia="Arial"/>
                <w:sz w:val="18"/>
                <w:szCs w:val="18"/>
              </w:rPr>
              <w:t>3</w:t>
            </w:r>
            <w:r w:rsidRPr="00E669D4">
              <w:rPr>
                <w:rFonts w:eastAsia="Arial"/>
                <w:sz w:val="18"/>
                <w:szCs w:val="18"/>
              </w:rPr>
              <w:t>000</w:t>
            </w:r>
          </w:p>
          <w:p w14:paraId="1F74AB0E" w14:textId="77777777" w:rsidR="00EB2516" w:rsidRPr="00E669D4" w:rsidRDefault="00EB2516" w:rsidP="00EB2516">
            <w:pPr>
              <w:spacing w:after="27"/>
              <w:ind w:right="-37"/>
              <w:jc w:val="center"/>
              <w:rPr>
                <w:rFonts w:eastAsia="Arial"/>
                <w:sz w:val="18"/>
                <w:szCs w:val="18"/>
              </w:rPr>
            </w:pPr>
            <w:r w:rsidRPr="00E669D4">
              <w:rPr>
                <w:rFonts w:eastAsia="Arial"/>
                <w:sz w:val="18"/>
                <w:szCs w:val="18"/>
              </w:rPr>
              <w:t>+</w:t>
            </w:r>
          </w:p>
          <w:p w14:paraId="6C325231" w14:textId="75D8DD2F" w:rsidR="006B4016" w:rsidRPr="00E669D4" w:rsidRDefault="00EB2516" w:rsidP="006B4016">
            <w:pPr>
              <w:spacing w:after="27"/>
              <w:ind w:right="-37"/>
              <w:jc w:val="center"/>
              <w:rPr>
                <w:rFonts w:eastAsia="Arial"/>
                <w:sz w:val="18"/>
                <w:szCs w:val="18"/>
              </w:rPr>
            </w:pPr>
            <w:r w:rsidRPr="00E669D4">
              <w:rPr>
                <w:sz w:val="18"/>
                <w:szCs w:val="18"/>
              </w:rPr>
              <w:t xml:space="preserve"> </w:t>
            </w:r>
            <w:r w:rsidR="006B4016" w:rsidRPr="00E669D4">
              <w:rPr>
                <w:sz w:val="18"/>
                <w:szCs w:val="18"/>
              </w:rPr>
              <w:t xml:space="preserve"> </w:t>
            </w:r>
          </w:p>
          <w:p w14:paraId="61882419" w14:textId="02EF7194" w:rsidR="006B4016" w:rsidRDefault="006B4016" w:rsidP="006B4016">
            <w:pPr>
              <w:spacing w:after="27"/>
              <w:ind w:right="-37"/>
              <w:jc w:val="center"/>
              <w:rPr>
                <w:rFonts w:eastAsia="Arial"/>
                <w:sz w:val="18"/>
                <w:szCs w:val="18"/>
              </w:rPr>
            </w:pPr>
            <w:r w:rsidRPr="00E669D4">
              <w:rPr>
                <w:rFonts w:eastAsia="Arial"/>
                <w:sz w:val="18"/>
                <w:szCs w:val="18"/>
              </w:rPr>
              <w:t>Cap</w:t>
            </w:r>
            <w:r>
              <w:rPr>
                <w:rFonts w:eastAsia="Arial"/>
                <w:sz w:val="18"/>
                <w:szCs w:val="18"/>
              </w:rPr>
              <w:t>ítulo</w:t>
            </w:r>
            <w:r w:rsidRPr="00E669D4">
              <w:rPr>
                <w:rFonts w:eastAsia="Arial"/>
                <w:sz w:val="18"/>
                <w:szCs w:val="18"/>
              </w:rPr>
              <w:t xml:space="preserve"> </w:t>
            </w:r>
            <w:r>
              <w:rPr>
                <w:rFonts w:eastAsia="Arial"/>
                <w:sz w:val="18"/>
                <w:szCs w:val="18"/>
              </w:rPr>
              <w:t>4</w:t>
            </w:r>
            <w:r w:rsidRPr="00E669D4">
              <w:rPr>
                <w:rFonts w:eastAsia="Arial"/>
                <w:sz w:val="18"/>
                <w:szCs w:val="18"/>
              </w:rPr>
              <w:t>000</w:t>
            </w:r>
          </w:p>
          <w:p w14:paraId="59D30004" w14:textId="3286B50F" w:rsidR="00EB2516" w:rsidRPr="00E669D4" w:rsidRDefault="006B4016" w:rsidP="006B4016">
            <w:pPr>
              <w:spacing w:after="27"/>
              <w:ind w:right="-37"/>
              <w:jc w:val="center"/>
              <w:rPr>
                <w:rFonts w:eastAsia="Arial"/>
                <w:sz w:val="18"/>
                <w:szCs w:val="18"/>
              </w:rPr>
            </w:pPr>
            <w:r>
              <w:rPr>
                <w:rFonts w:eastAsia="Arial"/>
                <w:sz w:val="18"/>
                <w:szCs w:val="18"/>
              </w:rPr>
              <w:t>+</w:t>
            </w:r>
          </w:p>
          <w:p w14:paraId="0EB481AF" w14:textId="4B8B22C6" w:rsidR="00EB2516" w:rsidRPr="00E669D4" w:rsidRDefault="00EB2516" w:rsidP="00EB2516">
            <w:pPr>
              <w:spacing w:after="27"/>
              <w:ind w:right="-37"/>
              <w:jc w:val="center"/>
              <w:rPr>
                <w:rFonts w:eastAsia="Arial"/>
                <w:sz w:val="18"/>
                <w:szCs w:val="18"/>
              </w:rPr>
            </w:pPr>
            <w:r w:rsidRPr="00E669D4">
              <w:rPr>
                <w:rFonts w:eastAsia="Arial"/>
                <w:sz w:val="18"/>
                <w:szCs w:val="18"/>
              </w:rPr>
              <w:t>Cap</w:t>
            </w:r>
            <w:r>
              <w:rPr>
                <w:rFonts w:eastAsia="Arial"/>
                <w:sz w:val="18"/>
                <w:szCs w:val="18"/>
              </w:rPr>
              <w:t>ítulo</w:t>
            </w:r>
            <w:r w:rsidRPr="00E669D4">
              <w:rPr>
                <w:rFonts w:eastAsia="Arial"/>
                <w:sz w:val="18"/>
                <w:szCs w:val="18"/>
              </w:rPr>
              <w:t xml:space="preserve"> </w:t>
            </w:r>
            <w:r>
              <w:rPr>
                <w:rFonts w:eastAsia="Arial"/>
                <w:sz w:val="18"/>
                <w:szCs w:val="18"/>
              </w:rPr>
              <w:t>5</w:t>
            </w:r>
            <w:r w:rsidRPr="00E669D4">
              <w:rPr>
                <w:rFonts w:eastAsia="Arial"/>
                <w:sz w:val="18"/>
                <w:szCs w:val="18"/>
              </w:rPr>
              <w:t>000</w:t>
            </w:r>
          </w:p>
          <w:p w14:paraId="32025B48" w14:textId="77777777" w:rsidR="00EB2516" w:rsidRPr="00E669D4" w:rsidRDefault="00EB2516" w:rsidP="000C4525">
            <w:pPr>
              <w:spacing w:after="27"/>
              <w:ind w:right="-37"/>
              <w:jc w:val="center"/>
              <w:rPr>
                <w:rFonts w:eastAsia="Arial"/>
                <w:sz w:val="18"/>
                <w:szCs w:val="18"/>
              </w:rPr>
            </w:pPr>
          </w:p>
          <w:p w14:paraId="0BABD4F8" w14:textId="77777777" w:rsidR="00BA3F35" w:rsidRPr="00E669D4" w:rsidRDefault="00BA3F35" w:rsidP="00B5055B">
            <w:pPr>
              <w:ind w:right="-37"/>
              <w:jc w:val="center"/>
              <w:rPr>
                <w:rFonts w:eastAsia="Arial"/>
                <w:sz w:val="18"/>
                <w:szCs w:val="18"/>
              </w:rPr>
            </w:pPr>
          </w:p>
          <w:p w14:paraId="5A15DBF3" w14:textId="33C1F37A" w:rsidR="00BA3F35" w:rsidRPr="00E669D4" w:rsidRDefault="00EB2516" w:rsidP="00B5055B">
            <w:pPr>
              <w:ind w:right="-37"/>
              <w:jc w:val="center"/>
              <w:rPr>
                <w:sz w:val="18"/>
                <w:szCs w:val="18"/>
                <w:lang w:val="es-MX" w:eastAsia="es-MX"/>
              </w:rPr>
            </w:pPr>
            <w:r>
              <w:rPr>
                <w:sz w:val="18"/>
                <w:szCs w:val="18"/>
              </w:rPr>
              <w:t>=</w:t>
            </w:r>
            <w:r w:rsidR="00BA3F35" w:rsidRPr="00E669D4">
              <w:rPr>
                <w:sz w:val="18"/>
                <w:szCs w:val="18"/>
              </w:rPr>
              <w:t>$8</w:t>
            </w:r>
            <w:r>
              <w:rPr>
                <w:sz w:val="18"/>
                <w:szCs w:val="18"/>
              </w:rPr>
              <w:t>43</w:t>
            </w:r>
            <w:r w:rsidR="00BA3F35" w:rsidRPr="00E669D4">
              <w:rPr>
                <w:sz w:val="18"/>
                <w:szCs w:val="18"/>
              </w:rPr>
              <w:t>,000.00</w:t>
            </w:r>
          </w:p>
          <w:p w14:paraId="74291905" w14:textId="37F58F10" w:rsidR="00F26BEB" w:rsidRPr="00E669D4" w:rsidRDefault="00F26BEB" w:rsidP="00B5055B">
            <w:pPr>
              <w:ind w:right="-37"/>
              <w:jc w:val="both"/>
              <w:rPr>
                <w:color w:val="000000"/>
                <w:sz w:val="18"/>
                <w:szCs w:val="18"/>
                <w:lang w:eastAsia="es-MX"/>
              </w:rPr>
            </w:pPr>
          </w:p>
        </w:tc>
        <w:tc>
          <w:tcPr>
            <w:tcW w:w="1986" w:type="dxa"/>
            <w:tcBorders>
              <w:top w:val="nil"/>
              <w:left w:val="nil"/>
              <w:bottom w:val="single" w:sz="4" w:space="0" w:color="auto"/>
              <w:right w:val="single" w:sz="4" w:space="0" w:color="auto"/>
            </w:tcBorders>
            <w:shd w:val="clear" w:color="auto" w:fill="auto"/>
            <w:vAlign w:val="center"/>
            <w:hideMark/>
          </w:tcPr>
          <w:p w14:paraId="67B1CE46" w14:textId="0B30D3D5" w:rsidR="00F26BEB" w:rsidRPr="00E669D4" w:rsidRDefault="00F26BEB" w:rsidP="00B5055B">
            <w:pPr>
              <w:ind w:right="-37"/>
              <w:jc w:val="both"/>
              <w:rPr>
                <w:sz w:val="18"/>
                <w:szCs w:val="18"/>
                <w:lang w:eastAsia="es-MX"/>
              </w:rPr>
            </w:pPr>
            <w:r w:rsidRPr="00E669D4">
              <w:rPr>
                <w:sz w:val="18"/>
                <w:szCs w:val="18"/>
                <w:lang w:eastAsia="es-MX"/>
              </w:rPr>
              <w:t xml:space="preserve"> 2°</w:t>
            </w:r>
            <w:r w:rsidR="001A1778">
              <w:rPr>
                <w:sz w:val="18"/>
                <w:szCs w:val="18"/>
                <w:lang w:eastAsia="es-MX"/>
              </w:rPr>
              <w:t>y 3°</w:t>
            </w:r>
            <w:r w:rsidRPr="00E669D4">
              <w:rPr>
                <w:sz w:val="18"/>
                <w:szCs w:val="18"/>
                <w:lang w:eastAsia="es-MX"/>
              </w:rPr>
              <w:t>Trimestre</w:t>
            </w:r>
          </w:p>
        </w:tc>
        <w:tc>
          <w:tcPr>
            <w:tcW w:w="5204" w:type="dxa"/>
            <w:tcBorders>
              <w:top w:val="nil"/>
              <w:left w:val="nil"/>
              <w:bottom w:val="single" w:sz="4" w:space="0" w:color="auto"/>
              <w:right w:val="single" w:sz="4" w:space="0" w:color="auto"/>
            </w:tcBorders>
            <w:shd w:val="clear" w:color="auto" w:fill="auto"/>
            <w:noWrap/>
            <w:vAlign w:val="center"/>
            <w:hideMark/>
          </w:tcPr>
          <w:p w14:paraId="2B433E34" w14:textId="485C8367" w:rsidR="00F26BEB" w:rsidRPr="00E669D4" w:rsidRDefault="001A1778" w:rsidP="00B5055B">
            <w:pPr>
              <w:ind w:right="-37"/>
              <w:jc w:val="both"/>
              <w:rPr>
                <w:sz w:val="18"/>
                <w:szCs w:val="18"/>
                <w:lang w:eastAsia="es-MX"/>
              </w:rPr>
            </w:pPr>
            <w:r w:rsidRPr="001A1778">
              <w:rPr>
                <w:sz w:val="18"/>
                <w:szCs w:val="18"/>
                <w:lang w:eastAsia="es-MX"/>
              </w:rPr>
              <w:t>Promover la creación de espacios de participación social y ciudadana que fomenten el intercambio de ideas entre la sociedad, los órganos de representación ciudadana y los sujetos obligados, así como la participación del Instituto en los Sistemas Locales y Nacionales; así como las relaciones interinstitucionales.</w:t>
            </w:r>
          </w:p>
        </w:tc>
      </w:tr>
      <w:tr w:rsidR="00F26BEB" w:rsidRPr="00E669D4" w14:paraId="6B7F32FF" w14:textId="77777777" w:rsidTr="00F26BEB">
        <w:trPr>
          <w:trHeight w:val="1800"/>
        </w:trPr>
        <w:tc>
          <w:tcPr>
            <w:tcW w:w="1888" w:type="dxa"/>
            <w:tcBorders>
              <w:top w:val="nil"/>
              <w:left w:val="single" w:sz="4" w:space="0" w:color="auto"/>
              <w:bottom w:val="single" w:sz="4" w:space="0" w:color="auto"/>
              <w:right w:val="single" w:sz="4" w:space="0" w:color="auto"/>
            </w:tcBorders>
            <w:shd w:val="clear" w:color="auto" w:fill="auto"/>
            <w:vAlign w:val="center"/>
            <w:hideMark/>
          </w:tcPr>
          <w:p w14:paraId="5FA38456" w14:textId="77777777" w:rsidR="00F26BEB" w:rsidRPr="00E669D4" w:rsidRDefault="00F26BEB" w:rsidP="00B5055B">
            <w:pPr>
              <w:ind w:right="-37"/>
              <w:jc w:val="both"/>
              <w:rPr>
                <w:color w:val="000000"/>
                <w:sz w:val="18"/>
                <w:szCs w:val="18"/>
                <w:lang w:eastAsia="es-MX"/>
              </w:rPr>
            </w:pPr>
            <w:r w:rsidRPr="00E669D4">
              <w:rPr>
                <w:color w:val="000000"/>
                <w:sz w:val="18"/>
                <w:szCs w:val="18"/>
                <w:lang w:eastAsia="es-MX"/>
              </w:rPr>
              <w:t xml:space="preserve">Diseño, impresión, distribución y difusión de diversas publicaciones </w:t>
            </w:r>
          </w:p>
        </w:tc>
        <w:tc>
          <w:tcPr>
            <w:tcW w:w="1079" w:type="dxa"/>
            <w:tcBorders>
              <w:top w:val="nil"/>
              <w:left w:val="nil"/>
              <w:bottom w:val="single" w:sz="4" w:space="0" w:color="auto"/>
              <w:right w:val="single" w:sz="4" w:space="0" w:color="auto"/>
            </w:tcBorders>
            <w:shd w:val="clear" w:color="auto" w:fill="auto"/>
            <w:noWrap/>
            <w:vAlign w:val="center"/>
            <w:hideMark/>
          </w:tcPr>
          <w:p w14:paraId="1F18D3C6" w14:textId="77777777" w:rsidR="00F26BEB" w:rsidRPr="00E669D4" w:rsidRDefault="00F26BEB" w:rsidP="00B5055B">
            <w:pPr>
              <w:ind w:right="-37"/>
              <w:jc w:val="both"/>
              <w:rPr>
                <w:color w:val="000000"/>
                <w:sz w:val="18"/>
                <w:szCs w:val="18"/>
                <w:lang w:eastAsia="es-MX"/>
              </w:rPr>
            </w:pPr>
            <w:r w:rsidRPr="00E669D4">
              <w:rPr>
                <w:color w:val="000000"/>
                <w:sz w:val="18"/>
                <w:szCs w:val="18"/>
                <w:lang w:eastAsia="es-MX"/>
              </w:rPr>
              <w:t>Contrato</w:t>
            </w:r>
          </w:p>
        </w:tc>
        <w:tc>
          <w:tcPr>
            <w:tcW w:w="896" w:type="dxa"/>
            <w:tcBorders>
              <w:top w:val="nil"/>
              <w:left w:val="nil"/>
              <w:bottom w:val="single" w:sz="4" w:space="0" w:color="auto"/>
              <w:right w:val="single" w:sz="4" w:space="0" w:color="auto"/>
            </w:tcBorders>
            <w:shd w:val="clear" w:color="auto" w:fill="auto"/>
            <w:noWrap/>
            <w:vAlign w:val="center"/>
            <w:hideMark/>
          </w:tcPr>
          <w:p w14:paraId="1681286D" w14:textId="77777777" w:rsidR="00F26BEB" w:rsidRPr="00E669D4" w:rsidRDefault="00F26BEB" w:rsidP="00B5055B">
            <w:pPr>
              <w:ind w:right="-37"/>
              <w:jc w:val="center"/>
              <w:rPr>
                <w:color w:val="000000"/>
                <w:sz w:val="18"/>
                <w:szCs w:val="18"/>
                <w:lang w:eastAsia="es-MX"/>
              </w:rPr>
            </w:pPr>
            <w:r w:rsidRPr="00E669D4">
              <w:rPr>
                <w:color w:val="000000"/>
                <w:sz w:val="18"/>
                <w:szCs w:val="18"/>
                <w:lang w:eastAsia="es-MX"/>
              </w:rPr>
              <w:t>1</w:t>
            </w:r>
          </w:p>
        </w:tc>
        <w:tc>
          <w:tcPr>
            <w:tcW w:w="1658" w:type="dxa"/>
            <w:vMerge/>
            <w:tcBorders>
              <w:left w:val="nil"/>
              <w:right w:val="single" w:sz="4" w:space="0" w:color="auto"/>
            </w:tcBorders>
            <w:shd w:val="clear" w:color="auto" w:fill="auto"/>
            <w:noWrap/>
            <w:vAlign w:val="center"/>
          </w:tcPr>
          <w:p w14:paraId="73F89ABC" w14:textId="627E3B44" w:rsidR="00F26BEB" w:rsidRPr="00E669D4" w:rsidRDefault="00F26BEB" w:rsidP="00B5055B">
            <w:pPr>
              <w:ind w:right="-37"/>
              <w:jc w:val="both"/>
              <w:rPr>
                <w:color w:val="000000"/>
                <w:sz w:val="18"/>
                <w:szCs w:val="18"/>
                <w:lang w:eastAsia="es-MX"/>
              </w:rPr>
            </w:pPr>
          </w:p>
        </w:tc>
        <w:tc>
          <w:tcPr>
            <w:tcW w:w="1986" w:type="dxa"/>
            <w:tcBorders>
              <w:top w:val="nil"/>
              <w:left w:val="nil"/>
              <w:bottom w:val="single" w:sz="4" w:space="0" w:color="auto"/>
              <w:right w:val="single" w:sz="4" w:space="0" w:color="auto"/>
            </w:tcBorders>
            <w:shd w:val="clear" w:color="auto" w:fill="auto"/>
            <w:vAlign w:val="center"/>
            <w:hideMark/>
          </w:tcPr>
          <w:p w14:paraId="235526E5" w14:textId="77777777" w:rsidR="00F26BEB" w:rsidRPr="00E669D4" w:rsidRDefault="00F26BEB" w:rsidP="00B5055B">
            <w:pPr>
              <w:ind w:right="-37"/>
              <w:jc w:val="both"/>
              <w:rPr>
                <w:sz w:val="18"/>
                <w:szCs w:val="18"/>
                <w:lang w:eastAsia="es-MX"/>
              </w:rPr>
            </w:pPr>
            <w:r w:rsidRPr="00E669D4">
              <w:rPr>
                <w:sz w:val="18"/>
                <w:szCs w:val="18"/>
                <w:lang w:eastAsia="es-MX"/>
              </w:rPr>
              <w:t>3°Trimestre</w:t>
            </w:r>
          </w:p>
        </w:tc>
        <w:tc>
          <w:tcPr>
            <w:tcW w:w="5204" w:type="dxa"/>
            <w:tcBorders>
              <w:top w:val="nil"/>
              <w:left w:val="nil"/>
              <w:bottom w:val="single" w:sz="4" w:space="0" w:color="auto"/>
              <w:right w:val="single" w:sz="4" w:space="0" w:color="auto"/>
            </w:tcBorders>
            <w:shd w:val="clear" w:color="auto" w:fill="auto"/>
            <w:noWrap/>
            <w:vAlign w:val="center"/>
            <w:hideMark/>
          </w:tcPr>
          <w:p w14:paraId="14C1D7C4" w14:textId="47F5C08C" w:rsidR="00F26BEB" w:rsidRPr="00E669D4" w:rsidRDefault="001A1778" w:rsidP="00B5055B">
            <w:pPr>
              <w:ind w:right="-37"/>
              <w:jc w:val="both"/>
              <w:rPr>
                <w:sz w:val="18"/>
                <w:szCs w:val="18"/>
                <w:lang w:eastAsia="es-MX"/>
              </w:rPr>
            </w:pPr>
            <w:r w:rsidRPr="001A1778">
              <w:rPr>
                <w:sz w:val="18"/>
                <w:szCs w:val="18"/>
                <w:lang w:eastAsia="es-MX"/>
              </w:rPr>
              <w:t xml:space="preserve">Promover y fortalecer al Interior del organismo garante, así como entre </w:t>
            </w:r>
            <w:proofErr w:type="gramStart"/>
            <w:r w:rsidRPr="001A1778">
              <w:rPr>
                <w:sz w:val="18"/>
                <w:szCs w:val="18"/>
                <w:lang w:eastAsia="es-MX"/>
              </w:rPr>
              <w:t>los  sujetos</w:t>
            </w:r>
            <w:proofErr w:type="gramEnd"/>
            <w:r w:rsidRPr="001A1778">
              <w:rPr>
                <w:sz w:val="18"/>
                <w:szCs w:val="18"/>
                <w:lang w:eastAsia="es-MX"/>
              </w:rPr>
              <w:t xml:space="preserve"> obligados, organizaciones de la sociedad civil, instituciones académicas y  ciudadanía, acciones con enfoque de derechos humanos, perspectiva de género, interculturalidad, inclusión y no discriminación.</w:t>
            </w:r>
          </w:p>
        </w:tc>
      </w:tr>
      <w:tr w:rsidR="00F26BEB" w:rsidRPr="00E669D4" w14:paraId="3936D720" w14:textId="77777777" w:rsidTr="00F26BEB">
        <w:trPr>
          <w:trHeight w:val="2100"/>
        </w:trPr>
        <w:tc>
          <w:tcPr>
            <w:tcW w:w="1888" w:type="dxa"/>
            <w:tcBorders>
              <w:top w:val="nil"/>
              <w:left w:val="single" w:sz="4" w:space="0" w:color="auto"/>
              <w:bottom w:val="single" w:sz="4" w:space="0" w:color="auto"/>
              <w:right w:val="single" w:sz="4" w:space="0" w:color="auto"/>
            </w:tcBorders>
            <w:shd w:val="clear" w:color="auto" w:fill="auto"/>
            <w:vAlign w:val="center"/>
            <w:hideMark/>
          </w:tcPr>
          <w:p w14:paraId="09D454B4" w14:textId="7A8550F4" w:rsidR="00F26BEB" w:rsidRPr="00E669D4" w:rsidRDefault="001A1778" w:rsidP="00B5055B">
            <w:pPr>
              <w:ind w:right="-37"/>
              <w:jc w:val="both"/>
              <w:rPr>
                <w:color w:val="000000"/>
                <w:sz w:val="18"/>
                <w:szCs w:val="18"/>
                <w:lang w:eastAsia="es-MX"/>
              </w:rPr>
            </w:pPr>
            <w:r w:rsidRPr="001A1778">
              <w:rPr>
                <w:color w:val="000000"/>
                <w:sz w:val="18"/>
                <w:szCs w:val="18"/>
                <w:lang w:eastAsia="es-MX"/>
              </w:rPr>
              <w:t>Contar con los servicios profesionales, científicos, técnicos e integrales, entre otros; necesarios para brindar una Atención Ciudadana Integral e Incluyente.</w:t>
            </w:r>
          </w:p>
        </w:tc>
        <w:tc>
          <w:tcPr>
            <w:tcW w:w="1079" w:type="dxa"/>
            <w:tcBorders>
              <w:top w:val="nil"/>
              <w:left w:val="nil"/>
              <w:bottom w:val="single" w:sz="4" w:space="0" w:color="auto"/>
              <w:right w:val="single" w:sz="4" w:space="0" w:color="auto"/>
            </w:tcBorders>
            <w:shd w:val="clear" w:color="auto" w:fill="auto"/>
            <w:noWrap/>
            <w:vAlign w:val="center"/>
            <w:hideMark/>
          </w:tcPr>
          <w:p w14:paraId="31C23ECE" w14:textId="77777777" w:rsidR="00F26BEB" w:rsidRPr="00E669D4" w:rsidRDefault="00F26BEB" w:rsidP="00B5055B">
            <w:pPr>
              <w:ind w:right="-37"/>
              <w:jc w:val="both"/>
              <w:rPr>
                <w:color w:val="000000"/>
                <w:sz w:val="18"/>
                <w:szCs w:val="18"/>
                <w:lang w:eastAsia="es-MX"/>
              </w:rPr>
            </w:pPr>
            <w:r w:rsidRPr="00E669D4">
              <w:rPr>
                <w:color w:val="000000"/>
                <w:sz w:val="18"/>
                <w:szCs w:val="18"/>
                <w:lang w:eastAsia="es-MX"/>
              </w:rPr>
              <w:t>Contrato</w:t>
            </w:r>
          </w:p>
        </w:tc>
        <w:tc>
          <w:tcPr>
            <w:tcW w:w="896" w:type="dxa"/>
            <w:tcBorders>
              <w:top w:val="nil"/>
              <w:left w:val="nil"/>
              <w:bottom w:val="single" w:sz="4" w:space="0" w:color="auto"/>
              <w:right w:val="single" w:sz="4" w:space="0" w:color="auto"/>
            </w:tcBorders>
            <w:shd w:val="clear" w:color="auto" w:fill="auto"/>
            <w:noWrap/>
            <w:vAlign w:val="center"/>
            <w:hideMark/>
          </w:tcPr>
          <w:p w14:paraId="03F02E45" w14:textId="77777777" w:rsidR="00F26BEB" w:rsidRPr="00E669D4" w:rsidRDefault="00F26BEB" w:rsidP="00B5055B">
            <w:pPr>
              <w:ind w:right="-37"/>
              <w:jc w:val="center"/>
              <w:rPr>
                <w:color w:val="000000"/>
                <w:sz w:val="18"/>
                <w:szCs w:val="18"/>
                <w:lang w:eastAsia="es-MX"/>
              </w:rPr>
            </w:pPr>
            <w:r w:rsidRPr="00E669D4">
              <w:rPr>
                <w:color w:val="000000"/>
                <w:sz w:val="18"/>
                <w:szCs w:val="18"/>
                <w:lang w:eastAsia="es-MX"/>
              </w:rPr>
              <w:t>1</w:t>
            </w:r>
          </w:p>
        </w:tc>
        <w:tc>
          <w:tcPr>
            <w:tcW w:w="1658" w:type="dxa"/>
            <w:vMerge/>
            <w:tcBorders>
              <w:left w:val="nil"/>
              <w:right w:val="single" w:sz="4" w:space="0" w:color="auto"/>
            </w:tcBorders>
            <w:shd w:val="clear" w:color="auto" w:fill="auto"/>
            <w:noWrap/>
            <w:vAlign w:val="center"/>
          </w:tcPr>
          <w:p w14:paraId="302BC0D8" w14:textId="1FB49378" w:rsidR="00F26BEB" w:rsidRPr="00E669D4" w:rsidRDefault="00F26BEB" w:rsidP="00B5055B">
            <w:pPr>
              <w:ind w:right="-37"/>
              <w:jc w:val="both"/>
              <w:rPr>
                <w:color w:val="000000"/>
                <w:sz w:val="18"/>
                <w:szCs w:val="18"/>
                <w:lang w:eastAsia="es-MX"/>
              </w:rPr>
            </w:pPr>
          </w:p>
        </w:tc>
        <w:tc>
          <w:tcPr>
            <w:tcW w:w="1986" w:type="dxa"/>
            <w:tcBorders>
              <w:top w:val="nil"/>
              <w:left w:val="nil"/>
              <w:bottom w:val="single" w:sz="4" w:space="0" w:color="auto"/>
              <w:right w:val="single" w:sz="4" w:space="0" w:color="auto"/>
            </w:tcBorders>
            <w:shd w:val="clear" w:color="auto" w:fill="auto"/>
            <w:vAlign w:val="center"/>
            <w:hideMark/>
          </w:tcPr>
          <w:p w14:paraId="1991E5A7" w14:textId="77777777" w:rsidR="00F26BEB" w:rsidRPr="00E669D4" w:rsidRDefault="00F26BEB" w:rsidP="00B5055B">
            <w:pPr>
              <w:ind w:right="-37"/>
              <w:jc w:val="both"/>
              <w:rPr>
                <w:sz w:val="18"/>
                <w:szCs w:val="18"/>
                <w:lang w:eastAsia="es-MX"/>
              </w:rPr>
            </w:pPr>
            <w:r w:rsidRPr="00E669D4">
              <w:rPr>
                <w:sz w:val="18"/>
                <w:szCs w:val="18"/>
                <w:lang w:eastAsia="es-MX"/>
              </w:rPr>
              <w:t xml:space="preserve">Del 1° al 4° Trimestre </w:t>
            </w:r>
          </w:p>
        </w:tc>
        <w:tc>
          <w:tcPr>
            <w:tcW w:w="5204" w:type="dxa"/>
            <w:tcBorders>
              <w:top w:val="nil"/>
              <w:left w:val="nil"/>
              <w:bottom w:val="single" w:sz="4" w:space="0" w:color="auto"/>
              <w:right w:val="single" w:sz="4" w:space="0" w:color="auto"/>
            </w:tcBorders>
            <w:shd w:val="clear" w:color="auto" w:fill="auto"/>
            <w:vAlign w:val="center"/>
            <w:hideMark/>
          </w:tcPr>
          <w:p w14:paraId="0D240094" w14:textId="77777777" w:rsidR="00F26BEB" w:rsidRPr="00E669D4" w:rsidRDefault="00F26BEB" w:rsidP="00B5055B">
            <w:pPr>
              <w:ind w:right="-37"/>
              <w:jc w:val="both"/>
              <w:rPr>
                <w:sz w:val="18"/>
                <w:szCs w:val="18"/>
                <w:lang w:eastAsia="es-MX"/>
              </w:rPr>
            </w:pPr>
            <w:r w:rsidRPr="00E669D4">
              <w:rPr>
                <w:sz w:val="18"/>
                <w:szCs w:val="18"/>
                <w:lang w:eastAsia="es-MX"/>
              </w:rPr>
              <w:t xml:space="preserve">Para dar respuesta a una Atención Ciudadana Integral e Incluyente, se requiere de la contratación de intérpretes de lenguas indígenas, lengua de señas mexicanas, entre otras para garantizar los derechos que tutela el Instituto para la población </w:t>
            </w:r>
            <w:proofErr w:type="spellStart"/>
            <w:r w:rsidRPr="00E669D4">
              <w:rPr>
                <w:sz w:val="18"/>
                <w:szCs w:val="18"/>
                <w:lang w:eastAsia="es-MX"/>
              </w:rPr>
              <w:t>indigena</w:t>
            </w:r>
            <w:proofErr w:type="spellEnd"/>
            <w:r w:rsidRPr="00E669D4">
              <w:rPr>
                <w:sz w:val="18"/>
                <w:szCs w:val="18"/>
                <w:lang w:eastAsia="es-MX"/>
              </w:rPr>
              <w:t xml:space="preserve"> y/o con discapacidad de la Ciudad de México. Así como de las adecuaciones para atender a la población de manera integral e incluyente.</w:t>
            </w:r>
          </w:p>
        </w:tc>
      </w:tr>
      <w:tr w:rsidR="00F26BEB" w:rsidRPr="00E669D4" w14:paraId="72AEAFDF" w14:textId="77777777" w:rsidTr="00F26BEB">
        <w:trPr>
          <w:trHeight w:val="1800"/>
        </w:trPr>
        <w:tc>
          <w:tcPr>
            <w:tcW w:w="1888" w:type="dxa"/>
            <w:tcBorders>
              <w:top w:val="nil"/>
              <w:left w:val="single" w:sz="4" w:space="0" w:color="auto"/>
              <w:bottom w:val="single" w:sz="4" w:space="0" w:color="auto"/>
              <w:right w:val="single" w:sz="4" w:space="0" w:color="auto"/>
            </w:tcBorders>
            <w:shd w:val="clear" w:color="auto" w:fill="auto"/>
            <w:vAlign w:val="center"/>
            <w:hideMark/>
          </w:tcPr>
          <w:p w14:paraId="07E7CAA8" w14:textId="5403B192" w:rsidR="00F26BEB" w:rsidRPr="00E669D4" w:rsidRDefault="0029579C" w:rsidP="00B5055B">
            <w:pPr>
              <w:ind w:right="-37"/>
              <w:jc w:val="both"/>
              <w:rPr>
                <w:color w:val="000000"/>
                <w:sz w:val="18"/>
                <w:szCs w:val="18"/>
                <w:lang w:eastAsia="es-MX"/>
              </w:rPr>
            </w:pPr>
            <w:r w:rsidRPr="0029579C">
              <w:rPr>
                <w:color w:val="000000"/>
                <w:sz w:val="18"/>
                <w:szCs w:val="18"/>
                <w:lang w:eastAsia="es-MX"/>
              </w:rPr>
              <w:lastRenderedPageBreak/>
              <w:t>Licencias Info</w:t>
            </w:r>
            <w:r>
              <w:rPr>
                <w:color w:val="000000"/>
                <w:sz w:val="18"/>
                <w:szCs w:val="18"/>
                <w:lang w:eastAsia="es-MX"/>
              </w:rPr>
              <w:t>r</w:t>
            </w:r>
            <w:r w:rsidRPr="0029579C">
              <w:rPr>
                <w:color w:val="000000"/>
                <w:sz w:val="18"/>
                <w:szCs w:val="18"/>
                <w:lang w:eastAsia="es-MX"/>
              </w:rPr>
              <w:t>m</w:t>
            </w:r>
            <w:r>
              <w:rPr>
                <w:color w:val="000000"/>
                <w:sz w:val="18"/>
                <w:szCs w:val="18"/>
                <w:lang w:eastAsia="es-MX"/>
              </w:rPr>
              <w:t>á</w:t>
            </w:r>
            <w:r w:rsidRPr="0029579C">
              <w:rPr>
                <w:color w:val="000000"/>
                <w:sz w:val="18"/>
                <w:szCs w:val="18"/>
                <w:lang w:eastAsia="es-MX"/>
              </w:rPr>
              <w:t>ticas e Intelectuales</w:t>
            </w:r>
            <w:r w:rsidR="00F26BEB" w:rsidRPr="00E669D4">
              <w:rPr>
                <w:color w:val="000000"/>
                <w:sz w:val="18"/>
                <w:szCs w:val="18"/>
                <w:lang w:eastAsia="es-MX"/>
              </w:rPr>
              <w:t>.</w:t>
            </w:r>
          </w:p>
        </w:tc>
        <w:tc>
          <w:tcPr>
            <w:tcW w:w="1079" w:type="dxa"/>
            <w:tcBorders>
              <w:top w:val="nil"/>
              <w:left w:val="nil"/>
              <w:bottom w:val="single" w:sz="4" w:space="0" w:color="auto"/>
              <w:right w:val="single" w:sz="4" w:space="0" w:color="auto"/>
            </w:tcBorders>
            <w:shd w:val="clear" w:color="auto" w:fill="auto"/>
            <w:noWrap/>
            <w:vAlign w:val="center"/>
            <w:hideMark/>
          </w:tcPr>
          <w:p w14:paraId="62565550" w14:textId="3FD89434" w:rsidR="00F26BEB" w:rsidRPr="00E669D4" w:rsidRDefault="0029579C" w:rsidP="00B5055B">
            <w:pPr>
              <w:ind w:right="-37"/>
              <w:jc w:val="both"/>
              <w:rPr>
                <w:color w:val="000000"/>
                <w:sz w:val="18"/>
                <w:szCs w:val="18"/>
                <w:lang w:eastAsia="es-MX"/>
              </w:rPr>
            </w:pPr>
            <w:r>
              <w:rPr>
                <w:color w:val="000000"/>
                <w:sz w:val="18"/>
                <w:szCs w:val="18"/>
                <w:lang w:eastAsia="es-MX"/>
              </w:rPr>
              <w:t>Contrato</w:t>
            </w:r>
          </w:p>
        </w:tc>
        <w:tc>
          <w:tcPr>
            <w:tcW w:w="896" w:type="dxa"/>
            <w:tcBorders>
              <w:top w:val="nil"/>
              <w:left w:val="nil"/>
              <w:bottom w:val="single" w:sz="4" w:space="0" w:color="auto"/>
              <w:right w:val="single" w:sz="4" w:space="0" w:color="auto"/>
            </w:tcBorders>
            <w:shd w:val="clear" w:color="auto" w:fill="auto"/>
            <w:noWrap/>
            <w:vAlign w:val="center"/>
            <w:hideMark/>
          </w:tcPr>
          <w:p w14:paraId="2513C671" w14:textId="77777777" w:rsidR="00F26BEB" w:rsidRPr="00E669D4" w:rsidRDefault="00F26BEB" w:rsidP="00B5055B">
            <w:pPr>
              <w:ind w:right="-37"/>
              <w:jc w:val="center"/>
              <w:rPr>
                <w:color w:val="000000"/>
                <w:sz w:val="18"/>
                <w:szCs w:val="18"/>
                <w:lang w:eastAsia="es-MX"/>
              </w:rPr>
            </w:pPr>
            <w:r w:rsidRPr="00E669D4">
              <w:rPr>
                <w:color w:val="000000"/>
                <w:sz w:val="18"/>
                <w:szCs w:val="18"/>
                <w:lang w:eastAsia="es-MX"/>
              </w:rPr>
              <w:t>1</w:t>
            </w:r>
          </w:p>
        </w:tc>
        <w:tc>
          <w:tcPr>
            <w:tcW w:w="1658" w:type="dxa"/>
            <w:vMerge/>
            <w:tcBorders>
              <w:left w:val="nil"/>
              <w:right w:val="single" w:sz="4" w:space="0" w:color="auto"/>
            </w:tcBorders>
            <w:shd w:val="clear" w:color="auto" w:fill="auto"/>
            <w:noWrap/>
            <w:vAlign w:val="center"/>
          </w:tcPr>
          <w:p w14:paraId="02B09181" w14:textId="6D8A2E6B" w:rsidR="00F26BEB" w:rsidRPr="00E669D4" w:rsidRDefault="00F26BEB" w:rsidP="00B5055B">
            <w:pPr>
              <w:ind w:right="-37"/>
              <w:jc w:val="both"/>
              <w:rPr>
                <w:color w:val="000000"/>
                <w:sz w:val="18"/>
                <w:szCs w:val="18"/>
                <w:lang w:eastAsia="es-MX"/>
              </w:rPr>
            </w:pPr>
          </w:p>
        </w:tc>
        <w:tc>
          <w:tcPr>
            <w:tcW w:w="1986" w:type="dxa"/>
            <w:tcBorders>
              <w:top w:val="nil"/>
              <w:left w:val="nil"/>
              <w:bottom w:val="single" w:sz="4" w:space="0" w:color="auto"/>
              <w:right w:val="single" w:sz="4" w:space="0" w:color="auto"/>
            </w:tcBorders>
            <w:shd w:val="clear" w:color="auto" w:fill="auto"/>
            <w:vAlign w:val="center"/>
            <w:hideMark/>
          </w:tcPr>
          <w:p w14:paraId="4ACABB09" w14:textId="02324416" w:rsidR="00F26BEB" w:rsidRPr="00E669D4" w:rsidRDefault="00F26BEB" w:rsidP="00B5055B">
            <w:pPr>
              <w:ind w:right="-37"/>
              <w:jc w:val="both"/>
              <w:rPr>
                <w:color w:val="000000"/>
                <w:sz w:val="18"/>
                <w:szCs w:val="18"/>
                <w:lang w:eastAsia="es-MX"/>
              </w:rPr>
            </w:pPr>
            <w:r w:rsidRPr="00E669D4">
              <w:rPr>
                <w:color w:val="000000"/>
                <w:sz w:val="18"/>
                <w:szCs w:val="18"/>
                <w:lang w:eastAsia="es-MX"/>
              </w:rPr>
              <w:t xml:space="preserve"> 4° Trimestre</w:t>
            </w:r>
          </w:p>
        </w:tc>
        <w:tc>
          <w:tcPr>
            <w:tcW w:w="5204" w:type="dxa"/>
            <w:tcBorders>
              <w:top w:val="nil"/>
              <w:left w:val="nil"/>
              <w:bottom w:val="single" w:sz="4" w:space="0" w:color="auto"/>
              <w:right w:val="single" w:sz="4" w:space="0" w:color="auto"/>
            </w:tcBorders>
            <w:shd w:val="clear" w:color="auto" w:fill="auto"/>
            <w:vAlign w:val="center"/>
            <w:hideMark/>
          </w:tcPr>
          <w:p w14:paraId="5E761273" w14:textId="39BFCD85" w:rsidR="00F26BEB" w:rsidRPr="00E669D4" w:rsidRDefault="0029579C" w:rsidP="00B5055B">
            <w:pPr>
              <w:ind w:right="-37"/>
              <w:jc w:val="both"/>
              <w:rPr>
                <w:color w:val="000000"/>
                <w:sz w:val="18"/>
                <w:szCs w:val="18"/>
                <w:lang w:eastAsia="es-MX"/>
              </w:rPr>
            </w:pPr>
            <w:r w:rsidRPr="0029579C">
              <w:rPr>
                <w:color w:val="000000"/>
                <w:sz w:val="18"/>
                <w:szCs w:val="18"/>
                <w:lang w:eastAsia="es-MX"/>
              </w:rPr>
              <w:t>Con la finalidad de contar con el licenciamiento informático de un software de accesibilidad web para personas con discapacidad, se requiere adquirir una licencia informática para incorporar una plataforma digital que permita en el portal institucional contar herramientas de accesibilidad e inclusión para personas con discapacidad, con fundamento en lo dispuesto a los artículos 5 fracción  X, 6 fracción XIX y 24 fracción VII de la ley de Transparencia, Acceso a la Información Pública y Rendición de Cuentas de la Ciudad de México;</w:t>
            </w:r>
          </w:p>
        </w:tc>
      </w:tr>
      <w:tr w:rsidR="0029579C" w:rsidRPr="00E669D4" w14:paraId="167D4216" w14:textId="77777777" w:rsidTr="00F26BEB">
        <w:trPr>
          <w:trHeight w:val="3000"/>
        </w:trPr>
        <w:tc>
          <w:tcPr>
            <w:tcW w:w="1888" w:type="dxa"/>
            <w:tcBorders>
              <w:top w:val="nil"/>
              <w:left w:val="single" w:sz="4" w:space="0" w:color="auto"/>
              <w:bottom w:val="single" w:sz="4" w:space="0" w:color="auto"/>
              <w:right w:val="single" w:sz="4" w:space="0" w:color="auto"/>
            </w:tcBorders>
            <w:shd w:val="clear" w:color="auto" w:fill="auto"/>
            <w:vAlign w:val="center"/>
          </w:tcPr>
          <w:p w14:paraId="5E360F45" w14:textId="1EC4CD03" w:rsidR="0029579C" w:rsidRPr="0029579C" w:rsidRDefault="0029579C" w:rsidP="00B5055B">
            <w:pPr>
              <w:ind w:right="-37"/>
              <w:jc w:val="both"/>
              <w:rPr>
                <w:color w:val="000000"/>
                <w:sz w:val="18"/>
                <w:szCs w:val="18"/>
                <w:lang w:eastAsia="es-MX"/>
              </w:rPr>
            </w:pPr>
            <w:r w:rsidRPr="0029579C">
              <w:rPr>
                <w:color w:val="000000"/>
                <w:sz w:val="18"/>
                <w:szCs w:val="18"/>
                <w:lang w:eastAsia="es-MX"/>
              </w:rPr>
              <w:t xml:space="preserve">Acciones presupuestarias </w:t>
            </w:r>
          </w:p>
        </w:tc>
        <w:tc>
          <w:tcPr>
            <w:tcW w:w="1079" w:type="dxa"/>
            <w:tcBorders>
              <w:top w:val="nil"/>
              <w:left w:val="nil"/>
              <w:bottom w:val="single" w:sz="4" w:space="0" w:color="auto"/>
              <w:right w:val="single" w:sz="4" w:space="0" w:color="auto"/>
            </w:tcBorders>
            <w:shd w:val="clear" w:color="auto" w:fill="auto"/>
            <w:noWrap/>
            <w:vAlign w:val="center"/>
          </w:tcPr>
          <w:p w14:paraId="5AF4AF98" w14:textId="77777777" w:rsidR="0029579C" w:rsidRPr="00E669D4" w:rsidRDefault="0029579C" w:rsidP="00B5055B">
            <w:pPr>
              <w:ind w:right="-37"/>
              <w:jc w:val="both"/>
              <w:rPr>
                <w:color w:val="000000"/>
                <w:sz w:val="18"/>
                <w:szCs w:val="18"/>
                <w:lang w:eastAsia="es-MX"/>
              </w:rPr>
            </w:pPr>
          </w:p>
        </w:tc>
        <w:tc>
          <w:tcPr>
            <w:tcW w:w="896" w:type="dxa"/>
            <w:tcBorders>
              <w:top w:val="nil"/>
              <w:left w:val="nil"/>
              <w:bottom w:val="single" w:sz="4" w:space="0" w:color="auto"/>
              <w:right w:val="single" w:sz="4" w:space="0" w:color="auto"/>
            </w:tcBorders>
            <w:shd w:val="clear" w:color="auto" w:fill="auto"/>
            <w:noWrap/>
            <w:vAlign w:val="center"/>
          </w:tcPr>
          <w:p w14:paraId="780138C6" w14:textId="5260FD2E" w:rsidR="0029579C" w:rsidRPr="00E669D4" w:rsidRDefault="0029579C" w:rsidP="00B5055B">
            <w:pPr>
              <w:ind w:right="-37"/>
              <w:jc w:val="center"/>
              <w:rPr>
                <w:color w:val="000000"/>
                <w:sz w:val="18"/>
                <w:szCs w:val="18"/>
                <w:lang w:eastAsia="es-MX"/>
              </w:rPr>
            </w:pPr>
            <w:r>
              <w:rPr>
                <w:color w:val="000000"/>
                <w:sz w:val="18"/>
                <w:szCs w:val="18"/>
                <w:lang w:eastAsia="es-MX"/>
              </w:rPr>
              <w:t>1</w:t>
            </w:r>
          </w:p>
        </w:tc>
        <w:tc>
          <w:tcPr>
            <w:tcW w:w="1658" w:type="dxa"/>
            <w:vMerge/>
            <w:tcBorders>
              <w:left w:val="nil"/>
              <w:bottom w:val="single" w:sz="4" w:space="0" w:color="auto"/>
              <w:right w:val="single" w:sz="4" w:space="0" w:color="auto"/>
            </w:tcBorders>
            <w:shd w:val="clear" w:color="auto" w:fill="auto"/>
            <w:noWrap/>
            <w:vAlign w:val="center"/>
          </w:tcPr>
          <w:p w14:paraId="61EC0CF9" w14:textId="77777777" w:rsidR="0029579C" w:rsidRPr="00E669D4" w:rsidRDefault="0029579C" w:rsidP="00B5055B">
            <w:pPr>
              <w:ind w:right="-37"/>
              <w:jc w:val="both"/>
              <w:rPr>
                <w:color w:val="000000"/>
                <w:sz w:val="18"/>
                <w:szCs w:val="18"/>
                <w:lang w:eastAsia="es-MX"/>
              </w:rPr>
            </w:pPr>
          </w:p>
        </w:tc>
        <w:tc>
          <w:tcPr>
            <w:tcW w:w="1986" w:type="dxa"/>
            <w:tcBorders>
              <w:top w:val="nil"/>
              <w:left w:val="nil"/>
              <w:bottom w:val="single" w:sz="4" w:space="0" w:color="auto"/>
              <w:right w:val="single" w:sz="4" w:space="0" w:color="auto"/>
            </w:tcBorders>
            <w:shd w:val="clear" w:color="auto" w:fill="auto"/>
            <w:vAlign w:val="center"/>
          </w:tcPr>
          <w:p w14:paraId="69C55129" w14:textId="77777777" w:rsidR="0029579C" w:rsidRDefault="0029579C" w:rsidP="00B5055B">
            <w:pPr>
              <w:ind w:right="-37"/>
              <w:jc w:val="both"/>
              <w:rPr>
                <w:color w:val="000000"/>
                <w:sz w:val="18"/>
                <w:szCs w:val="18"/>
                <w:lang w:eastAsia="es-MX"/>
              </w:rPr>
            </w:pPr>
          </w:p>
          <w:p w14:paraId="37BA8ED7" w14:textId="1484BCF2" w:rsidR="0029579C" w:rsidRPr="0029579C" w:rsidRDefault="0029579C" w:rsidP="00B5055B">
            <w:pPr>
              <w:rPr>
                <w:sz w:val="18"/>
                <w:szCs w:val="18"/>
                <w:lang w:eastAsia="es-MX"/>
              </w:rPr>
            </w:pPr>
            <w:r>
              <w:rPr>
                <w:sz w:val="18"/>
                <w:szCs w:val="18"/>
                <w:lang w:eastAsia="es-MX"/>
              </w:rPr>
              <w:t>2 Trimestre</w:t>
            </w:r>
          </w:p>
        </w:tc>
        <w:tc>
          <w:tcPr>
            <w:tcW w:w="5204" w:type="dxa"/>
            <w:tcBorders>
              <w:top w:val="nil"/>
              <w:left w:val="nil"/>
              <w:bottom w:val="single" w:sz="4" w:space="0" w:color="auto"/>
              <w:right w:val="single" w:sz="4" w:space="0" w:color="auto"/>
            </w:tcBorders>
            <w:shd w:val="clear" w:color="auto" w:fill="auto"/>
            <w:vAlign w:val="center"/>
          </w:tcPr>
          <w:p w14:paraId="0B06948B" w14:textId="711E76D5" w:rsidR="0029579C" w:rsidRPr="00E669D4" w:rsidRDefault="002005B3" w:rsidP="00B5055B">
            <w:pPr>
              <w:jc w:val="both"/>
              <w:rPr>
                <w:color w:val="000000"/>
                <w:sz w:val="18"/>
                <w:szCs w:val="18"/>
                <w:lang w:eastAsia="es-MX"/>
              </w:rPr>
            </w:pPr>
            <w:r w:rsidRPr="002D6430">
              <w:rPr>
                <w:sz w:val="18"/>
                <w:szCs w:val="18"/>
              </w:rPr>
              <w:t xml:space="preserve">En cumplimiento al </w:t>
            </w:r>
            <w:r w:rsidR="002D6430" w:rsidRPr="002D6430">
              <w:rPr>
                <w:sz w:val="18"/>
                <w:szCs w:val="18"/>
              </w:rPr>
              <w:t xml:space="preserve">Artículo 4 Transitorio del </w:t>
            </w:r>
            <w:r w:rsidR="002D6430" w:rsidRPr="002D6430">
              <w:rPr>
                <w:sz w:val="18"/>
                <w:szCs w:val="18"/>
                <w:lang w:val="es-MX"/>
              </w:rPr>
              <w:t xml:space="preserve">Decreto por el que se expide el Decreto de Presupuesto de Egresos de la Ciudad de México para el Ejercicio Fiscal 2022. (sic), donde señala que dentro de las </w:t>
            </w:r>
            <w:r w:rsidR="002D6430" w:rsidRPr="002D6430">
              <w:rPr>
                <w:sz w:val="18"/>
                <w:szCs w:val="18"/>
              </w:rPr>
              <w:t>asignaciones señaladas para la Auditoría Superior, la Fiscalía General de Justicia que aloja a la Fiscalía Especializada en Combate a la Corrupción, el Tribunal de Justicia Administrativa, el Instituto de Transparencia y Acceso a la Información, el Consejo de Evaluación, el Tribunal Superior de Justicia, y la Secretaría de la Contraloría, todos de la Ciudad de México, la previsión presupuestaria por 20,000,000 de pesos para el adecuado funcionamiento del Sistema Anticorrupción de la Ciudad de México.</w:t>
            </w:r>
          </w:p>
        </w:tc>
      </w:tr>
      <w:tr w:rsidR="00F26BEB" w:rsidRPr="00E669D4" w14:paraId="003E135C" w14:textId="77777777" w:rsidTr="00F26BEB">
        <w:trPr>
          <w:trHeight w:val="3000"/>
        </w:trPr>
        <w:tc>
          <w:tcPr>
            <w:tcW w:w="1888" w:type="dxa"/>
            <w:tcBorders>
              <w:top w:val="nil"/>
              <w:left w:val="single" w:sz="4" w:space="0" w:color="auto"/>
              <w:bottom w:val="single" w:sz="4" w:space="0" w:color="auto"/>
              <w:right w:val="single" w:sz="4" w:space="0" w:color="auto"/>
            </w:tcBorders>
            <w:shd w:val="clear" w:color="auto" w:fill="auto"/>
            <w:vAlign w:val="center"/>
            <w:hideMark/>
          </w:tcPr>
          <w:p w14:paraId="329E0602" w14:textId="3E9D0FE4" w:rsidR="00F26BEB" w:rsidRPr="00E669D4" w:rsidRDefault="0029579C" w:rsidP="00B5055B">
            <w:pPr>
              <w:ind w:right="-37"/>
              <w:jc w:val="both"/>
              <w:rPr>
                <w:color w:val="000000"/>
                <w:sz w:val="18"/>
                <w:szCs w:val="18"/>
                <w:lang w:eastAsia="es-MX"/>
              </w:rPr>
            </w:pPr>
            <w:r w:rsidRPr="0029579C">
              <w:rPr>
                <w:color w:val="000000"/>
                <w:sz w:val="18"/>
                <w:szCs w:val="18"/>
                <w:lang w:eastAsia="es-MX"/>
              </w:rPr>
              <w:lastRenderedPageBreak/>
              <w:t>Congresos y convenciones</w:t>
            </w:r>
          </w:p>
        </w:tc>
        <w:tc>
          <w:tcPr>
            <w:tcW w:w="1079" w:type="dxa"/>
            <w:tcBorders>
              <w:top w:val="nil"/>
              <w:left w:val="nil"/>
              <w:bottom w:val="single" w:sz="4" w:space="0" w:color="auto"/>
              <w:right w:val="single" w:sz="4" w:space="0" w:color="auto"/>
            </w:tcBorders>
            <w:shd w:val="clear" w:color="auto" w:fill="auto"/>
            <w:noWrap/>
            <w:vAlign w:val="center"/>
            <w:hideMark/>
          </w:tcPr>
          <w:p w14:paraId="73594846" w14:textId="77777777" w:rsidR="00F26BEB" w:rsidRPr="00E669D4" w:rsidRDefault="00F26BEB" w:rsidP="00B5055B">
            <w:pPr>
              <w:ind w:right="-37"/>
              <w:jc w:val="both"/>
              <w:rPr>
                <w:color w:val="000000"/>
                <w:sz w:val="18"/>
                <w:szCs w:val="18"/>
                <w:lang w:eastAsia="es-MX"/>
              </w:rPr>
            </w:pPr>
            <w:r w:rsidRPr="00E669D4">
              <w:rPr>
                <w:color w:val="000000"/>
                <w:sz w:val="18"/>
                <w:szCs w:val="18"/>
                <w:lang w:eastAsia="es-MX"/>
              </w:rPr>
              <w:t>Contrato</w:t>
            </w:r>
          </w:p>
        </w:tc>
        <w:tc>
          <w:tcPr>
            <w:tcW w:w="896" w:type="dxa"/>
            <w:tcBorders>
              <w:top w:val="nil"/>
              <w:left w:val="nil"/>
              <w:bottom w:val="single" w:sz="4" w:space="0" w:color="auto"/>
              <w:right w:val="single" w:sz="4" w:space="0" w:color="auto"/>
            </w:tcBorders>
            <w:shd w:val="clear" w:color="auto" w:fill="auto"/>
            <w:noWrap/>
            <w:vAlign w:val="center"/>
            <w:hideMark/>
          </w:tcPr>
          <w:p w14:paraId="4336A58F" w14:textId="77777777" w:rsidR="00F26BEB" w:rsidRPr="00E669D4" w:rsidRDefault="00F26BEB" w:rsidP="00B5055B">
            <w:pPr>
              <w:ind w:right="-37"/>
              <w:jc w:val="center"/>
              <w:rPr>
                <w:color w:val="000000"/>
                <w:sz w:val="18"/>
                <w:szCs w:val="18"/>
                <w:lang w:eastAsia="es-MX"/>
              </w:rPr>
            </w:pPr>
            <w:r w:rsidRPr="00E669D4">
              <w:rPr>
                <w:color w:val="000000"/>
                <w:sz w:val="18"/>
                <w:szCs w:val="18"/>
                <w:lang w:eastAsia="es-MX"/>
              </w:rPr>
              <w:t>1</w:t>
            </w:r>
          </w:p>
        </w:tc>
        <w:tc>
          <w:tcPr>
            <w:tcW w:w="1658" w:type="dxa"/>
            <w:vMerge/>
            <w:tcBorders>
              <w:left w:val="nil"/>
              <w:bottom w:val="single" w:sz="4" w:space="0" w:color="auto"/>
              <w:right w:val="single" w:sz="4" w:space="0" w:color="auto"/>
            </w:tcBorders>
            <w:shd w:val="clear" w:color="auto" w:fill="auto"/>
            <w:noWrap/>
            <w:vAlign w:val="center"/>
          </w:tcPr>
          <w:p w14:paraId="338DAFD0" w14:textId="7B060EF8" w:rsidR="00F26BEB" w:rsidRPr="00E669D4" w:rsidRDefault="00F26BEB" w:rsidP="00B5055B">
            <w:pPr>
              <w:ind w:right="-37"/>
              <w:jc w:val="both"/>
              <w:rPr>
                <w:color w:val="000000"/>
                <w:sz w:val="18"/>
                <w:szCs w:val="18"/>
                <w:lang w:eastAsia="es-MX"/>
              </w:rPr>
            </w:pPr>
          </w:p>
        </w:tc>
        <w:tc>
          <w:tcPr>
            <w:tcW w:w="1986" w:type="dxa"/>
            <w:tcBorders>
              <w:top w:val="nil"/>
              <w:left w:val="nil"/>
              <w:bottom w:val="single" w:sz="4" w:space="0" w:color="auto"/>
              <w:right w:val="single" w:sz="4" w:space="0" w:color="auto"/>
            </w:tcBorders>
            <w:shd w:val="clear" w:color="auto" w:fill="auto"/>
            <w:vAlign w:val="center"/>
            <w:hideMark/>
          </w:tcPr>
          <w:p w14:paraId="5D9E9AB9" w14:textId="4436ACCB" w:rsidR="00F26BEB" w:rsidRPr="00E669D4" w:rsidRDefault="00F26BEB" w:rsidP="00B5055B">
            <w:pPr>
              <w:ind w:right="-37"/>
              <w:jc w:val="both"/>
              <w:rPr>
                <w:color w:val="000000"/>
                <w:sz w:val="18"/>
                <w:szCs w:val="18"/>
                <w:lang w:eastAsia="es-MX"/>
              </w:rPr>
            </w:pPr>
            <w:r w:rsidRPr="00E669D4">
              <w:rPr>
                <w:color w:val="000000"/>
                <w:sz w:val="18"/>
                <w:szCs w:val="18"/>
                <w:lang w:eastAsia="es-MX"/>
              </w:rPr>
              <w:t xml:space="preserve">Del 2° al </w:t>
            </w:r>
            <w:r w:rsidR="0029579C">
              <w:rPr>
                <w:color w:val="000000"/>
                <w:sz w:val="18"/>
                <w:szCs w:val="18"/>
                <w:lang w:eastAsia="es-MX"/>
              </w:rPr>
              <w:t>4</w:t>
            </w:r>
            <w:r w:rsidRPr="00E669D4">
              <w:rPr>
                <w:color w:val="000000"/>
                <w:sz w:val="18"/>
                <w:szCs w:val="18"/>
                <w:lang w:eastAsia="es-MX"/>
              </w:rPr>
              <w:t xml:space="preserve">° Trimestre </w:t>
            </w:r>
          </w:p>
        </w:tc>
        <w:tc>
          <w:tcPr>
            <w:tcW w:w="5204" w:type="dxa"/>
            <w:tcBorders>
              <w:top w:val="nil"/>
              <w:left w:val="nil"/>
              <w:bottom w:val="single" w:sz="4" w:space="0" w:color="auto"/>
              <w:right w:val="single" w:sz="4" w:space="0" w:color="auto"/>
            </w:tcBorders>
            <w:shd w:val="clear" w:color="auto" w:fill="auto"/>
            <w:vAlign w:val="center"/>
            <w:hideMark/>
          </w:tcPr>
          <w:p w14:paraId="28A29515" w14:textId="77777777" w:rsidR="00F26BEB" w:rsidRPr="00E669D4" w:rsidRDefault="00F26BEB" w:rsidP="00B5055B">
            <w:pPr>
              <w:ind w:right="-37"/>
              <w:jc w:val="both"/>
              <w:rPr>
                <w:color w:val="000000"/>
                <w:sz w:val="18"/>
                <w:szCs w:val="18"/>
                <w:lang w:eastAsia="es-MX"/>
              </w:rPr>
            </w:pPr>
            <w:r w:rsidRPr="00E669D4">
              <w:rPr>
                <w:color w:val="000000"/>
                <w:sz w:val="18"/>
                <w:szCs w:val="18"/>
                <w:lang w:eastAsia="es-MX"/>
              </w:rPr>
              <w:t xml:space="preserve">Promover la creación de espacios de participación social y ciudadana que fomenten el intercambio de ideas entre la sociedad, los órganos de representación ciudadana y los sujetos obligados, así como la participación del Instituto en los Sistemas Locales y Nacionales; así como las relaciones interinstitucionales. </w:t>
            </w:r>
          </w:p>
        </w:tc>
      </w:tr>
      <w:bookmarkEnd w:id="6"/>
    </w:tbl>
    <w:p w14:paraId="15837EF0" w14:textId="70A97588" w:rsidR="000243F0" w:rsidRDefault="000243F0" w:rsidP="00B5055B">
      <w:pPr>
        <w:ind w:right="-37"/>
        <w:jc w:val="center"/>
        <w:rPr>
          <w:sz w:val="50"/>
          <w:szCs w:val="50"/>
        </w:rPr>
      </w:pPr>
    </w:p>
    <w:p w14:paraId="24B90B58" w14:textId="77777777" w:rsidR="000243F0" w:rsidRDefault="000243F0" w:rsidP="00B5055B">
      <w:pPr>
        <w:ind w:right="-37"/>
        <w:jc w:val="center"/>
        <w:rPr>
          <w:sz w:val="50"/>
          <w:szCs w:val="50"/>
        </w:rPr>
      </w:pPr>
    </w:p>
    <w:p w14:paraId="66499833" w14:textId="7B71FC49" w:rsidR="00FE056B" w:rsidRDefault="00FE056B" w:rsidP="00B5055B">
      <w:pPr>
        <w:ind w:right="-37"/>
        <w:jc w:val="center"/>
        <w:rPr>
          <w:sz w:val="50"/>
          <w:szCs w:val="50"/>
        </w:rPr>
      </w:pPr>
    </w:p>
    <w:p w14:paraId="5EE873E1" w14:textId="16B26638" w:rsidR="00B5055B" w:rsidRDefault="00B5055B" w:rsidP="00B5055B">
      <w:pPr>
        <w:ind w:right="-37"/>
        <w:jc w:val="center"/>
        <w:rPr>
          <w:sz w:val="50"/>
          <w:szCs w:val="50"/>
        </w:rPr>
      </w:pPr>
    </w:p>
    <w:p w14:paraId="55081FE6" w14:textId="33BCA52E" w:rsidR="00B5055B" w:rsidRDefault="00B5055B" w:rsidP="00B5055B">
      <w:pPr>
        <w:ind w:right="-37"/>
        <w:jc w:val="center"/>
        <w:rPr>
          <w:sz w:val="50"/>
          <w:szCs w:val="50"/>
        </w:rPr>
      </w:pPr>
    </w:p>
    <w:p w14:paraId="67199B64" w14:textId="5C6B48AF" w:rsidR="00B5055B" w:rsidRDefault="00B5055B" w:rsidP="00B5055B">
      <w:pPr>
        <w:ind w:right="-37"/>
        <w:jc w:val="center"/>
        <w:rPr>
          <w:sz w:val="50"/>
          <w:szCs w:val="50"/>
        </w:rPr>
      </w:pPr>
    </w:p>
    <w:p w14:paraId="1B0C0D8E" w14:textId="3870B8B5" w:rsidR="00B5055B" w:rsidRDefault="00B5055B" w:rsidP="00B5055B">
      <w:pPr>
        <w:ind w:right="-37"/>
        <w:jc w:val="center"/>
        <w:rPr>
          <w:sz w:val="50"/>
          <w:szCs w:val="50"/>
        </w:rPr>
      </w:pPr>
    </w:p>
    <w:p w14:paraId="576AD377" w14:textId="383F62A9" w:rsidR="00B5055B" w:rsidRDefault="00B5055B" w:rsidP="00B5055B">
      <w:pPr>
        <w:ind w:right="-37"/>
        <w:jc w:val="center"/>
        <w:rPr>
          <w:sz w:val="50"/>
          <w:szCs w:val="50"/>
        </w:rPr>
      </w:pPr>
    </w:p>
    <w:p w14:paraId="72B8AC7B" w14:textId="31BDE8A4" w:rsidR="00B5055B" w:rsidRDefault="00B5055B" w:rsidP="00B5055B">
      <w:pPr>
        <w:ind w:right="-37"/>
        <w:jc w:val="center"/>
        <w:rPr>
          <w:sz w:val="50"/>
          <w:szCs w:val="50"/>
        </w:rPr>
      </w:pPr>
    </w:p>
    <w:p w14:paraId="5D929C17" w14:textId="77777777" w:rsidR="00B5055B" w:rsidRDefault="00B5055B" w:rsidP="00B5055B">
      <w:pPr>
        <w:ind w:right="-37"/>
        <w:jc w:val="center"/>
        <w:rPr>
          <w:sz w:val="50"/>
          <w:szCs w:val="50"/>
        </w:rPr>
      </w:pPr>
    </w:p>
    <w:p w14:paraId="7436C927" w14:textId="7D27383F" w:rsidR="00B74E9F" w:rsidRDefault="00B74E9F" w:rsidP="00B5055B">
      <w:pPr>
        <w:ind w:right="-37"/>
        <w:jc w:val="center"/>
        <w:rPr>
          <w:sz w:val="50"/>
          <w:szCs w:val="50"/>
        </w:rPr>
      </w:pPr>
      <w:r>
        <w:rPr>
          <w:noProof/>
        </w:rPr>
        <w:drawing>
          <wp:inline distT="0" distB="0" distL="0" distR="0" wp14:anchorId="64A5CD82" wp14:editId="54D64AE5">
            <wp:extent cx="5492750" cy="2209800"/>
            <wp:effectExtent l="0" t="0" r="0" b="0"/>
            <wp:docPr id="2100109503" name="image29.png" descr="Interfaz de usuario gráfica, Aplicación&#10;&#10;Descripción generada automáticamente"/>
            <wp:cNvGraphicFramePr/>
            <a:graphic xmlns:a="http://schemas.openxmlformats.org/drawingml/2006/main">
              <a:graphicData uri="http://schemas.openxmlformats.org/drawingml/2006/picture">
                <pic:pic xmlns:pic="http://schemas.openxmlformats.org/drawingml/2006/picture">
                  <pic:nvPicPr>
                    <pic:cNvPr id="2100109503" name="image29.png" descr="Interfaz de usuario gráfica, Aplicación&#10;&#10;Descripción generada automáticamente"/>
                    <pic:cNvPicPr/>
                  </pic:nvPicPr>
                  <pic:blipFill>
                    <a:blip r:embed="rId13" cstate="print"/>
                    <a:srcRect/>
                    <a:stretch>
                      <a:fillRect/>
                    </a:stretch>
                  </pic:blipFill>
                  <pic:spPr>
                    <a:xfrm>
                      <a:off x="0" y="0"/>
                      <a:ext cx="5492750" cy="2209800"/>
                    </a:xfrm>
                    <a:prstGeom prst="rect">
                      <a:avLst/>
                    </a:prstGeom>
                    <a:ln/>
                  </pic:spPr>
                </pic:pic>
              </a:graphicData>
            </a:graphic>
          </wp:inline>
        </w:drawing>
      </w:r>
    </w:p>
    <w:p w14:paraId="610589F4" w14:textId="027ED8DA" w:rsidR="00B74E9F" w:rsidRDefault="00B74E9F" w:rsidP="00B5055B">
      <w:pPr>
        <w:ind w:right="-37"/>
        <w:jc w:val="center"/>
        <w:rPr>
          <w:sz w:val="50"/>
          <w:szCs w:val="50"/>
        </w:rPr>
      </w:pPr>
    </w:p>
    <w:p w14:paraId="5751C643" w14:textId="5366D99A" w:rsidR="00B16312" w:rsidRDefault="00B16312" w:rsidP="00B5055B">
      <w:pPr>
        <w:ind w:right="-37"/>
        <w:jc w:val="center"/>
        <w:rPr>
          <w:sz w:val="50"/>
          <w:szCs w:val="50"/>
        </w:rPr>
      </w:pPr>
    </w:p>
    <w:tbl>
      <w:tblPr>
        <w:tblStyle w:val="Tablaconcuadrcula"/>
        <w:tblW w:w="5000" w:type="pct"/>
        <w:tblInd w:w="0" w:type="dxa"/>
        <w:tblLook w:val="04A0" w:firstRow="1" w:lastRow="0" w:firstColumn="1" w:lastColumn="0" w:noHBand="0" w:noVBand="1"/>
      </w:tblPr>
      <w:tblGrid>
        <w:gridCol w:w="588"/>
        <w:gridCol w:w="1777"/>
        <w:gridCol w:w="1764"/>
        <w:gridCol w:w="1314"/>
        <w:gridCol w:w="1708"/>
        <w:gridCol w:w="1973"/>
        <w:gridCol w:w="1314"/>
        <w:gridCol w:w="2273"/>
      </w:tblGrid>
      <w:tr w:rsidR="004111FF" w:rsidRPr="008F4D10" w14:paraId="12A9AF87" w14:textId="77777777" w:rsidTr="00EA13A5">
        <w:trPr>
          <w:tblHeader/>
        </w:trPr>
        <w:tc>
          <w:tcPr>
            <w:tcW w:w="231" w:type="pct"/>
            <w:tcBorders>
              <w:top w:val="single" w:sz="4" w:space="0" w:color="auto"/>
              <w:left w:val="single" w:sz="4" w:space="0" w:color="auto"/>
              <w:bottom w:val="single" w:sz="4" w:space="0" w:color="auto"/>
              <w:right w:val="single" w:sz="4" w:space="0" w:color="auto"/>
            </w:tcBorders>
            <w:shd w:val="clear" w:color="auto" w:fill="30A9C6"/>
          </w:tcPr>
          <w:p w14:paraId="78235EFA" w14:textId="77777777" w:rsidR="000E394F" w:rsidRPr="00CB77FC" w:rsidRDefault="000E394F" w:rsidP="00B5055B">
            <w:pPr>
              <w:spacing w:before="240" w:after="120"/>
              <w:ind w:right="-37"/>
              <w:jc w:val="center"/>
              <w:rPr>
                <w:b/>
                <w:bCs/>
                <w:color w:val="FFFFFF" w:themeColor="background1"/>
                <w:sz w:val="16"/>
                <w:szCs w:val="16"/>
              </w:rPr>
            </w:pPr>
            <w:r w:rsidRPr="00CB77FC">
              <w:rPr>
                <w:b/>
                <w:bCs/>
                <w:color w:val="FFFFFF" w:themeColor="background1"/>
                <w:sz w:val="16"/>
                <w:szCs w:val="16"/>
              </w:rPr>
              <w:lastRenderedPageBreak/>
              <w:t>NO.</w:t>
            </w:r>
          </w:p>
          <w:p w14:paraId="7FFFA689" w14:textId="77777777" w:rsidR="000E394F" w:rsidRPr="00CB77FC" w:rsidRDefault="000E394F" w:rsidP="00B5055B">
            <w:pPr>
              <w:spacing w:before="240" w:after="120"/>
              <w:ind w:right="-37"/>
              <w:jc w:val="center"/>
              <w:rPr>
                <w:b/>
                <w:bCs/>
                <w:color w:val="FFFFFF" w:themeColor="background1"/>
                <w:sz w:val="16"/>
                <w:szCs w:val="16"/>
              </w:rPr>
            </w:pPr>
          </w:p>
        </w:tc>
        <w:tc>
          <w:tcPr>
            <w:tcW w:w="699" w:type="pct"/>
            <w:tcBorders>
              <w:top w:val="single" w:sz="4" w:space="0" w:color="auto"/>
              <w:left w:val="single" w:sz="4" w:space="0" w:color="auto"/>
              <w:bottom w:val="single" w:sz="4" w:space="0" w:color="auto"/>
              <w:right w:val="single" w:sz="4" w:space="0" w:color="auto"/>
            </w:tcBorders>
            <w:shd w:val="clear" w:color="auto" w:fill="30A9C6"/>
          </w:tcPr>
          <w:p w14:paraId="0DA4D095" w14:textId="77777777" w:rsidR="000E394F" w:rsidRPr="00CB77FC" w:rsidRDefault="000E394F" w:rsidP="00B5055B">
            <w:pPr>
              <w:spacing w:before="240" w:after="120"/>
              <w:ind w:right="-37"/>
              <w:jc w:val="both"/>
              <w:rPr>
                <w:b/>
                <w:bCs/>
                <w:color w:val="FFFFFF" w:themeColor="background1"/>
                <w:sz w:val="16"/>
                <w:szCs w:val="16"/>
              </w:rPr>
            </w:pPr>
            <w:proofErr w:type="gramStart"/>
            <w:r w:rsidRPr="00CB77FC">
              <w:rPr>
                <w:b/>
                <w:bCs/>
                <w:color w:val="FFFFFF" w:themeColor="background1"/>
                <w:sz w:val="16"/>
                <w:szCs w:val="16"/>
              </w:rPr>
              <w:t>ACCIONES A REALIZAR</w:t>
            </w:r>
            <w:proofErr w:type="gramEnd"/>
          </w:p>
        </w:tc>
        <w:tc>
          <w:tcPr>
            <w:tcW w:w="694" w:type="pct"/>
            <w:tcBorders>
              <w:top w:val="single" w:sz="4" w:space="0" w:color="auto"/>
              <w:left w:val="single" w:sz="4" w:space="0" w:color="auto"/>
              <w:bottom w:val="single" w:sz="4" w:space="0" w:color="auto"/>
              <w:right w:val="single" w:sz="4" w:space="0" w:color="auto"/>
            </w:tcBorders>
            <w:shd w:val="clear" w:color="auto" w:fill="30A9C6"/>
          </w:tcPr>
          <w:p w14:paraId="06E28C85" w14:textId="77777777" w:rsidR="000E394F" w:rsidRPr="00CB77FC" w:rsidRDefault="000E394F" w:rsidP="00B5055B">
            <w:pPr>
              <w:spacing w:before="240" w:after="120"/>
              <w:ind w:right="-37"/>
              <w:jc w:val="both"/>
              <w:rPr>
                <w:b/>
                <w:bCs/>
                <w:color w:val="FFFFFF" w:themeColor="background1"/>
                <w:sz w:val="16"/>
                <w:szCs w:val="16"/>
              </w:rPr>
            </w:pPr>
            <w:r w:rsidRPr="00CB77FC">
              <w:rPr>
                <w:b/>
                <w:bCs/>
                <w:color w:val="FFFFFF" w:themeColor="background1"/>
                <w:sz w:val="16"/>
                <w:szCs w:val="16"/>
              </w:rPr>
              <w:t>UNIDAD DE MEDIDA</w:t>
            </w:r>
          </w:p>
        </w:tc>
        <w:tc>
          <w:tcPr>
            <w:tcW w:w="517" w:type="pct"/>
            <w:tcBorders>
              <w:top w:val="single" w:sz="4" w:space="0" w:color="auto"/>
              <w:left w:val="single" w:sz="4" w:space="0" w:color="auto"/>
              <w:bottom w:val="single" w:sz="4" w:space="0" w:color="auto"/>
              <w:right w:val="single" w:sz="4" w:space="0" w:color="auto"/>
            </w:tcBorders>
            <w:shd w:val="clear" w:color="auto" w:fill="30A9C6"/>
          </w:tcPr>
          <w:p w14:paraId="3C357A1F" w14:textId="77777777" w:rsidR="000E394F" w:rsidRPr="00CB77FC" w:rsidRDefault="000E394F" w:rsidP="00B5055B">
            <w:pPr>
              <w:spacing w:before="240" w:after="120"/>
              <w:ind w:right="-37"/>
              <w:jc w:val="both"/>
              <w:rPr>
                <w:b/>
                <w:bCs/>
                <w:color w:val="FFFFFF" w:themeColor="background1"/>
                <w:sz w:val="16"/>
                <w:szCs w:val="16"/>
              </w:rPr>
            </w:pPr>
            <w:r w:rsidRPr="00CB77FC">
              <w:rPr>
                <w:b/>
                <w:bCs/>
                <w:color w:val="FFFFFF" w:themeColor="background1"/>
                <w:sz w:val="16"/>
                <w:szCs w:val="16"/>
              </w:rPr>
              <w:t>CUANT. FÍSICA</w:t>
            </w:r>
          </w:p>
        </w:tc>
        <w:tc>
          <w:tcPr>
            <w:tcW w:w="672" w:type="pct"/>
            <w:tcBorders>
              <w:top w:val="single" w:sz="4" w:space="0" w:color="auto"/>
              <w:left w:val="single" w:sz="4" w:space="0" w:color="auto"/>
              <w:bottom w:val="single" w:sz="4" w:space="0" w:color="auto"/>
              <w:right w:val="single" w:sz="4" w:space="0" w:color="auto"/>
            </w:tcBorders>
            <w:shd w:val="clear" w:color="auto" w:fill="30A9C6"/>
          </w:tcPr>
          <w:p w14:paraId="6A9ACCC1" w14:textId="77777777" w:rsidR="000E394F" w:rsidRPr="00CB77FC" w:rsidRDefault="000E394F" w:rsidP="00B5055B">
            <w:pPr>
              <w:spacing w:before="240" w:after="120"/>
              <w:ind w:right="-37"/>
              <w:jc w:val="both"/>
              <w:rPr>
                <w:b/>
                <w:bCs/>
                <w:color w:val="FFFFFF" w:themeColor="background1"/>
                <w:sz w:val="16"/>
                <w:szCs w:val="16"/>
              </w:rPr>
            </w:pPr>
            <w:r w:rsidRPr="00CB77FC">
              <w:rPr>
                <w:b/>
                <w:bCs/>
                <w:color w:val="FFFFFF" w:themeColor="background1"/>
                <w:sz w:val="16"/>
                <w:szCs w:val="16"/>
              </w:rPr>
              <w:t>CUANT. FINANCIERA</w:t>
            </w:r>
          </w:p>
        </w:tc>
        <w:tc>
          <w:tcPr>
            <w:tcW w:w="776" w:type="pct"/>
            <w:tcBorders>
              <w:top w:val="single" w:sz="4" w:space="0" w:color="auto"/>
              <w:left w:val="single" w:sz="4" w:space="0" w:color="auto"/>
              <w:bottom w:val="single" w:sz="4" w:space="0" w:color="auto"/>
              <w:right w:val="single" w:sz="4" w:space="0" w:color="auto"/>
            </w:tcBorders>
            <w:shd w:val="clear" w:color="auto" w:fill="30A9C6"/>
          </w:tcPr>
          <w:p w14:paraId="4FADEB9E" w14:textId="77777777" w:rsidR="000E394F" w:rsidRPr="00CB77FC" w:rsidRDefault="000E394F" w:rsidP="00B5055B">
            <w:pPr>
              <w:spacing w:before="240" w:after="120"/>
              <w:ind w:right="-37"/>
              <w:jc w:val="both"/>
              <w:rPr>
                <w:b/>
                <w:bCs/>
                <w:color w:val="FFFFFF" w:themeColor="background1"/>
                <w:sz w:val="16"/>
                <w:szCs w:val="16"/>
              </w:rPr>
            </w:pPr>
            <w:r w:rsidRPr="00CB77FC">
              <w:rPr>
                <w:b/>
                <w:bCs/>
                <w:color w:val="FFFFFF" w:themeColor="background1"/>
                <w:sz w:val="16"/>
                <w:szCs w:val="16"/>
              </w:rPr>
              <w:t>UNIDAD ADMINISTRATIVA RESPONSABLE</w:t>
            </w:r>
          </w:p>
        </w:tc>
        <w:tc>
          <w:tcPr>
            <w:tcW w:w="517" w:type="pct"/>
            <w:tcBorders>
              <w:top w:val="single" w:sz="4" w:space="0" w:color="auto"/>
              <w:left w:val="single" w:sz="4" w:space="0" w:color="auto"/>
              <w:bottom w:val="single" w:sz="4" w:space="0" w:color="auto"/>
              <w:right w:val="single" w:sz="4" w:space="0" w:color="auto"/>
            </w:tcBorders>
            <w:shd w:val="clear" w:color="auto" w:fill="30A9C6"/>
          </w:tcPr>
          <w:p w14:paraId="5E34EEA1" w14:textId="77777777" w:rsidR="000E394F" w:rsidRPr="00CB77FC" w:rsidRDefault="000E394F" w:rsidP="00B5055B">
            <w:pPr>
              <w:spacing w:before="240" w:after="120"/>
              <w:ind w:right="-37"/>
              <w:jc w:val="both"/>
              <w:rPr>
                <w:b/>
                <w:bCs/>
                <w:color w:val="FFFFFF" w:themeColor="background1"/>
                <w:sz w:val="16"/>
                <w:szCs w:val="16"/>
              </w:rPr>
            </w:pPr>
            <w:r w:rsidRPr="00CB77FC">
              <w:rPr>
                <w:b/>
                <w:bCs/>
                <w:color w:val="FFFFFF" w:themeColor="background1"/>
                <w:sz w:val="16"/>
                <w:szCs w:val="16"/>
              </w:rPr>
              <w:t>TEMPO. DE LAS ACCIONES</w:t>
            </w:r>
          </w:p>
        </w:tc>
        <w:tc>
          <w:tcPr>
            <w:tcW w:w="894" w:type="pct"/>
            <w:tcBorders>
              <w:top w:val="single" w:sz="4" w:space="0" w:color="auto"/>
              <w:left w:val="single" w:sz="4" w:space="0" w:color="auto"/>
              <w:bottom w:val="single" w:sz="4" w:space="0" w:color="auto"/>
              <w:right w:val="single" w:sz="4" w:space="0" w:color="auto"/>
            </w:tcBorders>
            <w:shd w:val="clear" w:color="auto" w:fill="30A9C6"/>
          </w:tcPr>
          <w:p w14:paraId="2FB37559" w14:textId="77777777" w:rsidR="000E394F" w:rsidRPr="00CB77FC" w:rsidRDefault="000E394F" w:rsidP="00B5055B">
            <w:pPr>
              <w:spacing w:before="240" w:after="120"/>
              <w:ind w:right="-37"/>
              <w:jc w:val="both"/>
              <w:rPr>
                <w:b/>
                <w:bCs/>
                <w:color w:val="FFFFFF" w:themeColor="background1"/>
                <w:sz w:val="16"/>
                <w:szCs w:val="16"/>
              </w:rPr>
            </w:pPr>
            <w:r w:rsidRPr="00CB77FC">
              <w:rPr>
                <w:b/>
                <w:bCs/>
                <w:color w:val="FFFFFF" w:themeColor="background1"/>
                <w:sz w:val="16"/>
                <w:szCs w:val="16"/>
              </w:rPr>
              <w:t>ESPECIALIDAD DE LAS ACCIONES</w:t>
            </w:r>
          </w:p>
        </w:tc>
      </w:tr>
      <w:tr w:rsidR="00EA13A5" w:rsidRPr="008F4D10" w14:paraId="1062A193" w14:textId="77777777" w:rsidTr="00EA13A5">
        <w:tc>
          <w:tcPr>
            <w:tcW w:w="231" w:type="pct"/>
            <w:tcBorders>
              <w:top w:val="single" w:sz="4" w:space="0" w:color="auto"/>
            </w:tcBorders>
            <w:vAlign w:val="center"/>
          </w:tcPr>
          <w:p w14:paraId="12BF7981" w14:textId="77777777" w:rsidR="00EA13A5" w:rsidRPr="008F4D10" w:rsidRDefault="00EA13A5" w:rsidP="00B5055B">
            <w:pPr>
              <w:spacing w:before="240" w:after="120"/>
              <w:ind w:right="-37"/>
              <w:jc w:val="center"/>
              <w:rPr>
                <w:sz w:val="18"/>
                <w:szCs w:val="18"/>
              </w:rPr>
            </w:pPr>
            <w:r w:rsidRPr="008F4D10">
              <w:rPr>
                <w:sz w:val="18"/>
                <w:szCs w:val="18"/>
              </w:rPr>
              <w:t>1</w:t>
            </w:r>
          </w:p>
        </w:tc>
        <w:tc>
          <w:tcPr>
            <w:tcW w:w="699" w:type="pct"/>
            <w:tcBorders>
              <w:top w:val="single" w:sz="4" w:space="0" w:color="auto"/>
            </w:tcBorders>
          </w:tcPr>
          <w:p w14:paraId="149D2D00" w14:textId="77777777" w:rsidR="00EA13A5" w:rsidRPr="008F4D10" w:rsidRDefault="00EA13A5" w:rsidP="00B5055B">
            <w:pPr>
              <w:spacing w:before="240" w:after="120"/>
              <w:ind w:right="-37"/>
              <w:jc w:val="both"/>
              <w:rPr>
                <w:rFonts w:eastAsia="Arial"/>
                <w:sz w:val="18"/>
                <w:szCs w:val="18"/>
              </w:rPr>
            </w:pPr>
            <w:r w:rsidRPr="008F4D10">
              <w:rPr>
                <w:rFonts w:eastAsia="Arial"/>
                <w:sz w:val="18"/>
                <w:szCs w:val="18"/>
              </w:rPr>
              <w:t>Representar</w:t>
            </w:r>
            <w:r w:rsidRPr="008F4D10">
              <w:rPr>
                <w:rFonts w:eastAsia="Arial"/>
                <w:b/>
                <w:sz w:val="18"/>
                <w:szCs w:val="18"/>
              </w:rPr>
              <w:t xml:space="preserve"> </w:t>
            </w:r>
            <w:r w:rsidRPr="008F4D10">
              <w:rPr>
                <w:rFonts w:eastAsia="Arial"/>
                <w:sz w:val="18"/>
                <w:szCs w:val="18"/>
              </w:rPr>
              <w:t>legalmente al Instituto para defender sus intereses o los de quien éste represente, ante cualquier autoridad jurisdiccional y administrativa en los asuntos en que tenga injerencia cuando algún acto o ley afecte su esfera jurídica, a través del ejercicio de los derechos procesales que las normas reconocen a las partes</w:t>
            </w:r>
            <w:r w:rsidRPr="008F4D10">
              <w:rPr>
                <w:sz w:val="18"/>
                <w:szCs w:val="18"/>
              </w:rPr>
              <w:t>.</w:t>
            </w:r>
          </w:p>
        </w:tc>
        <w:tc>
          <w:tcPr>
            <w:tcW w:w="694" w:type="pct"/>
            <w:tcBorders>
              <w:top w:val="single" w:sz="4" w:space="0" w:color="auto"/>
            </w:tcBorders>
          </w:tcPr>
          <w:p w14:paraId="6CD42580" w14:textId="77777777" w:rsidR="00EA13A5" w:rsidRPr="008F4D10" w:rsidRDefault="00EA13A5" w:rsidP="00B5055B">
            <w:pPr>
              <w:spacing w:before="240" w:after="120"/>
              <w:ind w:right="-37"/>
              <w:jc w:val="center"/>
              <w:rPr>
                <w:sz w:val="18"/>
                <w:szCs w:val="18"/>
              </w:rPr>
            </w:pPr>
            <w:r w:rsidRPr="008F4D10">
              <w:rPr>
                <w:sz w:val="18"/>
                <w:szCs w:val="18"/>
              </w:rPr>
              <w:t>N/A</w:t>
            </w:r>
          </w:p>
        </w:tc>
        <w:tc>
          <w:tcPr>
            <w:tcW w:w="517" w:type="pct"/>
            <w:tcBorders>
              <w:top w:val="single" w:sz="4" w:space="0" w:color="auto"/>
            </w:tcBorders>
          </w:tcPr>
          <w:p w14:paraId="21AF8ACD" w14:textId="77777777" w:rsidR="00EA13A5" w:rsidRPr="008F4D10" w:rsidRDefault="00EA13A5" w:rsidP="00B5055B">
            <w:pPr>
              <w:spacing w:before="240" w:after="120"/>
              <w:ind w:right="-37"/>
              <w:jc w:val="center"/>
              <w:rPr>
                <w:sz w:val="18"/>
                <w:szCs w:val="18"/>
              </w:rPr>
            </w:pPr>
            <w:r w:rsidRPr="008F4D10">
              <w:rPr>
                <w:sz w:val="18"/>
                <w:szCs w:val="18"/>
              </w:rPr>
              <w:t>N/A</w:t>
            </w:r>
          </w:p>
        </w:tc>
        <w:tc>
          <w:tcPr>
            <w:tcW w:w="672" w:type="pct"/>
            <w:vMerge w:val="restart"/>
            <w:tcBorders>
              <w:top w:val="single" w:sz="4" w:space="0" w:color="auto"/>
            </w:tcBorders>
          </w:tcPr>
          <w:p w14:paraId="67BB4C3F" w14:textId="77777777" w:rsidR="00EA13A5" w:rsidRPr="008F4D10" w:rsidRDefault="00EA13A5" w:rsidP="00B5055B">
            <w:pPr>
              <w:spacing w:before="240" w:after="120"/>
              <w:ind w:right="-37"/>
              <w:jc w:val="center"/>
              <w:rPr>
                <w:sz w:val="18"/>
                <w:szCs w:val="18"/>
              </w:rPr>
            </w:pPr>
            <w:r w:rsidRPr="008F4D10">
              <w:rPr>
                <w:rFonts w:eastAsia="Arial"/>
                <w:sz w:val="18"/>
                <w:szCs w:val="18"/>
              </w:rPr>
              <w:t>Capítulo 1000</w:t>
            </w:r>
          </w:p>
          <w:p w14:paraId="666C9224" w14:textId="26AF732E" w:rsidR="00EA13A5" w:rsidRPr="008F4D10" w:rsidRDefault="00EA13A5" w:rsidP="00B5055B">
            <w:pPr>
              <w:spacing w:before="240" w:after="120"/>
              <w:ind w:right="-37"/>
              <w:jc w:val="center"/>
              <w:rPr>
                <w:sz w:val="18"/>
                <w:szCs w:val="18"/>
              </w:rPr>
            </w:pPr>
          </w:p>
        </w:tc>
        <w:tc>
          <w:tcPr>
            <w:tcW w:w="776" w:type="pct"/>
            <w:tcBorders>
              <w:top w:val="single" w:sz="4" w:space="0" w:color="auto"/>
            </w:tcBorders>
          </w:tcPr>
          <w:p w14:paraId="6E2F6DB4" w14:textId="77777777" w:rsidR="00EA13A5" w:rsidRPr="008F4D10" w:rsidRDefault="00EA13A5" w:rsidP="00B5055B">
            <w:pPr>
              <w:spacing w:before="240" w:after="120"/>
              <w:ind w:right="-37"/>
              <w:jc w:val="both"/>
              <w:rPr>
                <w:sz w:val="18"/>
                <w:szCs w:val="18"/>
              </w:rPr>
            </w:pPr>
            <w:r w:rsidRPr="008F4D10">
              <w:rPr>
                <w:sz w:val="18"/>
                <w:szCs w:val="18"/>
              </w:rPr>
              <w:t>Dirección de Asuntos Jurídicos</w:t>
            </w:r>
          </w:p>
        </w:tc>
        <w:tc>
          <w:tcPr>
            <w:tcW w:w="517" w:type="pct"/>
            <w:tcBorders>
              <w:top w:val="single" w:sz="4" w:space="0" w:color="auto"/>
            </w:tcBorders>
          </w:tcPr>
          <w:p w14:paraId="2C90918C" w14:textId="77777777" w:rsidR="00EA13A5" w:rsidRPr="008F4D10" w:rsidRDefault="00EA13A5" w:rsidP="00B5055B">
            <w:pPr>
              <w:spacing w:before="240" w:after="120"/>
              <w:ind w:right="-37"/>
              <w:jc w:val="both"/>
              <w:rPr>
                <w:sz w:val="18"/>
                <w:szCs w:val="18"/>
              </w:rPr>
            </w:pPr>
            <w:r w:rsidRPr="008F4D10">
              <w:rPr>
                <w:rFonts w:eastAsia="Arial"/>
                <w:sz w:val="18"/>
                <w:szCs w:val="18"/>
              </w:rPr>
              <w:t>Permanente</w:t>
            </w:r>
          </w:p>
        </w:tc>
        <w:tc>
          <w:tcPr>
            <w:tcW w:w="894" w:type="pct"/>
            <w:tcBorders>
              <w:top w:val="single" w:sz="4" w:space="0" w:color="auto"/>
            </w:tcBorders>
          </w:tcPr>
          <w:p w14:paraId="412C64C7" w14:textId="77777777" w:rsidR="00EA13A5" w:rsidRPr="008F4D10" w:rsidRDefault="00EA13A5" w:rsidP="00B5055B">
            <w:pPr>
              <w:ind w:right="-37"/>
              <w:jc w:val="both"/>
              <w:rPr>
                <w:rFonts w:eastAsia="Arial"/>
                <w:color w:val="000000"/>
                <w:sz w:val="18"/>
                <w:szCs w:val="18"/>
              </w:rPr>
            </w:pPr>
            <w:r w:rsidRPr="008F4D10">
              <w:rPr>
                <w:rFonts w:eastAsia="Arial"/>
                <w:color w:val="000000"/>
                <w:sz w:val="18"/>
                <w:szCs w:val="18"/>
              </w:rPr>
              <w:t>* Seguimiento y atención de los juicios de amparo que son notificados por el Poder Judicial de la Federación.</w:t>
            </w:r>
          </w:p>
          <w:p w14:paraId="5F22F39E" w14:textId="77777777" w:rsidR="00EA13A5" w:rsidRPr="008F4D10" w:rsidRDefault="00EA13A5" w:rsidP="00B5055B">
            <w:pPr>
              <w:spacing w:before="240" w:after="120"/>
              <w:ind w:right="-37"/>
              <w:jc w:val="both"/>
              <w:rPr>
                <w:rFonts w:eastAsia="Arial"/>
                <w:color w:val="000000"/>
                <w:sz w:val="18"/>
                <w:szCs w:val="18"/>
              </w:rPr>
            </w:pPr>
            <w:r w:rsidRPr="008F4D10">
              <w:rPr>
                <w:rFonts w:eastAsia="Arial"/>
                <w:color w:val="000000"/>
                <w:sz w:val="18"/>
                <w:szCs w:val="18"/>
              </w:rPr>
              <w:t>*Seguimiento y atención los recursos de inconformidad interpuestos ante el INAI en contra de las resoluciones de este Instituto.</w:t>
            </w:r>
          </w:p>
          <w:p w14:paraId="5AE8DF9F" w14:textId="77777777" w:rsidR="00EA13A5" w:rsidRPr="008F4D10" w:rsidRDefault="00EA13A5" w:rsidP="00B5055B">
            <w:pPr>
              <w:ind w:right="-37"/>
              <w:jc w:val="both"/>
              <w:rPr>
                <w:rFonts w:eastAsia="Arial"/>
                <w:color w:val="000000"/>
                <w:sz w:val="18"/>
                <w:szCs w:val="18"/>
              </w:rPr>
            </w:pPr>
            <w:r w:rsidRPr="008F4D10">
              <w:rPr>
                <w:rFonts w:eastAsia="Arial"/>
                <w:color w:val="000000"/>
                <w:sz w:val="18"/>
                <w:szCs w:val="18"/>
              </w:rPr>
              <w:t xml:space="preserve">*Seguimiento y atención de juicios laborales interpuestos en contra del Instituto. </w:t>
            </w:r>
          </w:p>
          <w:p w14:paraId="32D7ADD4" w14:textId="77777777" w:rsidR="00EA13A5" w:rsidRPr="008F4D10" w:rsidRDefault="00EA13A5" w:rsidP="00B5055B">
            <w:pPr>
              <w:ind w:right="-37"/>
              <w:jc w:val="both"/>
              <w:rPr>
                <w:rFonts w:eastAsia="Arial"/>
                <w:color w:val="000000"/>
                <w:sz w:val="18"/>
                <w:szCs w:val="18"/>
              </w:rPr>
            </w:pPr>
          </w:p>
          <w:p w14:paraId="17347A68" w14:textId="77777777" w:rsidR="00EA13A5" w:rsidRPr="008F4D10" w:rsidRDefault="00EA13A5" w:rsidP="00B5055B">
            <w:pPr>
              <w:ind w:right="-37"/>
              <w:jc w:val="both"/>
              <w:rPr>
                <w:rFonts w:eastAsia="Arial"/>
                <w:color w:val="000000"/>
                <w:sz w:val="18"/>
                <w:szCs w:val="18"/>
              </w:rPr>
            </w:pPr>
            <w:r w:rsidRPr="008F4D10">
              <w:rPr>
                <w:rFonts w:eastAsia="Arial"/>
                <w:color w:val="000000"/>
                <w:sz w:val="18"/>
                <w:szCs w:val="18"/>
              </w:rPr>
              <w:t xml:space="preserve">* Seguimiento y atención de los procedimientos llevados a cabo ante cualquier autoridad jurisdiccional o administrativa. </w:t>
            </w:r>
          </w:p>
          <w:p w14:paraId="534899D5" w14:textId="77777777" w:rsidR="00EA13A5" w:rsidRPr="008F4D10" w:rsidRDefault="00EA13A5" w:rsidP="00B5055B">
            <w:pPr>
              <w:widowControl w:val="0"/>
              <w:overflowPunct w:val="0"/>
              <w:autoSpaceDE w:val="0"/>
              <w:autoSpaceDN w:val="0"/>
              <w:adjustRightInd w:val="0"/>
              <w:spacing w:before="240"/>
              <w:ind w:right="-37"/>
              <w:jc w:val="both"/>
              <w:textAlignment w:val="baseline"/>
              <w:rPr>
                <w:rFonts w:eastAsia="Arial"/>
                <w:color w:val="000000"/>
                <w:sz w:val="18"/>
                <w:szCs w:val="18"/>
              </w:rPr>
            </w:pPr>
            <w:r w:rsidRPr="008F4D10">
              <w:rPr>
                <w:rFonts w:eastAsia="Arial"/>
                <w:color w:val="000000"/>
                <w:sz w:val="18"/>
                <w:szCs w:val="18"/>
              </w:rPr>
              <w:t>* Formulación de denuncias, querellas, así como quejas ante las autoridades correspondientes.</w:t>
            </w:r>
          </w:p>
          <w:p w14:paraId="2342671C" w14:textId="77777777" w:rsidR="00EA13A5" w:rsidRPr="008F4D10" w:rsidRDefault="00EA13A5" w:rsidP="00B5055B">
            <w:pPr>
              <w:widowControl w:val="0"/>
              <w:overflowPunct w:val="0"/>
              <w:autoSpaceDE w:val="0"/>
              <w:autoSpaceDN w:val="0"/>
              <w:adjustRightInd w:val="0"/>
              <w:spacing w:before="240"/>
              <w:ind w:right="-37"/>
              <w:jc w:val="both"/>
              <w:textAlignment w:val="baseline"/>
              <w:rPr>
                <w:rFonts w:eastAsia="Arial"/>
                <w:color w:val="000000"/>
                <w:sz w:val="18"/>
                <w:szCs w:val="18"/>
              </w:rPr>
            </w:pPr>
            <w:r w:rsidRPr="008F4D10">
              <w:rPr>
                <w:sz w:val="18"/>
                <w:szCs w:val="18"/>
              </w:rPr>
              <w:lastRenderedPageBreak/>
              <w:t xml:space="preserve">* </w:t>
            </w:r>
            <w:r w:rsidRPr="008F4D10">
              <w:rPr>
                <w:rFonts w:eastAsia="Arial"/>
                <w:color w:val="000000"/>
                <w:sz w:val="18"/>
                <w:szCs w:val="18"/>
              </w:rPr>
              <w:t>Revisar los proyectos de acción de inconstitucionalidad por parte del Instituto, para aprobación del Pleno.</w:t>
            </w:r>
          </w:p>
          <w:p w14:paraId="457A51C6" w14:textId="77777777" w:rsidR="00EA13A5" w:rsidRPr="008F4D10" w:rsidRDefault="00EA13A5" w:rsidP="00B5055B">
            <w:pPr>
              <w:spacing w:before="240" w:after="120"/>
              <w:ind w:right="-37"/>
              <w:jc w:val="both"/>
              <w:rPr>
                <w:sz w:val="18"/>
                <w:szCs w:val="18"/>
              </w:rPr>
            </w:pPr>
          </w:p>
          <w:p w14:paraId="009FE00A" w14:textId="77777777" w:rsidR="00EA13A5" w:rsidRPr="008F4D10" w:rsidRDefault="00EA13A5" w:rsidP="00B5055B">
            <w:pPr>
              <w:spacing w:before="240" w:after="120"/>
              <w:ind w:right="-37"/>
              <w:jc w:val="both"/>
              <w:rPr>
                <w:sz w:val="18"/>
                <w:szCs w:val="18"/>
              </w:rPr>
            </w:pPr>
          </w:p>
        </w:tc>
      </w:tr>
      <w:tr w:rsidR="00EA13A5" w:rsidRPr="008F4D10" w14:paraId="23A6EA1B" w14:textId="77777777" w:rsidTr="00EA13A5">
        <w:tc>
          <w:tcPr>
            <w:tcW w:w="231" w:type="pct"/>
            <w:vAlign w:val="center"/>
          </w:tcPr>
          <w:p w14:paraId="32DD31E3" w14:textId="77777777" w:rsidR="00EA13A5" w:rsidRPr="008F4D10" w:rsidRDefault="00EA13A5" w:rsidP="00B5055B">
            <w:pPr>
              <w:spacing w:before="240" w:after="120"/>
              <w:ind w:right="-37"/>
              <w:jc w:val="center"/>
              <w:rPr>
                <w:sz w:val="18"/>
                <w:szCs w:val="18"/>
              </w:rPr>
            </w:pPr>
            <w:r w:rsidRPr="008F4D10">
              <w:rPr>
                <w:sz w:val="18"/>
                <w:szCs w:val="18"/>
              </w:rPr>
              <w:lastRenderedPageBreak/>
              <w:t>2</w:t>
            </w:r>
          </w:p>
        </w:tc>
        <w:tc>
          <w:tcPr>
            <w:tcW w:w="699" w:type="pct"/>
          </w:tcPr>
          <w:p w14:paraId="395DAE6E" w14:textId="77777777" w:rsidR="00EA13A5" w:rsidRPr="008F4D10" w:rsidRDefault="00EA13A5" w:rsidP="00B5055B">
            <w:pPr>
              <w:ind w:right="-37"/>
              <w:jc w:val="both"/>
              <w:rPr>
                <w:rFonts w:eastAsia="Arial"/>
                <w:sz w:val="18"/>
                <w:szCs w:val="18"/>
              </w:rPr>
            </w:pPr>
            <w:r w:rsidRPr="008F4D10">
              <w:rPr>
                <w:rFonts w:eastAsia="Arial"/>
                <w:sz w:val="18"/>
                <w:szCs w:val="18"/>
              </w:rPr>
              <w:t>Asesorar jurídicamente a las Unidades Administrativas del Instituto, particulares y Sujetos Obligados que lo soliciten respecto a la aplicación de la Ley de Transparencia y Ley de Datos Personales ambas de la Ciudad de México.</w:t>
            </w:r>
          </w:p>
        </w:tc>
        <w:tc>
          <w:tcPr>
            <w:tcW w:w="694" w:type="pct"/>
          </w:tcPr>
          <w:p w14:paraId="59F9891A" w14:textId="77777777" w:rsidR="00EA13A5" w:rsidRPr="008F4D10" w:rsidRDefault="00EA13A5" w:rsidP="00B5055B">
            <w:pPr>
              <w:spacing w:before="240" w:after="120"/>
              <w:ind w:right="-37"/>
              <w:jc w:val="center"/>
              <w:rPr>
                <w:sz w:val="18"/>
                <w:szCs w:val="18"/>
              </w:rPr>
            </w:pPr>
            <w:r w:rsidRPr="008F4D10">
              <w:rPr>
                <w:sz w:val="18"/>
                <w:szCs w:val="18"/>
              </w:rPr>
              <w:t>N/A</w:t>
            </w:r>
          </w:p>
        </w:tc>
        <w:tc>
          <w:tcPr>
            <w:tcW w:w="517" w:type="pct"/>
          </w:tcPr>
          <w:p w14:paraId="550D8DCD" w14:textId="77777777" w:rsidR="00EA13A5" w:rsidRPr="008F4D10" w:rsidRDefault="00EA13A5" w:rsidP="00B5055B">
            <w:pPr>
              <w:spacing w:before="240" w:after="120"/>
              <w:ind w:right="-37"/>
              <w:jc w:val="center"/>
              <w:rPr>
                <w:sz w:val="18"/>
                <w:szCs w:val="18"/>
              </w:rPr>
            </w:pPr>
            <w:r w:rsidRPr="008F4D10">
              <w:rPr>
                <w:sz w:val="18"/>
                <w:szCs w:val="18"/>
              </w:rPr>
              <w:t>N/A</w:t>
            </w:r>
          </w:p>
        </w:tc>
        <w:tc>
          <w:tcPr>
            <w:tcW w:w="672" w:type="pct"/>
            <w:vMerge/>
          </w:tcPr>
          <w:p w14:paraId="0405C5C5" w14:textId="2E4E3E22" w:rsidR="00EA13A5" w:rsidRPr="008F4D10" w:rsidRDefault="00EA13A5" w:rsidP="00B5055B">
            <w:pPr>
              <w:spacing w:before="240" w:after="120"/>
              <w:ind w:right="-37"/>
              <w:jc w:val="center"/>
              <w:rPr>
                <w:rFonts w:eastAsia="Arial"/>
                <w:sz w:val="18"/>
                <w:szCs w:val="18"/>
              </w:rPr>
            </w:pPr>
          </w:p>
        </w:tc>
        <w:tc>
          <w:tcPr>
            <w:tcW w:w="776" w:type="pct"/>
          </w:tcPr>
          <w:p w14:paraId="6C80D74D" w14:textId="77777777" w:rsidR="00EA13A5" w:rsidRPr="008F4D10" w:rsidRDefault="00EA13A5" w:rsidP="00B5055B">
            <w:pPr>
              <w:spacing w:before="240" w:after="120"/>
              <w:ind w:right="-37"/>
              <w:jc w:val="both"/>
              <w:rPr>
                <w:sz w:val="18"/>
                <w:szCs w:val="18"/>
              </w:rPr>
            </w:pPr>
            <w:r w:rsidRPr="008F4D10">
              <w:rPr>
                <w:sz w:val="18"/>
                <w:szCs w:val="18"/>
              </w:rPr>
              <w:t>Dirección de Asuntos Jurídicos</w:t>
            </w:r>
          </w:p>
        </w:tc>
        <w:tc>
          <w:tcPr>
            <w:tcW w:w="517" w:type="pct"/>
          </w:tcPr>
          <w:p w14:paraId="25D0A2C7" w14:textId="77777777" w:rsidR="00EA13A5" w:rsidRPr="008F4D10" w:rsidRDefault="00EA13A5" w:rsidP="00B5055B">
            <w:pPr>
              <w:spacing w:before="240" w:after="120"/>
              <w:ind w:right="-37"/>
              <w:jc w:val="both"/>
              <w:rPr>
                <w:rFonts w:eastAsia="Arial"/>
                <w:sz w:val="18"/>
                <w:szCs w:val="18"/>
              </w:rPr>
            </w:pPr>
            <w:r w:rsidRPr="008F4D10">
              <w:rPr>
                <w:rFonts w:eastAsia="Arial"/>
                <w:sz w:val="18"/>
                <w:szCs w:val="18"/>
              </w:rPr>
              <w:t>Permanente</w:t>
            </w:r>
          </w:p>
        </w:tc>
        <w:tc>
          <w:tcPr>
            <w:tcW w:w="894" w:type="pct"/>
          </w:tcPr>
          <w:p w14:paraId="5001853B" w14:textId="77777777" w:rsidR="00EA13A5" w:rsidRPr="008F4D10" w:rsidRDefault="00EA13A5" w:rsidP="00B5055B">
            <w:pPr>
              <w:ind w:right="-37"/>
              <w:jc w:val="both"/>
              <w:rPr>
                <w:rFonts w:eastAsia="Arial"/>
                <w:color w:val="000000"/>
                <w:sz w:val="18"/>
                <w:szCs w:val="18"/>
              </w:rPr>
            </w:pPr>
            <w:r w:rsidRPr="008F4D10">
              <w:rPr>
                <w:rFonts w:eastAsia="Arial"/>
                <w:color w:val="000000"/>
                <w:sz w:val="18"/>
                <w:szCs w:val="18"/>
              </w:rPr>
              <w:t>* Revisar y/o elaborar los proyectos de normas, lineamientos y criterios que establece la Ley de Transparencia y la Ley de Datos Personales, así como los que el Pleno y la Comisionada Presidenta o el Comisionado Presidente le encomienden.</w:t>
            </w:r>
          </w:p>
          <w:p w14:paraId="65611993" w14:textId="77777777" w:rsidR="00EA13A5" w:rsidRPr="008F4D10" w:rsidRDefault="00EA13A5" w:rsidP="00B5055B">
            <w:pPr>
              <w:ind w:right="-37"/>
              <w:jc w:val="both"/>
              <w:rPr>
                <w:rFonts w:eastAsia="Arial"/>
                <w:color w:val="000000"/>
                <w:sz w:val="18"/>
                <w:szCs w:val="18"/>
              </w:rPr>
            </w:pPr>
          </w:p>
          <w:p w14:paraId="591F00E1" w14:textId="77777777" w:rsidR="00EA13A5" w:rsidRPr="008F4D10" w:rsidRDefault="00EA13A5" w:rsidP="00B5055B">
            <w:pPr>
              <w:ind w:right="-37"/>
              <w:jc w:val="both"/>
              <w:rPr>
                <w:rFonts w:eastAsia="Arial"/>
                <w:color w:val="000000"/>
                <w:sz w:val="18"/>
                <w:szCs w:val="18"/>
              </w:rPr>
            </w:pPr>
            <w:r w:rsidRPr="008F4D10">
              <w:rPr>
                <w:rFonts w:eastAsia="Arial"/>
                <w:color w:val="000000"/>
                <w:sz w:val="18"/>
                <w:szCs w:val="18"/>
              </w:rPr>
              <w:t xml:space="preserve">* Realizar la revisión de los convenios, contratos, acuerdos, bases de colaboración y cualquier instrumento en los que el Instituto sea parte y, en su caso, proponer las </w:t>
            </w:r>
            <w:r w:rsidRPr="008F4D10">
              <w:rPr>
                <w:rFonts w:eastAsia="Arial"/>
                <w:color w:val="000000"/>
                <w:sz w:val="18"/>
                <w:szCs w:val="18"/>
              </w:rPr>
              <w:lastRenderedPageBreak/>
              <w:t>adecuaciones convenientes.</w:t>
            </w:r>
          </w:p>
          <w:p w14:paraId="1571A7D5" w14:textId="77777777" w:rsidR="00EA13A5" w:rsidRPr="008F4D10" w:rsidRDefault="00EA13A5" w:rsidP="00B5055B">
            <w:pPr>
              <w:ind w:right="-37"/>
              <w:jc w:val="both"/>
              <w:rPr>
                <w:rFonts w:eastAsia="Arial"/>
                <w:color w:val="000000"/>
                <w:sz w:val="18"/>
                <w:szCs w:val="18"/>
              </w:rPr>
            </w:pPr>
          </w:p>
          <w:p w14:paraId="44406607" w14:textId="77777777" w:rsidR="00EA13A5" w:rsidRPr="008F4D10" w:rsidRDefault="00EA13A5" w:rsidP="00B5055B">
            <w:pPr>
              <w:ind w:right="-37"/>
              <w:jc w:val="both"/>
              <w:rPr>
                <w:rFonts w:eastAsia="Arial"/>
                <w:color w:val="000000"/>
                <w:sz w:val="18"/>
                <w:szCs w:val="18"/>
              </w:rPr>
            </w:pPr>
            <w:r w:rsidRPr="008F4D10">
              <w:rPr>
                <w:rFonts w:eastAsia="Arial"/>
                <w:color w:val="000000"/>
                <w:sz w:val="18"/>
                <w:szCs w:val="18"/>
              </w:rPr>
              <w:t xml:space="preserve">* Emitir opiniones jurídicas sobre las consultas realizadas por las unidades administrativas del Instituto, particulares y Sujetos Obligados. </w:t>
            </w:r>
          </w:p>
          <w:p w14:paraId="7596F79A" w14:textId="77777777" w:rsidR="00EA13A5" w:rsidRPr="008F4D10" w:rsidRDefault="00EA13A5" w:rsidP="00B5055B">
            <w:pPr>
              <w:ind w:right="-37"/>
              <w:jc w:val="both"/>
              <w:rPr>
                <w:rFonts w:eastAsia="Arial"/>
                <w:color w:val="000000"/>
                <w:sz w:val="18"/>
                <w:szCs w:val="18"/>
              </w:rPr>
            </w:pPr>
          </w:p>
          <w:p w14:paraId="3BA5BFB7" w14:textId="77777777" w:rsidR="00EA13A5" w:rsidRPr="008F4D10" w:rsidRDefault="00EA13A5" w:rsidP="00B5055B">
            <w:pPr>
              <w:ind w:right="-37"/>
              <w:jc w:val="both"/>
              <w:rPr>
                <w:rFonts w:eastAsia="Arial"/>
                <w:color w:val="000000"/>
                <w:sz w:val="18"/>
                <w:szCs w:val="18"/>
              </w:rPr>
            </w:pPr>
            <w:r w:rsidRPr="008F4D10">
              <w:rPr>
                <w:rFonts w:eastAsia="Arial"/>
                <w:color w:val="000000"/>
                <w:sz w:val="18"/>
                <w:szCs w:val="18"/>
              </w:rPr>
              <w:t>*Atender las consultas externas que sean turnadas a dicha Unidad Administrativa en el ámbito de su competencia.</w:t>
            </w:r>
          </w:p>
          <w:p w14:paraId="60B89131" w14:textId="77777777" w:rsidR="00EA13A5" w:rsidRPr="008F4D10" w:rsidRDefault="00EA13A5" w:rsidP="00B5055B">
            <w:pPr>
              <w:widowControl w:val="0"/>
              <w:tabs>
                <w:tab w:val="left" w:pos="851"/>
              </w:tabs>
              <w:overflowPunct w:val="0"/>
              <w:autoSpaceDE w:val="0"/>
              <w:autoSpaceDN w:val="0"/>
              <w:adjustRightInd w:val="0"/>
              <w:spacing w:after="240"/>
              <w:ind w:right="-37"/>
              <w:jc w:val="both"/>
              <w:textAlignment w:val="baseline"/>
              <w:rPr>
                <w:rFonts w:eastAsia="Arial"/>
                <w:color w:val="000000"/>
                <w:sz w:val="18"/>
                <w:szCs w:val="18"/>
              </w:rPr>
            </w:pPr>
          </w:p>
        </w:tc>
      </w:tr>
      <w:tr w:rsidR="00EA13A5" w:rsidRPr="008F4D10" w14:paraId="29009081" w14:textId="77777777" w:rsidTr="00EA13A5">
        <w:tc>
          <w:tcPr>
            <w:tcW w:w="231" w:type="pct"/>
            <w:vAlign w:val="center"/>
          </w:tcPr>
          <w:p w14:paraId="556FD776" w14:textId="77777777" w:rsidR="00EA13A5" w:rsidRPr="008F4D10" w:rsidRDefault="00EA13A5" w:rsidP="00B5055B">
            <w:pPr>
              <w:spacing w:before="240" w:after="120"/>
              <w:ind w:right="-37"/>
              <w:jc w:val="center"/>
              <w:rPr>
                <w:sz w:val="18"/>
                <w:szCs w:val="18"/>
              </w:rPr>
            </w:pPr>
            <w:r w:rsidRPr="008F4D10">
              <w:rPr>
                <w:sz w:val="18"/>
                <w:szCs w:val="18"/>
              </w:rPr>
              <w:lastRenderedPageBreak/>
              <w:t>3</w:t>
            </w:r>
          </w:p>
        </w:tc>
        <w:tc>
          <w:tcPr>
            <w:tcW w:w="699" w:type="pct"/>
          </w:tcPr>
          <w:p w14:paraId="3EA9B8E9" w14:textId="77777777" w:rsidR="00EA13A5" w:rsidRPr="008F4D10" w:rsidRDefault="00EA13A5" w:rsidP="00B5055B">
            <w:pPr>
              <w:spacing w:before="240" w:after="120"/>
              <w:ind w:right="-37"/>
              <w:jc w:val="both"/>
              <w:rPr>
                <w:b/>
                <w:bCs/>
                <w:color w:val="009193"/>
                <w:sz w:val="18"/>
                <w:szCs w:val="18"/>
              </w:rPr>
            </w:pPr>
            <w:r w:rsidRPr="008F4D10">
              <w:rPr>
                <w:b/>
                <w:bCs/>
                <w:color w:val="009193"/>
                <w:sz w:val="18"/>
                <w:szCs w:val="18"/>
              </w:rPr>
              <w:t>SEGUIMIENTO DE CUMPLIMIENTO</w:t>
            </w:r>
          </w:p>
          <w:p w14:paraId="1027A3D4" w14:textId="77777777" w:rsidR="00EA13A5" w:rsidRPr="008F4D10" w:rsidRDefault="00EA13A5" w:rsidP="00B5055B">
            <w:pPr>
              <w:pStyle w:val="Prrafodelista1"/>
              <w:ind w:left="0" w:right="-37"/>
              <w:jc w:val="both"/>
              <w:rPr>
                <w:rFonts w:ascii="Arial" w:eastAsiaTheme="minorHAnsi" w:hAnsi="Arial" w:cs="Arial"/>
                <w:sz w:val="18"/>
                <w:szCs w:val="18"/>
                <w:lang w:eastAsia="en-US"/>
              </w:rPr>
            </w:pPr>
          </w:p>
          <w:p w14:paraId="5BC4C60B" w14:textId="77777777" w:rsidR="00EA13A5" w:rsidRPr="008F4D10" w:rsidRDefault="00EA13A5" w:rsidP="00B5055B">
            <w:pPr>
              <w:pStyle w:val="Prrafodelista1"/>
              <w:ind w:left="0" w:right="-37"/>
              <w:jc w:val="both"/>
              <w:rPr>
                <w:rFonts w:ascii="Arial" w:eastAsiaTheme="minorHAnsi" w:hAnsi="Arial" w:cs="Arial"/>
                <w:sz w:val="18"/>
                <w:szCs w:val="18"/>
                <w:lang w:eastAsia="en-US"/>
              </w:rPr>
            </w:pPr>
            <w:r w:rsidRPr="008F4D10">
              <w:rPr>
                <w:rFonts w:ascii="Arial" w:eastAsiaTheme="minorHAnsi" w:hAnsi="Arial" w:cs="Arial"/>
                <w:sz w:val="18"/>
                <w:szCs w:val="18"/>
                <w:lang w:eastAsia="en-US"/>
              </w:rPr>
              <w:t xml:space="preserve">Dar seguimiento y asegurar el cumplimiento de las resoluciones derivadas de la interposición de los medios de defensa y procedimientos </w:t>
            </w:r>
            <w:r w:rsidRPr="008F4D10">
              <w:rPr>
                <w:rFonts w:ascii="Arial" w:eastAsiaTheme="minorHAnsi" w:hAnsi="Arial" w:cs="Arial"/>
                <w:sz w:val="18"/>
                <w:szCs w:val="18"/>
                <w:lang w:eastAsia="en-US"/>
              </w:rPr>
              <w:lastRenderedPageBreak/>
              <w:t>previstos en la Ley de Transparencia local, Ley de Datos Personales local y demás normativa aplicable.</w:t>
            </w:r>
          </w:p>
        </w:tc>
        <w:tc>
          <w:tcPr>
            <w:tcW w:w="694" w:type="pct"/>
          </w:tcPr>
          <w:p w14:paraId="26EE7F85" w14:textId="77777777" w:rsidR="00EA13A5" w:rsidRPr="008F4D10" w:rsidRDefault="00EA13A5" w:rsidP="00B5055B">
            <w:pPr>
              <w:spacing w:before="240" w:after="120"/>
              <w:ind w:right="-37"/>
              <w:jc w:val="center"/>
              <w:rPr>
                <w:sz w:val="18"/>
                <w:szCs w:val="18"/>
              </w:rPr>
            </w:pPr>
            <w:r w:rsidRPr="008F4D10">
              <w:rPr>
                <w:sz w:val="18"/>
                <w:szCs w:val="18"/>
              </w:rPr>
              <w:lastRenderedPageBreak/>
              <w:t>N/A</w:t>
            </w:r>
          </w:p>
        </w:tc>
        <w:tc>
          <w:tcPr>
            <w:tcW w:w="517" w:type="pct"/>
          </w:tcPr>
          <w:p w14:paraId="269EDDE5" w14:textId="77777777" w:rsidR="00EA13A5" w:rsidRPr="008F4D10" w:rsidRDefault="00EA13A5" w:rsidP="00B5055B">
            <w:pPr>
              <w:spacing w:before="240" w:after="120"/>
              <w:ind w:right="-37"/>
              <w:jc w:val="center"/>
              <w:rPr>
                <w:sz w:val="18"/>
                <w:szCs w:val="18"/>
              </w:rPr>
            </w:pPr>
            <w:r w:rsidRPr="008F4D10">
              <w:rPr>
                <w:sz w:val="18"/>
                <w:szCs w:val="18"/>
              </w:rPr>
              <w:t>N/A</w:t>
            </w:r>
          </w:p>
        </w:tc>
        <w:tc>
          <w:tcPr>
            <w:tcW w:w="672" w:type="pct"/>
            <w:vMerge/>
          </w:tcPr>
          <w:p w14:paraId="37B36618" w14:textId="49D144E7" w:rsidR="00EA13A5" w:rsidRPr="008F4D10" w:rsidRDefault="00EA13A5" w:rsidP="00B5055B">
            <w:pPr>
              <w:spacing w:before="240" w:after="120"/>
              <w:ind w:right="-37"/>
              <w:jc w:val="center"/>
              <w:rPr>
                <w:rFonts w:eastAsia="Arial"/>
                <w:sz w:val="18"/>
                <w:szCs w:val="18"/>
              </w:rPr>
            </w:pPr>
          </w:p>
        </w:tc>
        <w:tc>
          <w:tcPr>
            <w:tcW w:w="776" w:type="pct"/>
          </w:tcPr>
          <w:p w14:paraId="786080A1" w14:textId="77777777" w:rsidR="00EA13A5" w:rsidRPr="008F4D10" w:rsidRDefault="00EA13A5" w:rsidP="00B5055B">
            <w:pPr>
              <w:spacing w:before="240" w:after="120"/>
              <w:ind w:right="-37"/>
              <w:jc w:val="both"/>
              <w:rPr>
                <w:sz w:val="18"/>
                <w:szCs w:val="18"/>
              </w:rPr>
            </w:pPr>
            <w:r w:rsidRPr="008F4D10">
              <w:rPr>
                <w:sz w:val="18"/>
                <w:szCs w:val="18"/>
              </w:rPr>
              <w:t>Dirección de Asuntos Jurídicos</w:t>
            </w:r>
          </w:p>
        </w:tc>
        <w:tc>
          <w:tcPr>
            <w:tcW w:w="517" w:type="pct"/>
          </w:tcPr>
          <w:p w14:paraId="29339F7E" w14:textId="77777777" w:rsidR="00EA13A5" w:rsidRPr="008F4D10" w:rsidRDefault="00EA13A5" w:rsidP="00B5055B">
            <w:pPr>
              <w:spacing w:before="240" w:after="120"/>
              <w:ind w:right="-37"/>
              <w:jc w:val="both"/>
              <w:rPr>
                <w:rFonts w:eastAsia="Arial"/>
                <w:sz w:val="18"/>
                <w:szCs w:val="18"/>
              </w:rPr>
            </w:pPr>
            <w:r w:rsidRPr="008F4D10">
              <w:rPr>
                <w:rFonts w:eastAsia="Arial"/>
                <w:sz w:val="18"/>
                <w:szCs w:val="18"/>
              </w:rPr>
              <w:t>Permanente</w:t>
            </w:r>
          </w:p>
        </w:tc>
        <w:tc>
          <w:tcPr>
            <w:tcW w:w="894" w:type="pct"/>
          </w:tcPr>
          <w:p w14:paraId="3C7A7A1E" w14:textId="77777777" w:rsidR="00EA13A5" w:rsidRPr="008F4D10" w:rsidRDefault="00EA13A5" w:rsidP="00B5055B">
            <w:pPr>
              <w:ind w:right="-37"/>
              <w:jc w:val="both"/>
              <w:rPr>
                <w:rFonts w:eastAsia="Arial"/>
                <w:color w:val="000000"/>
                <w:sz w:val="18"/>
                <w:szCs w:val="18"/>
              </w:rPr>
            </w:pPr>
            <w:r w:rsidRPr="008F4D10">
              <w:rPr>
                <w:rFonts w:eastAsia="Arial"/>
                <w:color w:val="000000"/>
                <w:sz w:val="18"/>
                <w:szCs w:val="18"/>
              </w:rPr>
              <w:t xml:space="preserve">* Seguimiento al cumplimiento de las resoluciones derivadas de la interposición de los medios de defensa y procedimientos previstos en la Ley de Transparencia, Ley de Datos Personales y demás normativa aplicable conforme a la aprobación del acuerdo </w:t>
            </w:r>
            <w:r w:rsidRPr="008F4D10">
              <w:rPr>
                <w:rFonts w:eastAsia="Arial"/>
                <w:color w:val="000000"/>
                <w:sz w:val="18"/>
                <w:szCs w:val="18"/>
              </w:rPr>
              <w:lastRenderedPageBreak/>
              <w:t>1288/SE/02-10/2020 emitido por el Pleno de este Instituto.</w:t>
            </w:r>
          </w:p>
          <w:p w14:paraId="41ABA677" w14:textId="77777777" w:rsidR="00EA13A5" w:rsidRPr="008F4D10" w:rsidRDefault="00EA13A5" w:rsidP="00B5055B">
            <w:pPr>
              <w:ind w:right="-37"/>
              <w:jc w:val="both"/>
              <w:rPr>
                <w:rFonts w:eastAsia="Arial"/>
                <w:color w:val="000000"/>
                <w:sz w:val="18"/>
                <w:szCs w:val="18"/>
              </w:rPr>
            </w:pPr>
          </w:p>
          <w:p w14:paraId="711E0DB3" w14:textId="77777777" w:rsidR="00EA13A5" w:rsidRPr="008F4D10" w:rsidRDefault="00EA13A5" w:rsidP="00B5055B">
            <w:pPr>
              <w:ind w:right="-37"/>
              <w:jc w:val="both"/>
              <w:rPr>
                <w:rFonts w:eastAsia="Arial"/>
                <w:color w:val="000000"/>
                <w:sz w:val="18"/>
                <w:szCs w:val="18"/>
              </w:rPr>
            </w:pPr>
            <w:r w:rsidRPr="008F4D10">
              <w:rPr>
                <w:rFonts w:eastAsia="Arial"/>
                <w:color w:val="000000"/>
                <w:sz w:val="18"/>
                <w:szCs w:val="18"/>
              </w:rPr>
              <w:t xml:space="preserve">* Elaboración de los acuerdos de trámite, así como de cumplimiento o incumplimiento, relacionados con el seguimiento al cumplimiento de las resoluciones de los medios de impugnación y procedimientos que se sometan al </w:t>
            </w:r>
            <w:proofErr w:type="gramStart"/>
            <w:r w:rsidRPr="008F4D10">
              <w:rPr>
                <w:rFonts w:eastAsia="Arial"/>
                <w:color w:val="000000"/>
                <w:sz w:val="18"/>
                <w:szCs w:val="18"/>
              </w:rPr>
              <w:t>Pleno..</w:t>
            </w:r>
            <w:proofErr w:type="gramEnd"/>
          </w:p>
        </w:tc>
      </w:tr>
    </w:tbl>
    <w:p w14:paraId="4E47E07A" w14:textId="79703DA4" w:rsidR="00B74E9F" w:rsidRDefault="00B74E9F" w:rsidP="00B5055B">
      <w:pPr>
        <w:ind w:right="-37"/>
        <w:jc w:val="center"/>
        <w:rPr>
          <w:sz w:val="50"/>
          <w:szCs w:val="50"/>
        </w:rPr>
      </w:pPr>
    </w:p>
    <w:p w14:paraId="61F9AE78" w14:textId="2C64899C" w:rsidR="00C306FA" w:rsidRDefault="00C306FA" w:rsidP="00B5055B">
      <w:pPr>
        <w:ind w:right="-37"/>
        <w:jc w:val="center"/>
        <w:rPr>
          <w:sz w:val="50"/>
          <w:szCs w:val="50"/>
        </w:rPr>
      </w:pPr>
    </w:p>
    <w:p w14:paraId="27FFE3B7" w14:textId="1ECFA63E" w:rsidR="000376AC" w:rsidRDefault="000376AC" w:rsidP="00B5055B">
      <w:pPr>
        <w:ind w:right="-37"/>
        <w:jc w:val="center"/>
        <w:rPr>
          <w:sz w:val="50"/>
          <w:szCs w:val="50"/>
        </w:rPr>
      </w:pPr>
    </w:p>
    <w:p w14:paraId="1F296C4C" w14:textId="132C55EF" w:rsidR="000376AC" w:rsidRDefault="000376AC" w:rsidP="00B5055B">
      <w:pPr>
        <w:ind w:right="-37"/>
        <w:jc w:val="center"/>
        <w:rPr>
          <w:sz w:val="50"/>
          <w:szCs w:val="50"/>
        </w:rPr>
      </w:pPr>
    </w:p>
    <w:p w14:paraId="26E97FC0" w14:textId="66D6BEFE" w:rsidR="000376AC" w:rsidRDefault="000376AC" w:rsidP="00B5055B">
      <w:pPr>
        <w:ind w:right="-37"/>
        <w:jc w:val="center"/>
        <w:rPr>
          <w:sz w:val="50"/>
          <w:szCs w:val="50"/>
        </w:rPr>
      </w:pPr>
    </w:p>
    <w:p w14:paraId="1DF86CCA" w14:textId="30AAC74C" w:rsidR="00C306FA" w:rsidRDefault="00C306FA" w:rsidP="00B5055B">
      <w:pPr>
        <w:ind w:right="-37"/>
        <w:jc w:val="center"/>
        <w:rPr>
          <w:sz w:val="50"/>
          <w:szCs w:val="50"/>
        </w:rPr>
      </w:pPr>
    </w:p>
    <w:p w14:paraId="22AC80F5" w14:textId="4EDC0262" w:rsidR="000376AC" w:rsidRDefault="000376AC" w:rsidP="00B5055B">
      <w:pPr>
        <w:ind w:right="-37"/>
        <w:jc w:val="center"/>
        <w:rPr>
          <w:sz w:val="50"/>
          <w:szCs w:val="50"/>
        </w:rPr>
      </w:pPr>
    </w:p>
    <w:p w14:paraId="69543919" w14:textId="5F1F6991" w:rsidR="000376AC" w:rsidRDefault="000376AC" w:rsidP="00B5055B">
      <w:pPr>
        <w:ind w:right="-37"/>
        <w:jc w:val="center"/>
        <w:rPr>
          <w:sz w:val="50"/>
          <w:szCs w:val="50"/>
        </w:rPr>
      </w:pPr>
    </w:p>
    <w:p w14:paraId="5321D8AF" w14:textId="033B2F67" w:rsidR="000376AC" w:rsidRDefault="000376AC" w:rsidP="00B5055B">
      <w:pPr>
        <w:ind w:right="-37"/>
        <w:jc w:val="center"/>
        <w:rPr>
          <w:sz w:val="50"/>
          <w:szCs w:val="50"/>
        </w:rPr>
      </w:pPr>
    </w:p>
    <w:p w14:paraId="76D22DD7" w14:textId="77777777" w:rsidR="00B5055B" w:rsidRDefault="00B5055B" w:rsidP="00B5055B">
      <w:pPr>
        <w:ind w:right="-37"/>
        <w:jc w:val="center"/>
        <w:rPr>
          <w:sz w:val="50"/>
          <w:szCs w:val="50"/>
        </w:rPr>
      </w:pPr>
    </w:p>
    <w:p w14:paraId="3D84B650" w14:textId="5C7B0741" w:rsidR="00B74E9F" w:rsidRDefault="00C306FA" w:rsidP="00B5055B">
      <w:pPr>
        <w:ind w:right="-37"/>
        <w:jc w:val="center"/>
        <w:rPr>
          <w:sz w:val="50"/>
          <w:szCs w:val="50"/>
        </w:rPr>
      </w:pPr>
      <w:r>
        <w:rPr>
          <w:noProof/>
        </w:rPr>
        <w:drawing>
          <wp:inline distT="0" distB="0" distL="0" distR="0" wp14:anchorId="18C6445F" wp14:editId="0939AC29">
            <wp:extent cx="6261100" cy="2063750"/>
            <wp:effectExtent l="0" t="0" r="0" b="0"/>
            <wp:docPr id="2100109504" name="image21.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2100109504" name="image21.png" descr="Texto&#10;&#10;Descripción generada automáticamente"/>
                    <pic:cNvPicPr/>
                  </pic:nvPicPr>
                  <pic:blipFill>
                    <a:blip r:embed="rId14" cstate="print"/>
                    <a:srcRect/>
                    <a:stretch>
                      <a:fillRect/>
                    </a:stretch>
                  </pic:blipFill>
                  <pic:spPr>
                    <a:xfrm>
                      <a:off x="0" y="0"/>
                      <a:ext cx="6261100" cy="2063750"/>
                    </a:xfrm>
                    <a:prstGeom prst="rect">
                      <a:avLst/>
                    </a:prstGeom>
                    <a:ln/>
                  </pic:spPr>
                </pic:pic>
              </a:graphicData>
            </a:graphic>
          </wp:inline>
        </w:drawing>
      </w:r>
    </w:p>
    <w:p w14:paraId="35956790" w14:textId="78357A27" w:rsidR="00B74E9F" w:rsidRDefault="00B74E9F" w:rsidP="00B5055B">
      <w:pPr>
        <w:ind w:right="-37"/>
        <w:jc w:val="center"/>
        <w:rPr>
          <w:sz w:val="50"/>
          <w:szCs w:val="50"/>
        </w:rPr>
      </w:pPr>
    </w:p>
    <w:p w14:paraId="369C1D7C" w14:textId="1E23E681" w:rsidR="00B5055B" w:rsidRDefault="00B5055B" w:rsidP="00B5055B">
      <w:pPr>
        <w:ind w:right="-37"/>
        <w:jc w:val="center"/>
        <w:rPr>
          <w:sz w:val="50"/>
          <w:szCs w:val="50"/>
        </w:rPr>
      </w:pPr>
    </w:p>
    <w:p w14:paraId="624EAF23" w14:textId="7FA1CE78" w:rsidR="00B5055B" w:rsidRDefault="00B5055B" w:rsidP="00B5055B">
      <w:pPr>
        <w:ind w:right="-37"/>
        <w:jc w:val="center"/>
        <w:rPr>
          <w:sz w:val="50"/>
          <w:szCs w:val="50"/>
        </w:rPr>
      </w:pPr>
    </w:p>
    <w:tbl>
      <w:tblPr>
        <w:tblStyle w:val="Tablaconcuadrcula"/>
        <w:tblW w:w="5245" w:type="pct"/>
        <w:tblInd w:w="0" w:type="dxa"/>
        <w:tblLook w:val="04A0" w:firstRow="1" w:lastRow="0" w:firstColumn="1" w:lastColumn="0" w:noHBand="0" w:noVBand="1"/>
      </w:tblPr>
      <w:tblGrid>
        <w:gridCol w:w="572"/>
        <w:gridCol w:w="1772"/>
        <w:gridCol w:w="2309"/>
        <w:gridCol w:w="1043"/>
        <w:gridCol w:w="1563"/>
        <w:gridCol w:w="1936"/>
        <w:gridCol w:w="1272"/>
        <w:gridCol w:w="2867"/>
      </w:tblGrid>
      <w:tr w:rsidR="004111FF" w:rsidRPr="008F4D10" w14:paraId="69E79799" w14:textId="77777777" w:rsidTr="00CB77FC">
        <w:tc>
          <w:tcPr>
            <w:tcW w:w="214" w:type="pct"/>
            <w:shd w:val="clear" w:color="auto" w:fill="30A9C6"/>
            <w:vAlign w:val="center"/>
          </w:tcPr>
          <w:p w14:paraId="1B189281"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NO.</w:t>
            </w:r>
          </w:p>
        </w:tc>
        <w:tc>
          <w:tcPr>
            <w:tcW w:w="664" w:type="pct"/>
            <w:shd w:val="clear" w:color="auto" w:fill="30A9C6"/>
            <w:vAlign w:val="center"/>
          </w:tcPr>
          <w:p w14:paraId="18B9315D" w14:textId="77777777" w:rsidR="008002CC" w:rsidRPr="00CB77FC" w:rsidRDefault="008002CC" w:rsidP="00B5055B">
            <w:pPr>
              <w:spacing w:before="240" w:after="120"/>
              <w:ind w:right="-37"/>
              <w:jc w:val="center"/>
              <w:rPr>
                <w:b/>
                <w:color w:val="FFFFFF" w:themeColor="background1"/>
                <w:sz w:val="16"/>
                <w:szCs w:val="16"/>
              </w:rPr>
            </w:pPr>
            <w:r w:rsidRPr="00CB77FC">
              <w:rPr>
                <w:b/>
                <w:color w:val="FFFFFF" w:themeColor="background1"/>
                <w:sz w:val="16"/>
                <w:szCs w:val="16"/>
              </w:rPr>
              <w:t>EJECUTAR LA CAPACITACIÓN EN LAS MODALIDADES:</w:t>
            </w:r>
          </w:p>
        </w:tc>
        <w:tc>
          <w:tcPr>
            <w:tcW w:w="866" w:type="pct"/>
            <w:shd w:val="clear" w:color="auto" w:fill="30A9C6"/>
            <w:vAlign w:val="center"/>
          </w:tcPr>
          <w:p w14:paraId="13A76FBD"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UNIDAD DE MEDIDA</w:t>
            </w:r>
          </w:p>
        </w:tc>
        <w:tc>
          <w:tcPr>
            <w:tcW w:w="391" w:type="pct"/>
            <w:shd w:val="clear" w:color="auto" w:fill="30A9C6"/>
            <w:vAlign w:val="center"/>
          </w:tcPr>
          <w:p w14:paraId="19766CEB"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CUANT. FÍSICA</w:t>
            </w:r>
          </w:p>
        </w:tc>
        <w:tc>
          <w:tcPr>
            <w:tcW w:w="586" w:type="pct"/>
            <w:shd w:val="clear" w:color="auto" w:fill="30A9C6"/>
            <w:vAlign w:val="center"/>
          </w:tcPr>
          <w:p w14:paraId="6F3D433E"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CUANT. FINANCIERA</w:t>
            </w:r>
          </w:p>
        </w:tc>
        <w:tc>
          <w:tcPr>
            <w:tcW w:w="726" w:type="pct"/>
            <w:shd w:val="clear" w:color="auto" w:fill="30A9C6"/>
            <w:vAlign w:val="center"/>
          </w:tcPr>
          <w:p w14:paraId="1C49937E"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UNIDAD ADMINISTRATIVA RESPONSABLE</w:t>
            </w:r>
          </w:p>
        </w:tc>
        <w:tc>
          <w:tcPr>
            <w:tcW w:w="477" w:type="pct"/>
            <w:shd w:val="clear" w:color="auto" w:fill="30A9C6"/>
            <w:vAlign w:val="center"/>
          </w:tcPr>
          <w:p w14:paraId="4DAC06E3"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TEMPO. DE LAS ACCIONES</w:t>
            </w:r>
          </w:p>
        </w:tc>
        <w:tc>
          <w:tcPr>
            <w:tcW w:w="1075" w:type="pct"/>
            <w:shd w:val="clear" w:color="auto" w:fill="30A9C6"/>
            <w:vAlign w:val="center"/>
          </w:tcPr>
          <w:p w14:paraId="5B91228E"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ESPECIALIDAD DE LAS ACCIONES</w:t>
            </w:r>
          </w:p>
        </w:tc>
      </w:tr>
      <w:tr w:rsidR="008002CC" w:rsidRPr="008F4D10" w14:paraId="6B456769" w14:textId="77777777" w:rsidTr="008F4D10">
        <w:tc>
          <w:tcPr>
            <w:tcW w:w="214" w:type="pct"/>
            <w:vAlign w:val="center"/>
          </w:tcPr>
          <w:p w14:paraId="74AFA5A4" w14:textId="77777777" w:rsidR="008002CC" w:rsidRPr="008F4D10" w:rsidRDefault="008002CC" w:rsidP="00B5055B">
            <w:pPr>
              <w:spacing w:before="240" w:after="120"/>
              <w:ind w:right="-37"/>
              <w:jc w:val="center"/>
              <w:rPr>
                <w:sz w:val="18"/>
                <w:szCs w:val="18"/>
              </w:rPr>
            </w:pPr>
            <w:r w:rsidRPr="008F4D10">
              <w:rPr>
                <w:sz w:val="18"/>
                <w:szCs w:val="18"/>
              </w:rPr>
              <w:t>1</w:t>
            </w:r>
          </w:p>
        </w:tc>
        <w:tc>
          <w:tcPr>
            <w:tcW w:w="664" w:type="pct"/>
            <w:vAlign w:val="center"/>
          </w:tcPr>
          <w:p w14:paraId="11727559" w14:textId="77777777" w:rsidR="008002CC" w:rsidRPr="008F4D10" w:rsidRDefault="008002CC" w:rsidP="00B5055B">
            <w:pPr>
              <w:ind w:right="-37"/>
              <w:jc w:val="both"/>
              <w:rPr>
                <w:bCs/>
                <w:sz w:val="18"/>
                <w:szCs w:val="18"/>
              </w:rPr>
            </w:pPr>
            <w:r w:rsidRPr="008F4D10">
              <w:rPr>
                <w:bCs/>
                <w:sz w:val="18"/>
                <w:szCs w:val="18"/>
              </w:rPr>
              <w:t>Ejecutar la capacitación en las modalidades:</w:t>
            </w:r>
          </w:p>
          <w:p w14:paraId="6F0C990B" w14:textId="77777777" w:rsidR="008002CC" w:rsidRPr="008F4D10" w:rsidRDefault="008002CC" w:rsidP="00B5055B">
            <w:pPr>
              <w:ind w:right="-37"/>
              <w:rPr>
                <w:sz w:val="18"/>
                <w:szCs w:val="18"/>
              </w:rPr>
            </w:pPr>
            <w:r w:rsidRPr="008F4D10">
              <w:rPr>
                <w:bCs/>
                <w:sz w:val="18"/>
                <w:szCs w:val="18"/>
              </w:rPr>
              <w:t>Presencial y/o “Aula virtual en tiempo real”, y/o en línea dirigida a personas servidoras públicas e integrantes de los sujetos obligados y público en general.</w:t>
            </w:r>
          </w:p>
        </w:tc>
        <w:tc>
          <w:tcPr>
            <w:tcW w:w="866" w:type="pct"/>
            <w:vAlign w:val="center"/>
          </w:tcPr>
          <w:p w14:paraId="5158204C" w14:textId="77777777" w:rsidR="008002CC" w:rsidRPr="008F4D10" w:rsidRDefault="008002CC" w:rsidP="00B5055B">
            <w:pPr>
              <w:ind w:right="-37"/>
              <w:rPr>
                <w:bCs/>
                <w:sz w:val="18"/>
                <w:szCs w:val="18"/>
              </w:rPr>
            </w:pPr>
            <w:r w:rsidRPr="008F4D10">
              <w:rPr>
                <w:bCs/>
                <w:sz w:val="18"/>
                <w:szCs w:val="18"/>
              </w:rPr>
              <w:t>Curso presencial y/o Aula virtual en tiempo real.</w:t>
            </w:r>
          </w:p>
          <w:p w14:paraId="3CDBF3A1" w14:textId="77777777" w:rsidR="008002CC" w:rsidRPr="008F4D10" w:rsidRDefault="008002CC" w:rsidP="00B5055B">
            <w:pPr>
              <w:ind w:right="-37"/>
              <w:rPr>
                <w:bCs/>
                <w:sz w:val="18"/>
                <w:szCs w:val="18"/>
              </w:rPr>
            </w:pPr>
          </w:p>
          <w:p w14:paraId="5D1E302B" w14:textId="77777777" w:rsidR="008002CC" w:rsidRPr="008F4D10" w:rsidRDefault="008002CC" w:rsidP="00B5055B">
            <w:pPr>
              <w:ind w:right="-37"/>
              <w:rPr>
                <w:bCs/>
                <w:sz w:val="18"/>
                <w:szCs w:val="18"/>
              </w:rPr>
            </w:pPr>
            <w:r w:rsidRPr="008F4D10">
              <w:rPr>
                <w:bCs/>
                <w:sz w:val="18"/>
                <w:szCs w:val="18"/>
              </w:rPr>
              <w:t>RIITAIPPDPRCCDMX</w:t>
            </w:r>
          </w:p>
          <w:p w14:paraId="6A2AC2CD" w14:textId="77777777" w:rsidR="008002CC" w:rsidRPr="008F4D10" w:rsidRDefault="008002CC" w:rsidP="00B5055B">
            <w:pPr>
              <w:ind w:right="-37"/>
              <w:rPr>
                <w:bCs/>
                <w:sz w:val="18"/>
                <w:szCs w:val="18"/>
              </w:rPr>
            </w:pPr>
            <w:r w:rsidRPr="008F4D10">
              <w:rPr>
                <w:bCs/>
                <w:sz w:val="18"/>
                <w:szCs w:val="18"/>
              </w:rPr>
              <w:t>Art. 21</w:t>
            </w:r>
          </w:p>
          <w:p w14:paraId="058022DE" w14:textId="77777777" w:rsidR="008002CC" w:rsidRPr="00082767" w:rsidRDefault="008002CC" w:rsidP="00B5055B">
            <w:pPr>
              <w:spacing w:before="240" w:after="120"/>
              <w:ind w:right="-37"/>
              <w:rPr>
                <w:sz w:val="18"/>
                <w:szCs w:val="18"/>
                <w:lang w:val="en-US"/>
              </w:rPr>
            </w:pPr>
            <w:r w:rsidRPr="00082767">
              <w:rPr>
                <w:bCs/>
                <w:sz w:val="18"/>
                <w:szCs w:val="18"/>
                <w:lang w:val="en-US"/>
              </w:rPr>
              <w:t xml:space="preserve">Frac: </w:t>
            </w:r>
            <w:proofErr w:type="gramStart"/>
            <w:r w:rsidRPr="00082767">
              <w:rPr>
                <w:bCs/>
                <w:sz w:val="18"/>
                <w:szCs w:val="18"/>
                <w:lang w:val="en-US"/>
              </w:rPr>
              <w:t>I,II</w:t>
            </w:r>
            <w:proofErr w:type="gramEnd"/>
            <w:r w:rsidRPr="00082767">
              <w:rPr>
                <w:bCs/>
                <w:sz w:val="18"/>
                <w:szCs w:val="18"/>
                <w:lang w:val="en-US"/>
              </w:rPr>
              <w:t>,III y X</w:t>
            </w:r>
          </w:p>
        </w:tc>
        <w:tc>
          <w:tcPr>
            <w:tcW w:w="391" w:type="pct"/>
            <w:vAlign w:val="center"/>
          </w:tcPr>
          <w:p w14:paraId="1FC663CF" w14:textId="77777777" w:rsidR="008002CC" w:rsidRPr="008F4D10" w:rsidRDefault="008002CC" w:rsidP="00B5055B">
            <w:pPr>
              <w:spacing w:before="240" w:after="120"/>
              <w:ind w:right="-37"/>
              <w:jc w:val="center"/>
              <w:rPr>
                <w:bCs/>
                <w:sz w:val="18"/>
                <w:szCs w:val="18"/>
              </w:rPr>
            </w:pPr>
            <w:r w:rsidRPr="008F4D10">
              <w:rPr>
                <w:bCs/>
                <w:sz w:val="18"/>
                <w:szCs w:val="18"/>
              </w:rPr>
              <w:t>50</w:t>
            </w:r>
          </w:p>
        </w:tc>
        <w:tc>
          <w:tcPr>
            <w:tcW w:w="586" w:type="pct"/>
            <w:vAlign w:val="center"/>
          </w:tcPr>
          <w:p w14:paraId="612484EB" w14:textId="77777777" w:rsidR="00EB2516" w:rsidRPr="00E669D4" w:rsidRDefault="00EB2516" w:rsidP="00EB2516">
            <w:pPr>
              <w:spacing w:after="27"/>
              <w:ind w:right="-37"/>
              <w:jc w:val="center"/>
              <w:rPr>
                <w:rFonts w:eastAsia="Arial"/>
                <w:sz w:val="18"/>
                <w:szCs w:val="18"/>
              </w:rPr>
            </w:pPr>
            <w:r w:rsidRPr="00E669D4">
              <w:rPr>
                <w:rFonts w:eastAsia="Arial"/>
                <w:sz w:val="18"/>
                <w:szCs w:val="18"/>
              </w:rPr>
              <w:t>Cap</w:t>
            </w:r>
            <w:r>
              <w:rPr>
                <w:rFonts w:eastAsia="Arial"/>
                <w:sz w:val="18"/>
                <w:szCs w:val="18"/>
              </w:rPr>
              <w:t>ítulo</w:t>
            </w:r>
            <w:r w:rsidRPr="00E669D4">
              <w:rPr>
                <w:rFonts w:eastAsia="Arial"/>
                <w:sz w:val="18"/>
                <w:szCs w:val="18"/>
              </w:rPr>
              <w:t xml:space="preserve"> 1000</w:t>
            </w:r>
          </w:p>
          <w:p w14:paraId="510C13E5" w14:textId="77777777" w:rsidR="00EB2516" w:rsidRPr="00E669D4" w:rsidRDefault="00EB2516" w:rsidP="00EB2516">
            <w:pPr>
              <w:spacing w:after="27"/>
              <w:ind w:right="-37"/>
              <w:jc w:val="center"/>
              <w:rPr>
                <w:rFonts w:eastAsia="Arial"/>
                <w:sz w:val="18"/>
                <w:szCs w:val="18"/>
              </w:rPr>
            </w:pPr>
            <w:r w:rsidRPr="00E669D4">
              <w:rPr>
                <w:rFonts w:eastAsia="Arial"/>
                <w:sz w:val="18"/>
                <w:szCs w:val="18"/>
              </w:rPr>
              <w:t>+</w:t>
            </w:r>
          </w:p>
          <w:p w14:paraId="576420F1" w14:textId="77777777" w:rsidR="00EB2516" w:rsidRPr="00E669D4" w:rsidRDefault="00EB2516" w:rsidP="00EB2516">
            <w:pPr>
              <w:ind w:right="-37"/>
              <w:jc w:val="center"/>
              <w:rPr>
                <w:rFonts w:eastAsia="Arial"/>
                <w:sz w:val="18"/>
                <w:szCs w:val="18"/>
              </w:rPr>
            </w:pPr>
            <w:r w:rsidRPr="00E669D4">
              <w:rPr>
                <w:sz w:val="18"/>
                <w:szCs w:val="18"/>
              </w:rPr>
              <w:t xml:space="preserve"> </w:t>
            </w:r>
          </w:p>
          <w:p w14:paraId="375094D8" w14:textId="38E6B50F" w:rsidR="00EB2516" w:rsidRDefault="00EB2516" w:rsidP="00EB2516">
            <w:pPr>
              <w:spacing w:after="27"/>
              <w:ind w:right="-37"/>
              <w:jc w:val="center"/>
              <w:rPr>
                <w:rFonts w:eastAsia="Arial"/>
                <w:sz w:val="18"/>
                <w:szCs w:val="18"/>
              </w:rPr>
            </w:pPr>
            <w:r w:rsidRPr="00E669D4">
              <w:rPr>
                <w:rFonts w:eastAsia="Arial"/>
                <w:sz w:val="18"/>
                <w:szCs w:val="18"/>
              </w:rPr>
              <w:t>Cap</w:t>
            </w:r>
            <w:r>
              <w:rPr>
                <w:rFonts w:eastAsia="Arial"/>
                <w:sz w:val="18"/>
                <w:szCs w:val="18"/>
              </w:rPr>
              <w:t>ítulo</w:t>
            </w:r>
            <w:r w:rsidRPr="00E669D4">
              <w:rPr>
                <w:rFonts w:eastAsia="Arial"/>
                <w:sz w:val="18"/>
                <w:szCs w:val="18"/>
              </w:rPr>
              <w:t xml:space="preserve"> </w:t>
            </w:r>
            <w:r>
              <w:rPr>
                <w:rFonts w:eastAsia="Arial"/>
                <w:sz w:val="18"/>
                <w:szCs w:val="18"/>
              </w:rPr>
              <w:t>2</w:t>
            </w:r>
            <w:r w:rsidRPr="00E669D4">
              <w:rPr>
                <w:rFonts w:eastAsia="Arial"/>
                <w:sz w:val="18"/>
                <w:szCs w:val="18"/>
              </w:rPr>
              <w:t>000</w:t>
            </w:r>
          </w:p>
          <w:p w14:paraId="296AED66" w14:textId="77777777" w:rsidR="00EB2516" w:rsidRPr="00E669D4" w:rsidRDefault="00EB2516" w:rsidP="00EB2516">
            <w:pPr>
              <w:spacing w:after="27"/>
              <w:ind w:right="-37"/>
              <w:jc w:val="center"/>
              <w:rPr>
                <w:rFonts w:eastAsia="Arial"/>
                <w:sz w:val="18"/>
                <w:szCs w:val="18"/>
              </w:rPr>
            </w:pPr>
            <w:r w:rsidRPr="00E669D4">
              <w:rPr>
                <w:rFonts w:eastAsia="Arial"/>
                <w:sz w:val="18"/>
                <w:szCs w:val="18"/>
              </w:rPr>
              <w:t>+</w:t>
            </w:r>
          </w:p>
          <w:p w14:paraId="06222E1C" w14:textId="77777777" w:rsidR="00EB2516" w:rsidRPr="00E669D4" w:rsidRDefault="00EB2516" w:rsidP="00EB2516">
            <w:pPr>
              <w:ind w:right="-37"/>
              <w:jc w:val="center"/>
              <w:rPr>
                <w:rFonts w:eastAsia="Arial"/>
                <w:sz w:val="18"/>
                <w:szCs w:val="18"/>
              </w:rPr>
            </w:pPr>
            <w:r w:rsidRPr="00E669D4">
              <w:rPr>
                <w:sz w:val="18"/>
                <w:szCs w:val="18"/>
              </w:rPr>
              <w:t xml:space="preserve"> </w:t>
            </w:r>
          </w:p>
          <w:p w14:paraId="684FA9A8" w14:textId="3A3FDB3C" w:rsidR="00EB2516" w:rsidRPr="00E669D4" w:rsidRDefault="00EB2516" w:rsidP="00EB2516">
            <w:pPr>
              <w:spacing w:after="27"/>
              <w:ind w:right="-37"/>
              <w:jc w:val="center"/>
              <w:rPr>
                <w:rFonts w:eastAsia="Arial"/>
                <w:sz w:val="18"/>
                <w:szCs w:val="18"/>
              </w:rPr>
            </w:pPr>
            <w:r w:rsidRPr="00E669D4">
              <w:rPr>
                <w:rFonts w:eastAsia="Arial"/>
                <w:sz w:val="18"/>
                <w:szCs w:val="18"/>
              </w:rPr>
              <w:t>Cap</w:t>
            </w:r>
            <w:r>
              <w:rPr>
                <w:rFonts w:eastAsia="Arial"/>
                <w:sz w:val="18"/>
                <w:szCs w:val="18"/>
              </w:rPr>
              <w:t>ítulo</w:t>
            </w:r>
            <w:r w:rsidRPr="00E669D4">
              <w:rPr>
                <w:rFonts w:eastAsia="Arial"/>
                <w:sz w:val="18"/>
                <w:szCs w:val="18"/>
              </w:rPr>
              <w:t xml:space="preserve"> </w:t>
            </w:r>
            <w:r>
              <w:rPr>
                <w:rFonts w:eastAsia="Arial"/>
                <w:sz w:val="18"/>
                <w:szCs w:val="18"/>
              </w:rPr>
              <w:t>3</w:t>
            </w:r>
            <w:r w:rsidRPr="00E669D4">
              <w:rPr>
                <w:rFonts w:eastAsia="Arial"/>
                <w:sz w:val="18"/>
                <w:szCs w:val="18"/>
              </w:rPr>
              <w:t>000</w:t>
            </w:r>
          </w:p>
          <w:p w14:paraId="532C88CB" w14:textId="77777777" w:rsidR="00EB2516" w:rsidRPr="00E669D4" w:rsidRDefault="00EB2516" w:rsidP="00EB2516">
            <w:pPr>
              <w:spacing w:after="27"/>
              <w:ind w:right="-37"/>
              <w:jc w:val="center"/>
              <w:rPr>
                <w:rFonts w:eastAsia="Arial"/>
                <w:sz w:val="18"/>
                <w:szCs w:val="18"/>
              </w:rPr>
            </w:pPr>
          </w:p>
          <w:p w14:paraId="6E88A9C3" w14:textId="77777777" w:rsidR="00EB2516" w:rsidRPr="00E669D4" w:rsidRDefault="00EB2516" w:rsidP="00EB2516">
            <w:pPr>
              <w:ind w:right="-37"/>
              <w:jc w:val="center"/>
              <w:rPr>
                <w:rFonts w:eastAsia="Arial"/>
                <w:sz w:val="18"/>
                <w:szCs w:val="18"/>
              </w:rPr>
            </w:pPr>
          </w:p>
          <w:p w14:paraId="0BE58BC3" w14:textId="54EEB5E7" w:rsidR="00EB2516" w:rsidRPr="00E669D4" w:rsidRDefault="00EB2516" w:rsidP="00EB2516">
            <w:pPr>
              <w:ind w:right="-37"/>
              <w:jc w:val="center"/>
              <w:rPr>
                <w:sz w:val="18"/>
                <w:szCs w:val="18"/>
                <w:lang w:val="es-MX" w:eastAsia="es-MX"/>
              </w:rPr>
            </w:pPr>
            <w:r>
              <w:rPr>
                <w:sz w:val="18"/>
                <w:szCs w:val="18"/>
              </w:rPr>
              <w:t>=</w:t>
            </w:r>
            <w:r w:rsidRPr="00E669D4">
              <w:rPr>
                <w:sz w:val="18"/>
                <w:szCs w:val="18"/>
              </w:rPr>
              <w:t>$</w:t>
            </w:r>
            <w:r>
              <w:rPr>
                <w:sz w:val="18"/>
                <w:szCs w:val="18"/>
              </w:rPr>
              <w:t>797,700</w:t>
            </w:r>
            <w:r w:rsidRPr="00E669D4">
              <w:rPr>
                <w:sz w:val="18"/>
                <w:szCs w:val="18"/>
              </w:rPr>
              <w:t>.00</w:t>
            </w:r>
          </w:p>
          <w:p w14:paraId="18EFC8C7" w14:textId="7A8F28FE" w:rsidR="008002CC" w:rsidRPr="008F4D10" w:rsidRDefault="008002CC" w:rsidP="00B5055B">
            <w:pPr>
              <w:spacing w:before="240" w:after="120"/>
              <w:ind w:right="-37"/>
              <w:jc w:val="center"/>
              <w:rPr>
                <w:sz w:val="18"/>
                <w:szCs w:val="18"/>
              </w:rPr>
            </w:pPr>
          </w:p>
        </w:tc>
        <w:tc>
          <w:tcPr>
            <w:tcW w:w="726" w:type="pct"/>
            <w:vAlign w:val="center"/>
          </w:tcPr>
          <w:p w14:paraId="41F64632" w14:textId="77777777" w:rsidR="008002CC" w:rsidRPr="008F4D10" w:rsidRDefault="008002CC" w:rsidP="00B5055B">
            <w:pPr>
              <w:spacing w:before="240" w:after="120"/>
              <w:ind w:right="-37"/>
              <w:jc w:val="center"/>
              <w:rPr>
                <w:sz w:val="18"/>
                <w:szCs w:val="18"/>
              </w:rPr>
            </w:pPr>
            <w:r w:rsidRPr="008F4D10">
              <w:rPr>
                <w:bCs/>
                <w:sz w:val="18"/>
                <w:szCs w:val="18"/>
              </w:rPr>
              <w:t>DCCT</w:t>
            </w:r>
          </w:p>
        </w:tc>
        <w:tc>
          <w:tcPr>
            <w:tcW w:w="477" w:type="pct"/>
            <w:vAlign w:val="center"/>
          </w:tcPr>
          <w:p w14:paraId="1FEFC615" w14:textId="77777777" w:rsidR="008002CC" w:rsidRPr="008F4D10" w:rsidRDefault="008002CC" w:rsidP="00B5055B">
            <w:pPr>
              <w:spacing w:before="240" w:after="120"/>
              <w:ind w:right="-37"/>
              <w:jc w:val="center"/>
              <w:rPr>
                <w:sz w:val="18"/>
                <w:szCs w:val="18"/>
              </w:rPr>
            </w:pPr>
            <w:r w:rsidRPr="008F4D10">
              <w:rPr>
                <w:bCs/>
                <w:sz w:val="18"/>
                <w:szCs w:val="18"/>
              </w:rPr>
              <w:t>1° al 4° trimestre</w:t>
            </w:r>
          </w:p>
        </w:tc>
        <w:tc>
          <w:tcPr>
            <w:tcW w:w="1075" w:type="pct"/>
            <w:vAlign w:val="center"/>
          </w:tcPr>
          <w:p w14:paraId="4C8EC5E8" w14:textId="77777777" w:rsidR="008002CC" w:rsidRPr="008F4D10" w:rsidRDefault="008002CC" w:rsidP="00B5055B">
            <w:pPr>
              <w:pStyle w:val="TableParagraph"/>
              <w:spacing w:before="2"/>
              <w:ind w:right="-37"/>
              <w:jc w:val="both"/>
              <w:rPr>
                <w:rFonts w:ascii="Arial" w:hAnsi="Arial" w:cs="Arial"/>
                <w:sz w:val="18"/>
                <w:szCs w:val="18"/>
              </w:rPr>
            </w:pPr>
            <w:r w:rsidRPr="008F4D10">
              <w:rPr>
                <w:rFonts w:ascii="Arial" w:hAnsi="Arial" w:cs="Arial"/>
                <w:sz w:val="18"/>
                <w:szCs w:val="18"/>
              </w:rPr>
              <w:t>Capacitar a las personas servidoras públicas e integrantes de los sujetos obligados, así como</w:t>
            </w:r>
            <w:r w:rsidRPr="008F4D10">
              <w:rPr>
                <w:rFonts w:ascii="Arial" w:hAnsi="Arial" w:cs="Arial"/>
                <w:spacing w:val="-8"/>
                <w:sz w:val="18"/>
                <w:szCs w:val="18"/>
              </w:rPr>
              <w:t xml:space="preserve"> </w:t>
            </w:r>
            <w:r w:rsidRPr="008F4D10">
              <w:rPr>
                <w:rFonts w:ascii="Arial" w:hAnsi="Arial" w:cs="Arial"/>
                <w:sz w:val="18"/>
                <w:szCs w:val="18"/>
              </w:rPr>
              <w:t>a</w:t>
            </w:r>
            <w:r w:rsidRPr="008F4D10">
              <w:rPr>
                <w:rFonts w:ascii="Arial" w:hAnsi="Arial" w:cs="Arial"/>
                <w:spacing w:val="-9"/>
                <w:sz w:val="18"/>
                <w:szCs w:val="18"/>
              </w:rPr>
              <w:t xml:space="preserve"> </w:t>
            </w:r>
            <w:r w:rsidRPr="008F4D10">
              <w:rPr>
                <w:rFonts w:ascii="Arial" w:hAnsi="Arial" w:cs="Arial"/>
                <w:sz w:val="18"/>
                <w:szCs w:val="18"/>
              </w:rPr>
              <w:t>sectores</w:t>
            </w:r>
            <w:r w:rsidRPr="008F4D10">
              <w:rPr>
                <w:rFonts w:ascii="Arial" w:hAnsi="Arial" w:cs="Arial"/>
                <w:spacing w:val="-11"/>
                <w:sz w:val="18"/>
                <w:szCs w:val="18"/>
              </w:rPr>
              <w:t xml:space="preserve"> </w:t>
            </w:r>
            <w:r w:rsidRPr="008F4D10">
              <w:rPr>
                <w:rFonts w:ascii="Arial" w:hAnsi="Arial" w:cs="Arial"/>
                <w:sz w:val="18"/>
                <w:szCs w:val="18"/>
              </w:rPr>
              <w:t>estratégicos</w:t>
            </w:r>
            <w:r w:rsidRPr="008F4D10">
              <w:rPr>
                <w:rFonts w:ascii="Arial" w:hAnsi="Arial" w:cs="Arial"/>
                <w:spacing w:val="-6"/>
                <w:sz w:val="18"/>
                <w:szCs w:val="18"/>
              </w:rPr>
              <w:t xml:space="preserve"> </w:t>
            </w:r>
            <w:r w:rsidRPr="008F4D10">
              <w:rPr>
                <w:rFonts w:ascii="Arial" w:hAnsi="Arial" w:cs="Arial"/>
                <w:sz w:val="18"/>
                <w:szCs w:val="18"/>
              </w:rPr>
              <w:t>de</w:t>
            </w:r>
            <w:r w:rsidRPr="008F4D10">
              <w:rPr>
                <w:rFonts w:ascii="Arial" w:hAnsi="Arial" w:cs="Arial"/>
                <w:spacing w:val="-7"/>
                <w:sz w:val="18"/>
                <w:szCs w:val="18"/>
              </w:rPr>
              <w:t xml:space="preserve"> </w:t>
            </w:r>
            <w:r w:rsidRPr="008F4D10">
              <w:rPr>
                <w:rFonts w:ascii="Arial" w:hAnsi="Arial" w:cs="Arial"/>
                <w:sz w:val="18"/>
                <w:szCs w:val="18"/>
              </w:rPr>
              <w:t>la</w:t>
            </w:r>
            <w:r w:rsidRPr="008F4D10">
              <w:rPr>
                <w:rFonts w:ascii="Arial" w:hAnsi="Arial" w:cs="Arial"/>
                <w:spacing w:val="-14"/>
                <w:sz w:val="18"/>
                <w:szCs w:val="18"/>
              </w:rPr>
              <w:t xml:space="preserve"> </w:t>
            </w:r>
            <w:r w:rsidRPr="008F4D10">
              <w:rPr>
                <w:rFonts w:ascii="Arial" w:hAnsi="Arial" w:cs="Arial"/>
                <w:sz w:val="18"/>
                <w:szCs w:val="18"/>
              </w:rPr>
              <w:t>sociedad,</w:t>
            </w:r>
            <w:r w:rsidRPr="008F4D10">
              <w:rPr>
                <w:rFonts w:ascii="Arial" w:hAnsi="Arial" w:cs="Arial"/>
                <w:spacing w:val="-8"/>
                <w:sz w:val="18"/>
                <w:szCs w:val="18"/>
              </w:rPr>
              <w:t xml:space="preserve"> </w:t>
            </w:r>
            <w:r w:rsidRPr="008F4D10">
              <w:rPr>
                <w:rFonts w:ascii="Arial" w:hAnsi="Arial" w:cs="Arial"/>
                <w:sz w:val="18"/>
                <w:szCs w:val="18"/>
              </w:rPr>
              <w:t>para</w:t>
            </w:r>
            <w:r w:rsidRPr="008F4D10">
              <w:rPr>
                <w:rFonts w:ascii="Arial" w:hAnsi="Arial" w:cs="Arial"/>
                <w:spacing w:val="-8"/>
                <w:sz w:val="18"/>
                <w:szCs w:val="18"/>
              </w:rPr>
              <w:t xml:space="preserve"> </w:t>
            </w:r>
            <w:r w:rsidRPr="008F4D10">
              <w:rPr>
                <w:rFonts w:ascii="Arial" w:hAnsi="Arial" w:cs="Arial"/>
                <w:sz w:val="18"/>
                <w:szCs w:val="18"/>
              </w:rPr>
              <w:t>que</w:t>
            </w:r>
            <w:r w:rsidRPr="008F4D10">
              <w:rPr>
                <w:rFonts w:ascii="Arial" w:hAnsi="Arial" w:cs="Arial"/>
                <w:spacing w:val="-7"/>
                <w:sz w:val="18"/>
                <w:szCs w:val="18"/>
              </w:rPr>
              <w:t xml:space="preserve"> </w:t>
            </w:r>
            <w:r w:rsidRPr="008F4D10">
              <w:rPr>
                <w:rFonts w:ascii="Arial" w:hAnsi="Arial" w:cs="Arial"/>
                <w:sz w:val="18"/>
                <w:szCs w:val="18"/>
              </w:rPr>
              <w:t>cuenten</w:t>
            </w:r>
            <w:r w:rsidRPr="008F4D10">
              <w:rPr>
                <w:rFonts w:ascii="Arial" w:hAnsi="Arial" w:cs="Arial"/>
                <w:spacing w:val="-11"/>
                <w:sz w:val="18"/>
                <w:szCs w:val="18"/>
              </w:rPr>
              <w:t xml:space="preserve"> </w:t>
            </w:r>
            <w:r w:rsidRPr="008F4D10">
              <w:rPr>
                <w:rFonts w:ascii="Arial" w:hAnsi="Arial" w:cs="Arial"/>
                <w:sz w:val="18"/>
                <w:szCs w:val="18"/>
              </w:rPr>
              <w:t>con los conocimientos básicos en materia de:</w:t>
            </w:r>
          </w:p>
          <w:p w14:paraId="1C4B2A8D" w14:textId="77777777" w:rsidR="008002CC" w:rsidRPr="008F4D10" w:rsidRDefault="008002CC" w:rsidP="00EB5C6C">
            <w:pPr>
              <w:pStyle w:val="TableParagraph"/>
              <w:numPr>
                <w:ilvl w:val="0"/>
                <w:numId w:val="2"/>
              </w:numPr>
              <w:tabs>
                <w:tab w:val="left" w:pos="288"/>
              </w:tabs>
              <w:spacing w:before="2"/>
              <w:ind w:left="0" w:right="-37" w:firstLine="0"/>
              <w:jc w:val="both"/>
              <w:rPr>
                <w:rFonts w:ascii="Arial" w:hAnsi="Arial" w:cs="Arial"/>
                <w:sz w:val="18"/>
                <w:szCs w:val="18"/>
              </w:rPr>
            </w:pPr>
            <w:r w:rsidRPr="008F4D10">
              <w:rPr>
                <w:rFonts w:ascii="Arial" w:hAnsi="Arial" w:cs="Arial"/>
                <w:sz w:val="18"/>
                <w:szCs w:val="18"/>
              </w:rPr>
              <w:t>Transparencia, Acceso a la Información Pública y</w:t>
            </w:r>
            <w:r w:rsidRPr="008F4D10">
              <w:rPr>
                <w:rFonts w:ascii="Arial" w:hAnsi="Arial" w:cs="Arial"/>
                <w:spacing w:val="-27"/>
                <w:sz w:val="18"/>
                <w:szCs w:val="18"/>
              </w:rPr>
              <w:t xml:space="preserve"> </w:t>
            </w:r>
            <w:r w:rsidRPr="008F4D10">
              <w:rPr>
                <w:rFonts w:ascii="Arial" w:hAnsi="Arial" w:cs="Arial"/>
                <w:sz w:val="18"/>
                <w:szCs w:val="18"/>
              </w:rPr>
              <w:t>Rendición de</w:t>
            </w:r>
            <w:r w:rsidRPr="008F4D10">
              <w:rPr>
                <w:rFonts w:ascii="Arial" w:hAnsi="Arial" w:cs="Arial"/>
                <w:spacing w:val="-2"/>
                <w:sz w:val="18"/>
                <w:szCs w:val="18"/>
              </w:rPr>
              <w:t xml:space="preserve"> </w:t>
            </w:r>
            <w:r w:rsidRPr="008F4D10">
              <w:rPr>
                <w:rFonts w:ascii="Arial" w:hAnsi="Arial" w:cs="Arial"/>
                <w:sz w:val="18"/>
                <w:szCs w:val="18"/>
              </w:rPr>
              <w:t>Cuentas</w:t>
            </w:r>
          </w:p>
          <w:p w14:paraId="0AAC31D3" w14:textId="77777777" w:rsidR="008002CC" w:rsidRPr="008F4D10" w:rsidRDefault="008002CC" w:rsidP="00EB5C6C">
            <w:pPr>
              <w:pStyle w:val="TableParagraph"/>
              <w:numPr>
                <w:ilvl w:val="0"/>
                <w:numId w:val="2"/>
              </w:numPr>
              <w:tabs>
                <w:tab w:val="left" w:pos="196"/>
              </w:tabs>
              <w:spacing w:before="2"/>
              <w:ind w:left="0" w:right="-37" w:firstLine="0"/>
              <w:jc w:val="both"/>
              <w:rPr>
                <w:rFonts w:ascii="Arial" w:hAnsi="Arial" w:cs="Arial"/>
                <w:sz w:val="18"/>
                <w:szCs w:val="18"/>
              </w:rPr>
            </w:pPr>
            <w:r w:rsidRPr="008F4D10">
              <w:rPr>
                <w:rFonts w:ascii="Arial" w:hAnsi="Arial" w:cs="Arial"/>
                <w:sz w:val="18"/>
                <w:szCs w:val="18"/>
              </w:rPr>
              <w:t>Protección de datos Personales en Posesión de Sujetos Obligados</w:t>
            </w:r>
          </w:p>
          <w:p w14:paraId="0B0033E3" w14:textId="77777777" w:rsidR="008002CC" w:rsidRPr="008F4D10" w:rsidRDefault="008002CC" w:rsidP="00EB5C6C">
            <w:pPr>
              <w:pStyle w:val="TableParagraph"/>
              <w:numPr>
                <w:ilvl w:val="0"/>
                <w:numId w:val="2"/>
              </w:numPr>
              <w:tabs>
                <w:tab w:val="left" w:pos="288"/>
              </w:tabs>
              <w:ind w:left="0" w:right="-37" w:firstLine="0"/>
              <w:jc w:val="both"/>
              <w:rPr>
                <w:rFonts w:ascii="Arial" w:hAnsi="Arial" w:cs="Arial"/>
                <w:sz w:val="18"/>
                <w:szCs w:val="18"/>
              </w:rPr>
            </w:pPr>
            <w:r w:rsidRPr="008F4D10">
              <w:rPr>
                <w:rFonts w:ascii="Arial" w:hAnsi="Arial" w:cs="Arial"/>
                <w:sz w:val="18"/>
                <w:szCs w:val="18"/>
              </w:rPr>
              <w:t>Organización de Archivos</w:t>
            </w:r>
          </w:p>
          <w:p w14:paraId="21D342D7" w14:textId="77777777" w:rsidR="008002CC" w:rsidRPr="008F4D10" w:rsidRDefault="008002CC" w:rsidP="00EB5C6C">
            <w:pPr>
              <w:pStyle w:val="Prrafodelista"/>
              <w:numPr>
                <w:ilvl w:val="0"/>
                <w:numId w:val="2"/>
              </w:numPr>
              <w:spacing w:after="0" w:line="240" w:lineRule="auto"/>
              <w:ind w:left="0" w:right="-37" w:firstLine="0"/>
              <w:jc w:val="both"/>
              <w:rPr>
                <w:rFonts w:ascii="Arial" w:hAnsi="Arial" w:cs="Arial"/>
                <w:sz w:val="18"/>
                <w:szCs w:val="18"/>
              </w:rPr>
            </w:pPr>
            <w:r w:rsidRPr="008F4D10">
              <w:rPr>
                <w:rFonts w:ascii="Arial" w:hAnsi="Arial" w:cs="Arial"/>
                <w:sz w:val="18"/>
                <w:szCs w:val="18"/>
              </w:rPr>
              <w:t>Temas afines</w:t>
            </w:r>
          </w:p>
          <w:p w14:paraId="40B7EE7F" w14:textId="77777777" w:rsidR="008002CC" w:rsidRPr="008F4D10" w:rsidRDefault="008002CC" w:rsidP="00B5055B">
            <w:pPr>
              <w:pStyle w:val="Prrafodelista"/>
              <w:spacing w:line="240" w:lineRule="auto"/>
              <w:ind w:left="0" w:right="-37"/>
              <w:jc w:val="both"/>
              <w:rPr>
                <w:rFonts w:ascii="Arial" w:hAnsi="Arial" w:cs="Arial"/>
                <w:sz w:val="18"/>
                <w:szCs w:val="18"/>
              </w:rPr>
            </w:pPr>
          </w:p>
        </w:tc>
      </w:tr>
    </w:tbl>
    <w:p w14:paraId="609D08D9" w14:textId="77777777" w:rsidR="008002CC" w:rsidRDefault="008002CC" w:rsidP="00B5055B">
      <w:pPr>
        <w:ind w:right="-37"/>
      </w:pPr>
      <w:r>
        <w:br w:type="page"/>
      </w:r>
    </w:p>
    <w:tbl>
      <w:tblPr>
        <w:tblStyle w:val="Tablaconcuadrcula"/>
        <w:tblW w:w="5245" w:type="pct"/>
        <w:tblInd w:w="0" w:type="dxa"/>
        <w:tblLook w:val="04A0" w:firstRow="1" w:lastRow="0" w:firstColumn="1" w:lastColumn="0" w:noHBand="0" w:noVBand="1"/>
      </w:tblPr>
      <w:tblGrid>
        <w:gridCol w:w="588"/>
        <w:gridCol w:w="1523"/>
        <w:gridCol w:w="2368"/>
        <w:gridCol w:w="1077"/>
        <w:gridCol w:w="1597"/>
        <w:gridCol w:w="1971"/>
        <w:gridCol w:w="1301"/>
        <w:gridCol w:w="2909"/>
      </w:tblGrid>
      <w:tr w:rsidR="004111FF" w:rsidRPr="00FB084E" w14:paraId="6304FA70" w14:textId="77777777" w:rsidTr="00CB77FC">
        <w:tc>
          <w:tcPr>
            <w:tcW w:w="220" w:type="pct"/>
            <w:shd w:val="clear" w:color="auto" w:fill="30A9C6"/>
            <w:vAlign w:val="center"/>
          </w:tcPr>
          <w:p w14:paraId="036967A5"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lastRenderedPageBreak/>
              <w:t>NO.</w:t>
            </w:r>
          </w:p>
        </w:tc>
        <w:tc>
          <w:tcPr>
            <w:tcW w:w="571" w:type="pct"/>
            <w:shd w:val="clear" w:color="auto" w:fill="30A9C6"/>
            <w:vAlign w:val="center"/>
          </w:tcPr>
          <w:p w14:paraId="7DB9CD40" w14:textId="77777777" w:rsidR="008002CC" w:rsidRPr="00CB77FC" w:rsidRDefault="008002CC" w:rsidP="00B5055B">
            <w:pPr>
              <w:spacing w:before="240" w:after="120"/>
              <w:ind w:right="-37"/>
              <w:jc w:val="center"/>
              <w:rPr>
                <w:b/>
                <w:color w:val="FFFFFF" w:themeColor="background1"/>
                <w:sz w:val="16"/>
                <w:szCs w:val="16"/>
              </w:rPr>
            </w:pPr>
            <w:r w:rsidRPr="00CB77FC">
              <w:rPr>
                <w:b/>
                <w:color w:val="FFFFFF" w:themeColor="background1"/>
                <w:sz w:val="16"/>
                <w:szCs w:val="16"/>
              </w:rPr>
              <w:t>EJECUTAR LA CAPACITACIÓN EN LAS MODALIDADES:</w:t>
            </w:r>
          </w:p>
        </w:tc>
        <w:tc>
          <w:tcPr>
            <w:tcW w:w="888" w:type="pct"/>
            <w:shd w:val="clear" w:color="auto" w:fill="30A9C6"/>
            <w:vAlign w:val="center"/>
          </w:tcPr>
          <w:p w14:paraId="5C0405D0"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UNIDAD DE MEDIDA</w:t>
            </w:r>
          </w:p>
        </w:tc>
        <w:tc>
          <w:tcPr>
            <w:tcW w:w="404" w:type="pct"/>
            <w:shd w:val="clear" w:color="auto" w:fill="30A9C6"/>
            <w:vAlign w:val="center"/>
          </w:tcPr>
          <w:p w14:paraId="215FD641"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CUANT. FÍSICA</w:t>
            </w:r>
          </w:p>
        </w:tc>
        <w:tc>
          <w:tcPr>
            <w:tcW w:w="599" w:type="pct"/>
            <w:shd w:val="clear" w:color="auto" w:fill="30A9C6"/>
            <w:vAlign w:val="center"/>
          </w:tcPr>
          <w:p w14:paraId="74AB3F58"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CUANT. FINANCIERA</w:t>
            </w:r>
          </w:p>
        </w:tc>
        <w:tc>
          <w:tcPr>
            <w:tcW w:w="739" w:type="pct"/>
            <w:shd w:val="clear" w:color="auto" w:fill="30A9C6"/>
            <w:vAlign w:val="center"/>
          </w:tcPr>
          <w:p w14:paraId="68AA1AF6"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UNIDAD ADMINISTRATIVA RESPONSABLE</w:t>
            </w:r>
          </w:p>
        </w:tc>
        <w:tc>
          <w:tcPr>
            <w:tcW w:w="488" w:type="pct"/>
            <w:shd w:val="clear" w:color="auto" w:fill="30A9C6"/>
            <w:vAlign w:val="center"/>
          </w:tcPr>
          <w:p w14:paraId="60D94348"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TEMPO. DE LAS ACCIONES</w:t>
            </w:r>
          </w:p>
        </w:tc>
        <w:tc>
          <w:tcPr>
            <w:tcW w:w="1091" w:type="pct"/>
            <w:shd w:val="clear" w:color="auto" w:fill="30A9C6"/>
            <w:vAlign w:val="center"/>
          </w:tcPr>
          <w:p w14:paraId="09F6FAED"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ESPECIALIDAD DE LAS ACCIONES</w:t>
            </w:r>
          </w:p>
        </w:tc>
      </w:tr>
      <w:tr w:rsidR="008002CC" w:rsidRPr="00FB084E" w14:paraId="3B5C4FC4" w14:textId="77777777" w:rsidTr="00772D51">
        <w:tc>
          <w:tcPr>
            <w:tcW w:w="220" w:type="pct"/>
            <w:vAlign w:val="center"/>
          </w:tcPr>
          <w:p w14:paraId="51087833" w14:textId="77777777" w:rsidR="008002CC" w:rsidRPr="00FB084E" w:rsidRDefault="008002CC" w:rsidP="00B5055B">
            <w:pPr>
              <w:spacing w:before="240" w:after="120"/>
              <w:ind w:right="-37"/>
              <w:jc w:val="center"/>
              <w:rPr>
                <w:sz w:val="20"/>
                <w:szCs w:val="20"/>
              </w:rPr>
            </w:pPr>
            <w:r>
              <w:rPr>
                <w:sz w:val="20"/>
                <w:szCs w:val="20"/>
              </w:rPr>
              <w:t>2</w:t>
            </w:r>
          </w:p>
        </w:tc>
        <w:tc>
          <w:tcPr>
            <w:tcW w:w="571" w:type="pct"/>
            <w:vAlign w:val="center"/>
          </w:tcPr>
          <w:p w14:paraId="4CF80A61" w14:textId="77777777" w:rsidR="008002CC" w:rsidRDefault="008002CC" w:rsidP="00B5055B">
            <w:pPr>
              <w:ind w:right="-37"/>
              <w:jc w:val="both"/>
              <w:rPr>
                <w:bCs/>
                <w:sz w:val="20"/>
                <w:szCs w:val="20"/>
              </w:rPr>
            </w:pPr>
            <w:r w:rsidRPr="00B57307">
              <w:rPr>
                <w:bCs/>
                <w:sz w:val="20"/>
                <w:szCs w:val="20"/>
              </w:rPr>
              <w:t>Ejecutar la capacitación</w:t>
            </w:r>
            <w:r>
              <w:rPr>
                <w:bCs/>
                <w:sz w:val="20"/>
                <w:szCs w:val="20"/>
              </w:rPr>
              <w:t xml:space="preserve"> en las modalidades:</w:t>
            </w:r>
          </w:p>
          <w:p w14:paraId="62B2FA83" w14:textId="77777777" w:rsidR="008002CC" w:rsidRPr="00B57307" w:rsidRDefault="008002CC" w:rsidP="00B5055B">
            <w:pPr>
              <w:ind w:right="-37"/>
              <w:jc w:val="both"/>
              <w:rPr>
                <w:sz w:val="20"/>
                <w:szCs w:val="20"/>
              </w:rPr>
            </w:pPr>
            <w:r>
              <w:rPr>
                <w:bCs/>
                <w:sz w:val="20"/>
                <w:szCs w:val="20"/>
              </w:rPr>
              <w:t>P</w:t>
            </w:r>
            <w:r w:rsidRPr="00B57307">
              <w:rPr>
                <w:bCs/>
                <w:sz w:val="20"/>
                <w:szCs w:val="20"/>
              </w:rPr>
              <w:t>resencial</w:t>
            </w:r>
            <w:r>
              <w:rPr>
                <w:bCs/>
                <w:sz w:val="20"/>
                <w:szCs w:val="20"/>
              </w:rPr>
              <w:t xml:space="preserve"> y/o</w:t>
            </w:r>
            <w:r w:rsidRPr="00B57307">
              <w:rPr>
                <w:bCs/>
                <w:sz w:val="20"/>
                <w:szCs w:val="20"/>
              </w:rPr>
              <w:t xml:space="preserve"> “Aula virtual en tiempo real”</w:t>
            </w:r>
            <w:r>
              <w:rPr>
                <w:bCs/>
                <w:sz w:val="20"/>
                <w:szCs w:val="20"/>
              </w:rPr>
              <w:t>, y/o en l</w:t>
            </w:r>
            <w:r w:rsidRPr="00B57307">
              <w:rPr>
                <w:bCs/>
                <w:sz w:val="20"/>
                <w:szCs w:val="20"/>
              </w:rPr>
              <w:t>ínea</w:t>
            </w:r>
            <w:r>
              <w:rPr>
                <w:bCs/>
                <w:sz w:val="20"/>
                <w:szCs w:val="20"/>
              </w:rPr>
              <w:t xml:space="preserve"> </w:t>
            </w:r>
            <w:r w:rsidRPr="00B57307">
              <w:rPr>
                <w:bCs/>
                <w:sz w:val="20"/>
                <w:szCs w:val="20"/>
              </w:rPr>
              <w:t>dirigida a</w:t>
            </w:r>
            <w:r>
              <w:rPr>
                <w:bCs/>
                <w:sz w:val="20"/>
                <w:szCs w:val="20"/>
              </w:rPr>
              <w:t xml:space="preserve"> personas servidoras públicas e integrantes</w:t>
            </w:r>
            <w:r w:rsidRPr="00B57307">
              <w:rPr>
                <w:bCs/>
                <w:sz w:val="20"/>
                <w:szCs w:val="20"/>
              </w:rPr>
              <w:t xml:space="preserve"> de los sujetos obligados</w:t>
            </w:r>
            <w:r>
              <w:rPr>
                <w:bCs/>
                <w:sz w:val="20"/>
                <w:szCs w:val="20"/>
              </w:rPr>
              <w:t xml:space="preserve"> y público en general.</w:t>
            </w:r>
          </w:p>
        </w:tc>
        <w:tc>
          <w:tcPr>
            <w:tcW w:w="888" w:type="pct"/>
            <w:vAlign w:val="center"/>
          </w:tcPr>
          <w:p w14:paraId="0741542D" w14:textId="77777777" w:rsidR="008002CC" w:rsidRPr="00B57307" w:rsidRDefault="008002CC" w:rsidP="00B5055B">
            <w:pPr>
              <w:ind w:right="-37"/>
              <w:jc w:val="both"/>
              <w:rPr>
                <w:bCs/>
                <w:sz w:val="20"/>
                <w:szCs w:val="20"/>
              </w:rPr>
            </w:pPr>
            <w:r w:rsidRPr="00B57307">
              <w:rPr>
                <w:bCs/>
                <w:sz w:val="20"/>
                <w:szCs w:val="20"/>
              </w:rPr>
              <w:t>Cursos en línea</w:t>
            </w:r>
          </w:p>
          <w:p w14:paraId="7046FAFE" w14:textId="77777777" w:rsidR="008002CC" w:rsidRPr="00B57307" w:rsidRDefault="008002CC" w:rsidP="00B5055B">
            <w:pPr>
              <w:ind w:right="-37"/>
              <w:jc w:val="both"/>
              <w:rPr>
                <w:bCs/>
                <w:sz w:val="20"/>
                <w:szCs w:val="20"/>
              </w:rPr>
            </w:pPr>
          </w:p>
          <w:p w14:paraId="6E17C866" w14:textId="77777777" w:rsidR="008002CC" w:rsidRPr="00B57307" w:rsidRDefault="008002CC" w:rsidP="00B5055B">
            <w:pPr>
              <w:ind w:right="-37"/>
              <w:jc w:val="both"/>
              <w:rPr>
                <w:bCs/>
                <w:sz w:val="20"/>
                <w:szCs w:val="20"/>
              </w:rPr>
            </w:pPr>
            <w:r w:rsidRPr="00B57307">
              <w:rPr>
                <w:bCs/>
                <w:sz w:val="20"/>
                <w:szCs w:val="20"/>
              </w:rPr>
              <w:t>RIITAIPPDPRCCDMX</w:t>
            </w:r>
          </w:p>
          <w:p w14:paraId="216FE113" w14:textId="77777777" w:rsidR="008002CC" w:rsidRPr="00B57307" w:rsidRDefault="008002CC" w:rsidP="00B5055B">
            <w:pPr>
              <w:ind w:right="-37"/>
              <w:jc w:val="both"/>
              <w:rPr>
                <w:bCs/>
                <w:sz w:val="20"/>
                <w:szCs w:val="20"/>
              </w:rPr>
            </w:pPr>
            <w:r w:rsidRPr="00B57307">
              <w:rPr>
                <w:bCs/>
                <w:sz w:val="20"/>
                <w:szCs w:val="20"/>
              </w:rPr>
              <w:t>Art. 21</w:t>
            </w:r>
          </w:p>
          <w:p w14:paraId="5C1A5EA8" w14:textId="77777777" w:rsidR="008002CC" w:rsidRPr="00B57307" w:rsidRDefault="008002CC" w:rsidP="00B5055B">
            <w:pPr>
              <w:spacing w:before="240" w:after="120"/>
              <w:ind w:right="-37"/>
              <w:jc w:val="both"/>
              <w:rPr>
                <w:sz w:val="20"/>
                <w:szCs w:val="20"/>
              </w:rPr>
            </w:pPr>
            <w:proofErr w:type="spellStart"/>
            <w:r w:rsidRPr="00B57307">
              <w:rPr>
                <w:bCs/>
                <w:sz w:val="20"/>
                <w:szCs w:val="20"/>
              </w:rPr>
              <w:t>Fracc</w:t>
            </w:r>
            <w:proofErr w:type="spellEnd"/>
            <w:r w:rsidRPr="00B57307">
              <w:rPr>
                <w:bCs/>
                <w:sz w:val="20"/>
                <w:szCs w:val="20"/>
              </w:rPr>
              <w:t xml:space="preserve">: </w:t>
            </w:r>
            <w:proofErr w:type="gramStart"/>
            <w:r w:rsidRPr="00B57307">
              <w:rPr>
                <w:bCs/>
                <w:sz w:val="20"/>
                <w:szCs w:val="20"/>
              </w:rPr>
              <w:t>I,II</w:t>
            </w:r>
            <w:proofErr w:type="gramEnd"/>
            <w:r w:rsidRPr="00B57307">
              <w:rPr>
                <w:bCs/>
                <w:sz w:val="20"/>
                <w:szCs w:val="20"/>
              </w:rPr>
              <w:t>,III y X</w:t>
            </w:r>
          </w:p>
        </w:tc>
        <w:tc>
          <w:tcPr>
            <w:tcW w:w="404" w:type="pct"/>
            <w:vAlign w:val="center"/>
          </w:tcPr>
          <w:p w14:paraId="7AAE3B2E" w14:textId="77777777" w:rsidR="008002CC" w:rsidRPr="00B06604" w:rsidRDefault="008002CC" w:rsidP="00B5055B">
            <w:pPr>
              <w:spacing w:before="240" w:after="120"/>
              <w:ind w:right="-37"/>
              <w:jc w:val="center"/>
              <w:rPr>
                <w:bCs/>
                <w:sz w:val="20"/>
                <w:szCs w:val="20"/>
              </w:rPr>
            </w:pPr>
            <w:r>
              <w:rPr>
                <w:bCs/>
                <w:sz w:val="20"/>
                <w:szCs w:val="20"/>
              </w:rPr>
              <w:t>5</w:t>
            </w:r>
          </w:p>
        </w:tc>
        <w:tc>
          <w:tcPr>
            <w:tcW w:w="599" w:type="pct"/>
            <w:vAlign w:val="center"/>
          </w:tcPr>
          <w:p w14:paraId="09213FFC" w14:textId="0F4C3B64" w:rsidR="008002CC" w:rsidRPr="00B57307" w:rsidRDefault="008002CC" w:rsidP="00B5055B">
            <w:pPr>
              <w:spacing w:before="240" w:after="120"/>
              <w:ind w:right="-37"/>
              <w:jc w:val="center"/>
              <w:rPr>
                <w:sz w:val="20"/>
                <w:szCs w:val="20"/>
              </w:rPr>
            </w:pPr>
          </w:p>
        </w:tc>
        <w:tc>
          <w:tcPr>
            <w:tcW w:w="739" w:type="pct"/>
            <w:vAlign w:val="center"/>
          </w:tcPr>
          <w:p w14:paraId="5BA06C27" w14:textId="77777777" w:rsidR="008002CC" w:rsidRPr="00B57307" w:rsidRDefault="008002CC" w:rsidP="00B5055B">
            <w:pPr>
              <w:spacing w:before="240" w:after="120"/>
              <w:ind w:right="-37"/>
              <w:jc w:val="center"/>
              <w:rPr>
                <w:sz w:val="20"/>
                <w:szCs w:val="20"/>
              </w:rPr>
            </w:pPr>
            <w:r w:rsidRPr="00B57307">
              <w:rPr>
                <w:bCs/>
                <w:sz w:val="20"/>
                <w:szCs w:val="20"/>
              </w:rPr>
              <w:t>DCCT</w:t>
            </w:r>
          </w:p>
        </w:tc>
        <w:tc>
          <w:tcPr>
            <w:tcW w:w="488" w:type="pct"/>
            <w:vAlign w:val="center"/>
          </w:tcPr>
          <w:p w14:paraId="34620A8E" w14:textId="77777777" w:rsidR="008002CC" w:rsidRPr="00B57307" w:rsidRDefault="008002CC" w:rsidP="00B5055B">
            <w:pPr>
              <w:spacing w:before="240" w:after="120"/>
              <w:ind w:right="-37"/>
              <w:jc w:val="center"/>
              <w:rPr>
                <w:sz w:val="20"/>
                <w:szCs w:val="20"/>
              </w:rPr>
            </w:pPr>
            <w:r w:rsidRPr="00B57307">
              <w:rPr>
                <w:bCs/>
                <w:sz w:val="20"/>
                <w:szCs w:val="20"/>
              </w:rPr>
              <w:t>1° al 4° trimestre</w:t>
            </w:r>
          </w:p>
        </w:tc>
        <w:tc>
          <w:tcPr>
            <w:tcW w:w="1091" w:type="pct"/>
            <w:vAlign w:val="center"/>
          </w:tcPr>
          <w:p w14:paraId="303BC320" w14:textId="77777777" w:rsidR="008002CC" w:rsidRPr="00B57307" w:rsidRDefault="008002CC" w:rsidP="00B5055B">
            <w:pPr>
              <w:ind w:right="-37"/>
              <w:jc w:val="both"/>
              <w:rPr>
                <w:bCs/>
                <w:sz w:val="20"/>
                <w:szCs w:val="20"/>
              </w:rPr>
            </w:pPr>
            <w:r>
              <w:rPr>
                <w:bCs/>
                <w:sz w:val="20"/>
                <w:szCs w:val="20"/>
              </w:rPr>
              <w:t>C</w:t>
            </w:r>
            <w:r w:rsidRPr="00B57307">
              <w:rPr>
                <w:bCs/>
                <w:sz w:val="20"/>
                <w:szCs w:val="20"/>
              </w:rPr>
              <w:t>ontinuar con las acciones de capacitación en la plataforma CAVA</w:t>
            </w:r>
            <w:r>
              <w:rPr>
                <w:bCs/>
                <w:sz w:val="20"/>
                <w:szCs w:val="20"/>
              </w:rPr>
              <w:t xml:space="preserve"> </w:t>
            </w:r>
            <w:r w:rsidRPr="00B57307">
              <w:rPr>
                <w:bCs/>
                <w:sz w:val="20"/>
                <w:szCs w:val="20"/>
              </w:rPr>
              <w:t>INFO de los cursos:</w:t>
            </w:r>
          </w:p>
          <w:p w14:paraId="7FB97EC9" w14:textId="77777777" w:rsidR="008002CC" w:rsidRPr="00D57185" w:rsidRDefault="008002CC" w:rsidP="00EB5C6C">
            <w:pPr>
              <w:pStyle w:val="Prrafodelista"/>
              <w:numPr>
                <w:ilvl w:val="0"/>
                <w:numId w:val="3"/>
              </w:numPr>
              <w:spacing w:after="0" w:line="240" w:lineRule="auto"/>
              <w:ind w:left="0" w:right="-37" w:firstLine="0"/>
              <w:jc w:val="both"/>
              <w:rPr>
                <w:rFonts w:ascii="Arial" w:hAnsi="Arial" w:cs="Arial"/>
                <w:bCs/>
                <w:sz w:val="20"/>
                <w:szCs w:val="20"/>
              </w:rPr>
            </w:pPr>
            <w:r w:rsidRPr="00D57185">
              <w:rPr>
                <w:rFonts w:ascii="Arial" w:hAnsi="Arial" w:cs="Arial"/>
                <w:bCs/>
                <w:sz w:val="20"/>
                <w:szCs w:val="20"/>
              </w:rPr>
              <w:t>Introducción a Ley de Transparencia, Acceso a la Información Pública y Rendición de Cuentas de la Ciudad de México</w:t>
            </w:r>
          </w:p>
          <w:p w14:paraId="0A41CEE6" w14:textId="77777777" w:rsidR="008002CC" w:rsidRDefault="008002CC" w:rsidP="00EB5C6C">
            <w:pPr>
              <w:pStyle w:val="Prrafodelista"/>
              <w:numPr>
                <w:ilvl w:val="0"/>
                <w:numId w:val="3"/>
              </w:numPr>
              <w:spacing w:after="0" w:line="240" w:lineRule="auto"/>
              <w:ind w:left="0" w:right="-37" w:firstLine="0"/>
              <w:jc w:val="both"/>
              <w:rPr>
                <w:rFonts w:ascii="Arial" w:hAnsi="Arial" w:cs="Arial"/>
                <w:bCs/>
                <w:sz w:val="20"/>
                <w:szCs w:val="20"/>
              </w:rPr>
            </w:pPr>
            <w:r w:rsidRPr="00D57185">
              <w:rPr>
                <w:rFonts w:ascii="Arial" w:hAnsi="Arial" w:cs="Arial"/>
                <w:bCs/>
                <w:sz w:val="20"/>
                <w:szCs w:val="20"/>
              </w:rPr>
              <w:t>Introducción a la Protección de Datos Personales en Posesión de Sujetos Obligados de la Ciudad de México</w:t>
            </w:r>
            <w:r>
              <w:rPr>
                <w:rFonts w:ascii="Arial" w:hAnsi="Arial" w:cs="Arial"/>
                <w:bCs/>
                <w:sz w:val="20"/>
                <w:szCs w:val="20"/>
              </w:rPr>
              <w:t>.</w:t>
            </w:r>
          </w:p>
          <w:p w14:paraId="19AAF3FF" w14:textId="77777777" w:rsidR="008002CC" w:rsidRPr="006A4CB6" w:rsidRDefault="008002CC" w:rsidP="00EB5C6C">
            <w:pPr>
              <w:pStyle w:val="Prrafodelista"/>
              <w:numPr>
                <w:ilvl w:val="0"/>
                <w:numId w:val="3"/>
              </w:numPr>
              <w:spacing w:after="0" w:line="240" w:lineRule="auto"/>
              <w:ind w:left="0" w:right="-37" w:firstLine="0"/>
              <w:jc w:val="both"/>
              <w:rPr>
                <w:rFonts w:ascii="Arial" w:hAnsi="Arial" w:cs="Arial"/>
                <w:sz w:val="20"/>
                <w:szCs w:val="20"/>
              </w:rPr>
            </w:pPr>
            <w:r w:rsidRPr="00D444B0">
              <w:rPr>
                <w:rFonts w:ascii="Arial" w:hAnsi="Arial" w:cs="Arial"/>
                <w:bCs/>
                <w:sz w:val="20"/>
                <w:szCs w:val="20"/>
              </w:rPr>
              <w:t>Taller:</w:t>
            </w:r>
            <w:r>
              <w:rPr>
                <w:rFonts w:ascii="Arial" w:hAnsi="Arial" w:cs="Arial"/>
                <w:bCs/>
                <w:sz w:val="20"/>
                <w:szCs w:val="20"/>
              </w:rPr>
              <w:t xml:space="preserve"> </w:t>
            </w:r>
            <w:r w:rsidRPr="00D444B0">
              <w:rPr>
                <w:rFonts w:ascii="Arial" w:hAnsi="Arial" w:cs="Arial"/>
                <w:bCs/>
                <w:sz w:val="20"/>
                <w:szCs w:val="20"/>
              </w:rPr>
              <w:t>Solicitudes de Información y Recurso de Revisión</w:t>
            </w:r>
          </w:p>
          <w:p w14:paraId="4E5F3815" w14:textId="77777777" w:rsidR="008002CC" w:rsidRPr="006A4CB6" w:rsidRDefault="008002CC" w:rsidP="00EB5C6C">
            <w:pPr>
              <w:pStyle w:val="Prrafodelista"/>
              <w:numPr>
                <w:ilvl w:val="0"/>
                <w:numId w:val="3"/>
              </w:numPr>
              <w:spacing w:after="0" w:line="240" w:lineRule="auto"/>
              <w:ind w:left="0" w:right="-37" w:firstLine="0"/>
              <w:jc w:val="both"/>
              <w:rPr>
                <w:rFonts w:ascii="Arial" w:hAnsi="Arial" w:cs="Arial"/>
                <w:sz w:val="20"/>
                <w:szCs w:val="20"/>
              </w:rPr>
            </w:pPr>
            <w:r w:rsidRPr="008A10B1">
              <w:rPr>
                <w:rFonts w:ascii="Arial" w:hAnsi="Arial" w:cs="Arial"/>
                <w:sz w:val="20"/>
                <w:szCs w:val="20"/>
              </w:rPr>
              <w:t>Introducción a la Organización de Archivos</w:t>
            </w:r>
          </w:p>
          <w:p w14:paraId="35F74B2E" w14:textId="77777777" w:rsidR="008002CC" w:rsidRPr="006A4CB6" w:rsidRDefault="008002CC" w:rsidP="00EB5C6C">
            <w:pPr>
              <w:pStyle w:val="Prrafodelista"/>
              <w:numPr>
                <w:ilvl w:val="0"/>
                <w:numId w:val="3"/>
              </w:numPr>
              <w:spacing w:after="0" w:line="240" w:lineRule="auto"/>
              <w:ind w:left="0" w:right="-37" w:firstLine="0"/>
              <w:jc w:val="both"/>
              <w:rPr>
                <w:rFonts w:ascii="Arial" w:hAnsi="Arial" w:cs="Arial"/>
                <w:sz w:val="20"/>
                <w:szCs w:val="20"/>
              </w:rPr>
            </w:pPr>
            <w:r w:rsidRPr="008A0AF8">
              <w:rPr>
                <w:rFonts w:ascii="Arial" w:hAnsi="Arial" w:cs="Arial"/>
                <w:sz w:val="20"/>
                <w:szCs w:val="20"/>
              </w:rPr>
              <w:t>Ética pública</w:t>
            </w:r>
          </w:p>
          <w:p w14:paraId="6B0BFD79" w14:textId="77777777" w:rsidR="008002CC" w:rsidRPr="006A4CB6" w:rsidRDefault="008002CC" w:rsidP="00B5055B">
            <w:pPr>
              <w:pStyle w:val="Prrafodelista"/>
              <w:spacing w:line="240" w:lineRule="auto"/>
              <w:ind w:left="0" w:right="-37"/>
              <w:jc w:val="both"/>
              <w:rPr>
                <w:rFonts w:ascii="Arial" w:hAnsi="Arial" w:cs="Arial"/>
                <w:sz w:val="20"/>
                <w:szCs w:val="20"/>
              </w:rPr>
            </w:pPr>
          </w:p>
          <w:p w14:paraId="4607FC06" w14:textId="77777777" w:rsidR="008002CC" w:rsidRPr="008A0AF8" w:rsidRDefault="008002CC" w:rsidP="00B5055B">
            <w:pPr>
              <w:ind w:right="-37"/>
              <w:jc w:val="both"/>
              <w:rPr>
                <w:sz w:val="20"/>
                <w:szCs w:val="20"/>
              </w:rPr>
            </w:pPr>
            <w:r w:rsidRPr="008A0AF8">
              <w:rPr>
                <w:bCs/>
                <w:sz w:val="20"/>
                <w:szCs w:val="20"/>
              </w:rPr>
              <w:t xml:space="preserve"> ***En su caso, se promoverá la capacitación del personal de los sujetos obligados a través de la plataforma del INAI</w:t>
            </w:r>
          </w:p>
        </w:tc>
      </w:tr>
      <w:tr w:rsidR="004111FF" w:rsidRPr="00FB084E" w14:paraId="749C811A" w14:textId="77777777" w:rsidTr="00CB77FC">
        <w:tc>
          <w:tcPr>
            <w:tcW w:w="220" w:type="pct"/>
            <w:shd w:val="clear" w:color="auto" w:fill="30A9C6"/>
            <w:vAlign w:val="center"/>
          </w:tcPr>
          <w:p w14:paraId="5F6CE705"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lastRenderedPageBreak/>
              <w:t>NO.</w:t>
            </w:r>
          </w:p>
        </w:tc>
        <w:tc>
          <w:tcPr>
            <w:tcW w:w="571" w:type="pct"/>
            <w:shd w:val="clear" w:color="auto" w:fill="30A9C6"/>
            <w:vAlign w:val="center"/>
          </w:tcPr>
          <w:p w14:paraId="6FE79C55" w14:textId="77777777" w:rsidR="008002CC" w:rsidRPr="00CB77FC" w:rsidRDefault="008002CC" w:rsidP="00B5055B">
            <w:pPr>
              <w:spacing w:before="240" w:after="120"/>
              <w:ind w:right="-37"/>
              <w:jc w:val="center"/>
              <w:rPr>
                <w:b/>
                <w:color w:val="FFFFFF" w:themeColor="background1"/>
                <w:sz w:val="16"/>
                <w:szCs w:val="16"/>
              </w:rPr>
            </w:pPr>
            <w:r w:rsidRPr="00CB77FC">
              <w:rPr>
                <w:b/>
                <w:color w:val="FFFFFF" w:themeColor="background1"/>
                <w:sz w:val="16"/>
                <w:szCs w:val="16"/>
              </w:rPr>
              <w:t>EJECUTAR LA CAPACITACIÓN EN LAS MODALIDADES:</w:t>
            </w:r>
          </w:p>
        </w:tc>
        <w:tc>
          <w:tcPr>
            <w:tcW w:w="888" w:type="pct"/>
            <w:shd w:val="clear" w:color="auto" w:fill="30A9C6"/>
            <w:vAlign w:val="center"/>
          </w:tcPr>
          <w:p w14:paraId="236549D7"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UNIDAD DE MEDIDA</w:t>
            </w:r>
          </w:p>
        </w:tc>
        <w:tc>
          <w:tcPr>
            <w:tcW w:w="404" w:type="pct"/>
            <w:shd w:val="clear" w:color="auto" w:fill="30A9C6"/>
            <w:vAlign w:val="center"/>
          </w:tcPr>
          <w:p w14:paraId="7FCE7260"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CUANT. FÍSICA</w:t>
            </w:r>
          </w:p>
        </w:tc>
        <w:tc>
          <w:tcPr>
            <w:tcW w:w="599" w:type="pct"/>
            <w:shd w:val="clear" w:color="auto" w:fill="30A9C6"/>
            <w:vAlign w:val="center"/>
          </w:tcPr>
          <w:p w14:paraId="2E06D2B3"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CUANT. FINANCIERA</w:t>
            </w:r>
          </w:p>
        </w:tc>
        <w:tc>
          <w:tcPr>
            <w:tcW w:w="739" w:type="pct"/>
            <w:shd w:val="clear" w:color="auto" w:fill="30A9C6"/>
            <w:vAlign w:val="center"/>
          </w:tcPr>
          <w:p w14:paraId="56CDE063"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UNIDAD ADMINISTRATIVA RESPONSABLE</w:t>
            </w:r>
          </w:p>
        </w:tc>
        <w:tc>
          <w:tcPr>
            <w:tcW w:w="488" w:type="pct"/>
            <w:shd w:val="clear" w:color="auto" w:fill="30A9C6"/>
            <w:vAlign w:val="center"/>
          </w:tcPr>
          <w:p w14:paraId="33261B1F"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TEMPO. DE LAS ACCIONES</w:t>
            </w:r>
          </w:p>
        </w:tc>
        <w:tc>
          <w:tcPr>
            <w:tcW w:w="1091" w:type="pct"/>
            <w:shd w:val="clear" w:color="auto" w:fill="30A9C6"/>
            <w:vAlign w:val="center"/>
          </w:tcPr>
          <w:p w14:paraId="57EB2FFA"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ESPECIALIDAD DE LAS ACCIONES</w:t>
            </w:r>
          </w:p>
        </w:tc>
      </w:tr>
      <w:tr w:rsidR="008002CC" w:rsidRPr="00FB084E" w14:paraId="5361C00F" w14:textId="77777777" w:rsidTr="00772D51">
        <w:tc>
          <w:tcPr>
            <w:tcW w:w="220" w:type="pct"/>
            <w:vAlign w:val="center"/>
          </w:tcPr>
          <w:p w14:paraId="3311C93E" w14:textId="77777777" w:rsidR="008002CC" w:rsidRPr="00FB084E" w:rsidRDefault="008002CC" w:rsidP="00B5055B">
            <w:pPr>
              <w:spacing w:before="240" w:after="120"/>
              <w:ind w:right="-37"/>
              <w:jc w:val="center"/>
              <w:rPr>
                <w:sz w:val="20"/>
                <w:szCs w:val="20"/>
              </w:rPr>
            </w:pPr>
            <w:r>
              <w:rPr>
                <w:sz w:val="20"/>
                <w:szCs w:val="20"/>
              </w:rPr>
              <w:t>3</w:t>
            </w:r>
          </w:p>
        </w:tc>
        <w:tc>
          <w:tcPr>
            <w:tcW w:w="571" w:type="pct"/>
            <w:vAlign w:val="center"/>
          </w:tcPr>
          <w:p w14:paraId="4C6220AC" w14:textId="77777777" w:rsidR="008002CC" w:rsidRDefault="008002CC" w:rsidP="00B5055B">
            <w:pPr>
              <w:ind w:right="-37"/>
              <w:jc w:val="both"/>
              <w:rPr>
                <w:bCs/>
                <w:sz w:val="20"/>
                <w:szCs w:val="20"/>
              </w:rPr>
            </w:pPr>
            <w:r w:rsidRPr="00B57307">
              <w:rPr>
                <w:bCs/>
                <w:sz w:val="20"/>
                <w:szCs w:val="20"/>
              </w:rPr>
              <w:t>Ejecutar la capacitación</w:t>
            </w:r>
            <w:r>
              <w:rPr>
                <w:bCs/>
                <w:sz w:val="20"/>
                <w:szCs w:val="20"/>
              </w:rPr>
              <w:t xml:space="preserve"> en las modalidades:</w:t>
            </w:r>
          </w:p>
          <w:p w14:paraId="6B8C3575" w14:textId="77777777" w:rsidR="008002CC" w:rsidRPr="00B57307" w:rsidRDefault="008002CC" w:rsidP="00B5055B">
            <w:pPr>
              <w:ind w:right="-37"/>
              <w:jc w:val="both"/>
              <w:rPr>
                <w:sz w:val="20"/>
                <w:szCs w:val="20"/>
              </w:rPr>
            </w:pPr>
            <w:r>
              <w:rPr>
                <w:bCs/>
                <w:sz w:val="20"/>
                <w:szCs w:val="20"/>
              </w:rPr>
              <w:t>P</w:t>
            </w:r>
            <w:r w:rsidRPr="00B57307">
              <w:rPr>
                <w:bCs/>
                <w:sz w:val="20"/>
                <w:szCs w:val="20"/>
              </w:rPr>
              <w:t>resencial</w:t>
            </w:r>
            <w:r>
              <w:rPr>
                <w:bCs/>
                <w:sz w:val="20"/>
                <w:szCs w:val="20"/>
              </w:rPr>
              <w:t xml:space="preserve"> y/o</w:t>
            </w:r>
            <w:r w:rsidRPr="00B57307">
              <w:rPr>
                <w:bCs/>
                <w:sz w:val="20"/>
                <w:szCs w:val="20"/>
              </w:rPr>
              <w:t xml:space="preserve"> “Aula virtual en tiempo real”</w:t>
            </w:r>
            <w:r>
              <w:rPr>
                <w:bCs/>
                <w:sz w:val="20"/>
                <w:szCs w:val="20"/>
              </w:rPr>
              <w:t>, y/o en l</w:t>
            </w:r>
            <w:r w:rsidRPr="00B57307">
              <w:rPr>
                <w:bCs/>
                <w:sz w:val="20"/>
                <w:szCs w:val="20"/>
              </w:rPr>
              <w:t>ínea</w:t>
            </w:r>
            <w:r>
              <w:rPr>
                <w:bCs/>
                <w:sz w:val="20"/>
                <w:szCs w:val="20"/>
              </w:rPr>
              <w:t xml:space="preserve"> </w:t>
            </w:r>
            <w:r w:rsidRPr="00B57307">
              <w:rPr>
                <w:bCs/>
                <w:sz w:val="20"/>
                <w:szCs w:val="20"/>
              </w:rPr>
              <w:t>dirigida a</w:t>
            </w:r>
            <w:r>
              <w:rPr>
                <w:bCs/>
                <w:sz w:val="20"/>
                <w:szCs w:val="20"/>
              </w:rPr>
              <w:t xml:space="preserve"> personas servidoras públicas e integrantes</w:t>
            </w:r>
            <w:r w:rsidRPr="00B57307">
              <w:rPr>
                <w:bCs/>
                <w:sz w:val="20"/>
                <w:szCs w:val="20"/>
              </w:rPr>
              <w:t xml:space="preserve"> de los sujetos obligados</w:t>
            </w:r>
            <w:r>
              <w:rPr>
                <w:bCs/>
                <w:sz w:val="20"/>
                <w:szCs w:val="20"/>
              </w:rPr>
              <w:t xml:space="preserve"> y público en general.</w:t>
            </w:r>
          </w:p>
        </w:tc>
        <w:tc>
          <w:tcPr>
            <w:tcW w:w="888" w:type="pct"/>
            <w:vAlign w:val="center"/>
          </w:tcPr>
          <w:p w14:paraId="7CEBB493" w14:textId="77777777" w:rsidR="008002CC" w:rsidRPr="00B57307" w:rsidRDefault="008002CC" w:rsidP="00B5055B">
            <w:pPr>
              <w:ind w:right="-37"/>
              <w:jc w:val="both"/>
              <w:rPr>
                <w:bCs/>
                <w:sz w:val="20"/>
                <w:szCs w:val="20"/>
              </w:rPr>
            </w:pPr>
            <w:r w:rsidRPr="00B57307">
              <w:rPr>
                <w:bCs/>
                <w:sz w:val="20"/>
                <w:szCs w:val="20"/>
              </w:rPr>
              <w:t>Diplomado UAM</w:t>
            </w:r>
          </w:p>
          <w:p w14:paraId="797B5AF8" w14:textId="77777777" w:rsidR="008002CC" w:rsidRPr="00B57307" w:rsidRDefault="008002CC" w:rsidP="00B5055B">
            <w:pPr>
              <w:ind w:right="-37"/>
              <w:jc w:val="both"/>
              <w:rPr>
                <w:bCs/>
                <w:sz w:val="20"/>
                <w:szCs w:val="20"/>
              </w:rPr>
            </w:pPr>
          </w:p>
          <w:p w14:paraId="0C5DC7C5" w14:textId="77777777" w:rsidR="008002CC" w:rsidRPr="00B57307" w:rsidRDefault="008002CC" w:rsidP="00B5055B">
            <w:pPr>
              <w:ind w:right="-37"/>
              <w:jc w:val="both"/>
              <w:rPr>
                <w:bCs/>
                <w:sz w:val="20"/>
                <w:szCs w:val="20"/>
              </w:rPr>
            </w:pPr>
            <w:r w:rsidRPr="00B57307">
              <w:rPr>
                <w:bCs/>
                <w:sz w:val="20"/>
                <w:szCs w:val="20"/>
              </w:rPr>
              <w:t>RIITAIPPDPRCCDMX</w:t>
            </w:r>
          </w:p>
          <w:p w14:paraId="04C584CC" w14:textId="77777777" w:rsidR="008002CC" w:rsidRPr="00B57307" w:rsidRDefault="008002CC" w:rsidP="00B5055B">
            <w:pPr>
              <w:ind w:right="-37"/>
              <w:jc w:val="both"/>
              <w:rPr>
                <w:bCs/>
                <w:sz w:val="20"/>
                <w:szCs w:val="20"/>
              </w:rPr>
            </w:pPr>
            <w:r w:rsidRPr="00B57307">
              <w:rPr>
                <w:bCs/>
                <w:sz w:val="20"/>
                <w:szCs w:val="20"/>
              </w:rPr>
              <w:t>Art. 21</w:t>
            </w:r>
          </w:p>
          <w:p w14:paraId="28842A60" w14:textId="77777777" w:rsidR="008002CC" w:rsidRPr="00B57307" w:rsidRDefault="008002CC" w:rsidP="00B5055B">
            <w:pPr>
              <w:spacing w:before="240" w:after="120"/>
              <w:ind w:right="-37"/>
              <w:jc w:val="both"/>
              <w:rPr>
                <w:sz w:val="20"/>
                <w:szCs w:val="20"/>
              </w:rPr>
            </w:pPr>
            <w:proofErr w:type="spellStart"/>
            <w:r w:rsidRPr="00B57307">
              <w:rPr>
                <w:bCs/>
                <w:sz w:val="20"/>
                <w:szCs w:val="20"/>
              </w:rPr>
              <w:t>Fracc</w:t>
            </w:r>
            <w:proofErr w:type="spellEnd"/>
            <w:r w:rsidRPr="00B57307">
              <w:rPr>
                <w:bCs/>
                <w:sz w:val="20"/>
                <w:szCs w:val="20"/>
              </w:rPr>
              <w:t>: IV y X</w:t>
            </w:r>
          </w:p>
        </w:tc>
        <w:tc>
          <w:tcPr>
            <w:tcW w:w="404" w:type="pct"/>
            <w:vAlign w:val="center"/>
          </w:tcPr>
          <w:p w14:paraId="715A7B6A" w14:textId="77777777" w:rsidR="008002CC" w:rsidRPr="00B57307" w:rsidRDefault="008002CC" w:rsidP="00B5055B">
            <w:pPr>
              <w:ind w:right="-37"/>
              <w:jc w:val="center"/>
              <w:rPr>
                <w:sz w:val="20"/>
                <w:szCs w:val="20"/>
              </w:rPr>
            </w:pPr>
            <w:r>
              <w:rPr>
                <w:sz w:val="20"/>
                <w:szCs w:val="20"/>
              </w:rPr>
              <w:t>1</w:t>
            </w:r>
          </w:p>
        </w:tc>
        <w:tc>
          <w:tcPr>
            <w:tcW w:w="599" w:type="pct"/>
            <w:vAlign w:val="center"/>
          </w:tcPr>
          <w:p w14:paraId="373D89D8" w14:textId="45EA0D52" w:rsidR="00EB2516" w:rsidRPr="00B57307" w:rsidRDefault="00EB2516" w:rsidP="00EB2516">
            <w:pPr>
              <w:pStyle w:val="TableParagraph"/>
              <w:ind w:right="-37"/>
              <w:jc w:val="center"/>
              <w:rPr>
                <w:sz w:val="20"/>
                <w:szCs w:val="20"/>
              </w:rPr>
            </w:pPr>
          </w:p>
          <w:p w14:paraId="4EDDF284" w14:textId="72D00CDE" w:rsidR="008002CC" w:rsidRPr="00B57307" w:rsidRDefault="008002CC" w:rsidP="00B5055B">
            <w:pPr>
              <w:ind w:right="-37"/>
              <w:jc w:val="center"/>
              <w:rPr>
                <w:sz w:val="20"/>
                <w:szCs w:val="20"/>
              </w:rPr>
            </w:pPr>
          </w:p>
        </w:tc>
        <w:tc>
          <w:tcPr>
            <w:tcW w:w="739" w:type="pct"/>
            <w:vAlign w:val="center"/>
          </w:tcPr>
          <w:p w14:paraId="33ADA3FF" w14:textId="77777777" w:rsidR="008002CC" w:rsidRPr="00B57307" w:rsidRDefault="008002CC" w:rsidP="00B5055B">
            <w:pPr>
              <w:ind w:right="-37"/>
              <w:jc w:val="center"/>
              <w:rPr>
                <w:sz w:val="20"/>
                <w:szCs w:val="20"/>
              </w:rPr>
            </w:pPr>
            <w:r w:rsidRPr="00B57307">
              <w:rPr>
                <w:bCs/>
                <w:sz w:val="20"/>
                <w:szCs w:val="20"/>
              </w:rPr>
              <w:t>DCCT</w:t>
            </w:r>
          </w:p>
        </w:tc>
        <w:tc>
          <w:tcPr>
            <w:tcW w:w="488" w:type="pct"/>
            <w:vAlign w:val="center"/>
          </w:tcPr>
          <w:p w14:paraId="277932A6" w14:textId="77777777" w:rsidR="008002CC" w:rsidRPr="00B57307" w:rsidRDefault="008002CC" w:rsidP="00B5055B">
            <w:pPr>
              <w:ind w:right="-37"/>
              <w:jc w:val="center"/>
              <w:rPr>
                <w:sz w:val="20"/>
                <w:szCs w:val="20"/>
              </w:rPr>
            </w:pPr>
            <w:r>
              <w:rPr>
                <w:bCs/>
                <w:sz w:val="20"/>
                <w:szCs w:val="20"/>
              </w:rPr>
              <w:t>3</w:t>
            </w:r>
            <w:r w:rsidRPr="00B57307">
              <w:rPr>
                <w:bCs/>
                <w:sz w:val="20"/>
                <w:szCs w:val="20"/>
              </w:rPr>
              <w:t>° al 4° trimestre</w:t>
            </w:r>
          </w:p>
        </w:tc>
        <w:tc>
          <w:tcPr>
            <w:tcW w:w="1091" w:type="pct"/>
            <w:vAlign w:val="center"/>
          </w:tcPr>
          <w:p w14:paraId="6F98C8F1" w14:textId="77777777" w:rsidR="008002CC" w:rsidRPr="00B57307" w:rsidRDefault="008002CC" w:rsidP="00B5055B">
            <w:pPr>
              <w:spacing w:before="240" w:after="120"/>
              <w:ind w:right="-37"/>
              <w:jc w:val="both"/>
              <w:rPr>
                <w:sz w:val="20"/>
                <w:szCs w:val="20"/>
              </w:rPr>
            </w:pPr>
            <w:r w:rsidRPr="00B57307">
              <w:rPr>
                <w:bCs/>
                <w:sz w:val="20"/>
                <w:szCs w:val="20"/>
              </w:rPr>
              <w:t>Estudiar bajo un enfoque multidisciplinario, los orígenes y principales teorías en torno a la transparencia, el acceso a la información pública y la protección de datos personales y su marco normativo, fundamentalmente en el ámbito de la Ciudad de México, para lo cual en coordinación con la Universidad Autónoma Metropolitana, se llevará a cabo l</w:t>
            </w:r>
            <w:r>
              <w:rPr>
                <w:bCs/>
                <w:sz w:val="20"/>
                <w:szCs w:val="20"/>
              </w:rPr>
              <w:t xml:space="preserve">a </w:t>
            </w:r>
            <w:r w:rsidRPr="00B57307">
              <w:rPr>
                <w:bCs/>
                <w:sz w:val="20"/>
                <w:szCs w:val="20"/>
              </w:rPr>
              <w:t xml:space="preserve">12va edición </w:t>
            </w:r>
            <w:r>
              <w:rPr>
                <w:bCs/>
                <w:sz w:val="20"/>
                <w:szCs w:val="20"/>
              </w:rPr>
              <w:t xml:space="preserve">en línea </w:t>
            </w:r>
            <w:r w:rsidRPr="00B57307">
              <w:rPr>
                <w:bCs/>
                <w:sz w:val="20"/>
                <w:szCs w:val="20"/>
              </w:rPr>
              <w:t>del diplomado “Transparencia, Acceso a la Información Pública, Rendición de Cuentas, Gobierno Abierto y Protección de Datos Personales en la Ciudad de México”</w:t>
            </w:r>
            <w:r>
              <w:rPr>
                <w:bCs/>
                <w:sz w:val="20"/>
                <w:szCs w:val="20"/>
              </w:rPr>
              <w:t>.</w:t>
            </w:r>
          </w:p>
        </w:tc>
      </w:tr>
    </w:tbl>
    <w:p w14:paraId="6811D8B0" w14:textId="77777777" w:rsidR="008002CC" w:rsidRDefault="008002CC" w:rsidP="00B5055B">
      <w:pPr>
        <w:ind w:right="-37"/>
      </w:pPr>
      <w:r>
        <w:br w:type="page"/>
      </w:r>
    </w:p>
    <w:tbl>
      <w:tblPr>
        <w:tblStyle w:val="Tablaconcuadrcula"/>
        <w:tblW w:w="5245" w:type="pct"/>
        <w:tblInd w:w="0" w:type="dxa"/>
        <w:tblLook w:val="04A0" w:firstRow="1" w:lastRow="0" w:firstColumn="1" w:lastColumn="0" w:noHBand="0" w:noVBand="1"/>
      </w:tblPr>
      <w:tblGrid>
        <w:gridCol w:w="585"/>
        <w:gridCol w:w="1814"/>
        <w:gridCol w:w="2294"/>
        <w:gridCol w:w="1068"/>
        <w:gridCol w:w="1563"/>
        <w:gridCol w:w="1973"/>
        <w:gridCol w:w="1464"/>
        <w:gridCol w:w="2573"/>
      </w:tblGrid>
      <w:tr w:rsidR="004111FF" w:rsidRPr="00FB084E" w14:paraId="40A8FA01" w14:textId="77777777" w:rsidTr="00CB77FC">
        <w:tc>
          <w:tcPr>
            <w:tcW w:w="219" w:type="pct"/>
            <w:shd w:val="clear" w:color="auto" w:fill="30A9C6"/>
            <w:vAlign w:val="center"/>
          </w:tcPr>
          <w:p w14:paraId="0FB2BE98"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lastRenderedPageBreak/>
              <w:t>NO.</w:t>
            </w:r>
          </w:p>
        </w:tc>
        <w:tc>
          <w:tcPr>
            <w:tcW w:w="680" w:type="pct"/>
            <w:shd w:val="clear" w:color="auto" w:fill="30A9C6"/>
            <w:vAlign w:val="center"/>
          </w:tcPr>
          <w:p w14:paraId="57467AD9" w14:textId="77777777" w:rsidR="008002CC" w:rsidRPr="00CB77FC" w:rsidRDefault="008002CC" w:rsidP="00B5055B">
            <w:pPr>
              <w:spacing w:before="240" w:after="120"/>
              <w:ind w:right="-37"/>
              <w:jc w:val="center"/>
              <w:rPr>
                <w:b/>
                <w:bCs/>
                <w:color w:val="FFFFFF" w:themeColor="background1"/>
                <w:sz w:val="16"/>
                <w:szCs w:val="16"/>
              </w:rPr>
            </w:pPr>
            <w:r w:rsidRPr="00CB77FC">
              <w:rPr>
                <w:b/>
                <w:color w:val="FFFFFF" w:themeColor="background1"/>
                <w:sz w:val="16"/>
                <w:szCs w:val="16"/>
              </w:rPr>
              <w:t>EJECUTAR LA CAPACITACIÓN EN LAS MODALIDADES:</w:t>
            </w:r>
          </w:p>
        </w:tc>
        <w:tc>
          <w:tcPr>
            <w:tcW w:w="860" w:type="pct"/>
            <w:shd w:val="clear" w:color="auto" w:fill="30A9C6"/>
            <w:vAlign w:val="center"/>
          </w:tcPr>
          <w:p w14:paraId="45E3C86C"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UNIDAD DE MEDIDA</w:t>
            </w:r>
          </w:p>
        </w:tc>
        <w:tc>
          <w:tcPr>
            <w:tcW w:w="400" w:type="pct"/>
            <w:shd w:val="clear" w:color="auto" w:fill="30A9C6"/>
            <w:vAlign w:val="center"/>
          </w:tcPr>
          <w:p w14:paraId="4E8CBF29"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CUANT. FÍSICA</w:t>
            </w:r>
          </w:p>
        </w:tc>
        <w:tc>
          <w:tcPr>
            <w:tcW w:w="586" w:type="pct"/>
            <w:shd w:val="clear" w:color="auto" w:fill="30A9C6"/>
            <w:vAlign w:val="center"/>
          </w:tcPr>
          <w:p w14:paraId="088E5F44"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CUANT. FINANCIERA</w:t>
            </w:r>
          </w:p>
        </w:tc>
        <w:tc>
          <w:tcPr>
            <w:tcW w:w="740" w:type="pct"/>
            <w:shd w:val="clear" w:color="auto" w:fill="30A9C6"/>
            <w:vAlign w:val="center"/>
          </w:tcPr>
          <w:p w14:paraId="58E95F3C"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UNIDAD ADMINISTRATIVA RESPONSABLE</w:t>
            </w:r>
          </w:p>
        </w:tc>
        <w:tc>
          <w:tcPr>
            <w:tcW w:w="549" w:type="pct"/>
            <w:shd w:val="clear" w:color="auto" w:fill="30A9C6"/>
            <w:vAlign w:val="center"/>
          </w:tcPr>
          <w:p w14:paraId="0BF76F18"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TEMPO. DE LAS ACCIONES</w:t>
            </w:r>
          </w:p>
        </w:tc>
        <w:tc>
          <w:tcPr>
            <w:tcW w:w="965" w:type="pct"/>
            <w:shd w:val="clear" w:color="auto" w:fill="30A9C6"/>
            <w:vAlign w:val="center"/>
          </w:tcPr>
          <w:p w14:paraId="2E6DAD95"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ESPECIALIDAD DE LAS ACCIONES</w:t>
            </w:r>
          </w:p>
        </w:tc>
      </w:tr>
      <w:tr w:rsidR="00EB2516" w:rsidRPr="00FB084E" w14:paraId="7FE5DCEA" w14:textId="77777777" w:rsidTr="00772D51">
        <w:tc>
          <w:tcPr>
            <w:tcW w:w="219" w:type="pct"/>
            <w:vAlign w:val="center"/>
          </w:tcPr>
          <w:p w14:paraId="2D8BE024" w14:textId="77777777" w:rsidR="00EB2516" w:rsidRPr="00FB084E" w:rsidRDefault="00EB2516" w:rsidP="00B5055B">
            <w:pPr>
              <w:spacing w:before="240" w:after="120"/>
              <w:ind w:right="-37"/>
              <w:jc w:val="center"/>
              <w:rPr>
                <w:sz w:val="20"/>
                <w:szCs w:val="20"/>
              </w:rPr>
            </w:pPr>
            <w:r>
              <w:rPr>
                <w:sz w:val="20"/>
                <w:szCs w:val="20"/>
              </w:rPr>
              <w:t>4</w:t>
            </w:r>
          </w:p>
        </w:tc>
        <w:tc>
          <w:tcPr>
            <w:tcW w:w="680" w:type="pct"/>
            <w:vMerge w:val="restart"/>
            <w:vAlign w:val="center"/>
          </w:tcPr>
          <w:p w14:paraId="6A228E81" w14:textId="77777777" w:rsidR="00EB2516" w:rsidRDefault="00EB2516" w:rsidP="00B5055B">
            <w:pPr>
              <w:ind w:right="-37"/>
              <w:jc w:val="both"/>
              <w:rPr>
                <w:bCs/>
                <w:sz w:val="20"/>
                <w:szCs w:val="20"/>
              </w:rPr>
            </w:pPr>
            <w:r w:rsidRPr="00B57307">
              <w:rPr>
                <w:bCs/>
                <w:sz w:val="20"/>
                <w:szCs w:val="20"/>
              </w:rPr>
              <w:t>Ejecutar la capacitación</w:t>
            </w:r>
            <w:r>
              <w:rPr>
                <w:bCs/>
                <w:sz w:val="20"/>
                <w:szCs w:val="20"/>
              </w:rPr>
              <w:t xml:space="preserve"> en las modalidades:</w:t>
            </w:r>
          </w:p>
          <w:p w14:paraId="4AC1EB5D" w14:textId="77777777" w:rsidR="00EB2516" w:rsidRPr="00B57307" w:rsidRDefault="00EB2516" w:rsidP="00B5055B">
            <w:pPr>
              <w:ind w:right="-37"/>
              <w:jc w:val="both"/>
              <w:rPr>
                <w:sz w:val="20"/>
                <w:szCs w:val="20"/>
              </w:rPr>
            </w:pPr>
            <w:r>
              <w:rPr>
                <w:bCs/>
                <w:sz w:val="20"/>
                <w:szCs w:val="20"/>
              </w:rPr>
              <w:t>P</w:t>
            </w:r>
            <w:r w:rsidRPr="00B57307">
              <w:rPr>
                <w:bCs/>
                <w:sz w:val="20"/>
                <w:szCs w:val="20"/>
              </w:rPr>
              <w:t>resencial</w:t>
            </w:r>
            <w:r>
              <w:rPr>
                <w:bCs/>
                <w:sz w:val="20"/>
                <w:szCs w:val="20"/>
              </w:rPr>
              <w:t xml:space="preserve"> y/o</w:t>
            </w:r>
            <w:r w:rsidRPr="00B57307">
              <w:rPr>
                <w:bCs/>
                <w:sz w:val="20"/>
                <w:szCs w:val="20"/>
              </w:rPr>
              <w:t xml:space="preserve"> “Aula virtual en tiempo real”</w:t>
            </w:r>
            <w:r>
              <w:rPr>
                <w:bCs/>
                <w:sz w:val="20"/>
                <w:szCs w:val="20"/>
              </w:rPr>
              <w:t>, y/o en l</w:t>
            </w:r>
            <w:r w:rsidRPr="00B57307">
              <w:rPr>
                <w:bCs/>
                <w:sz w:val="20"/>
                <w:szCs w:val="20"/>
              </w:rPr>
              <w:t>ínea</w:t>
            </w:r>
            <w:r>
              <w:rPr>
                <w:bCs/>
                <w:sz w:val="20"/>
                <w:szCs w:val="20"/>
              </w:rPr>
              <w:t xml:space="preserve"> </w:t>
            </w:r>
            <w:r w:rsidRPr="00B57307">
              <w:rPr>
                <w:bCs/>
                <w:sz w:val="20"/>
                <w:szCs w:val="20"/>
              </w:rPr>
              <w:t>dirigida a</w:t>
            </w:r>
            <w:r>
              <w:rPr>
                <w:bCs/>
                <w:sz w:val="20"/>
                <w:szCs w:val="20"/>
              </w:rPr>
              <w:t xml:space="preserve"> personas servidoras públicas e integrantes</w:t>
            </w:r>
            <w:r w:rsidRPr="00B57307">
              <w:rPr>
                <w:bCs/>
                <w:sz w:val="20"/>
                <w:szCs w:val="20"/>
              </w:rPr>
              <w:t xml:space="preserve"> de los sujetos obligados</w:t>
            </w:r>
            <w:r>
              <w:rPr>
                <w:bCs/>
                <w:sz w:val="20"/>
                <w:szCs w:val="20"/>
              </w:rPr>
              <w:t xml:space="preserve"> y público en general.</w:t>
            </w:r>
          </w:p>
        </w:tc>
        <w:tc>
          <w:tcPr>
            <w:tcW w:w="860" w:type="pct"/>
            <w:vAlign w:val="center"/>
          </w:tcPr>
          <w:p w14:paraId="0C6F3C55" w14:textId="77777777" w:rsidR="00EB2516" w:rsidRPr="00B57307" w:rsidRDefault="00EB2516" w:rsidP="00B5055B">
            <w:pPr>
              <w:pStyle w:val="TableParagraph"/>
              <w:tabs>
                <w:tab w:val="left" w:pos="881"/>
              </w:tabs>
              <w:ind w:right="-37"/>
              <w:jc w:val="both"/>
              <w:rPr>
                <w:rFonts w:ascii="Arial" w:hAnsi="Arial" w:cs="Arial"/>
                <w:bCs/>
                <w:sz w:val="20"/>
                <w:szCs w:val="20"/>
              </w:rPr>
            </w:pPr>
            <w:r w:rsidRPr="00B57307">
              <w:rPr>
                <w:rFonts w:ascii="Arial" w:hAnsi="Arial" w:cs="Arial"/>
                <w:bCs/>
                <w:sz w:val="20"/>
                <w:szCs w:val="20"/>
              </w:rPr>
              <w:t>Curso</w:t>
            </w:r>
          </w:p>
          <w:p w14:paraId="226A51C9" w14:textId="77777777" w:rsidR="00EB2516" w:rsidRPr="00B57307" w:rsidRDefault="00EB2516" w:rsidP="00B5055B">
            <w:pPr>
              <w:pStyle w:val="TableParagraph"/>
              <w:tabs>
                <w:tab w:val="left" w:pos="881"/>
              </w:tabs>
              <w:ind w:right="-37"/>
              <w:jc w:val="both"/>
              <w:rPr>
                <w:rFonts w:ascii="Arial" w:hAnsi="Arial" w:cs="Arial"/>
                <w:bCs/>
                <w:sz w:val="20"/>
                <w:szCs w:val="20"/>
              </w:rPr>
            </w:pPr>
          </w:p>
          <w:p w14:paraId="63D05BBE" w14:textId="77777777" w:rsidR="00EB2516" w:rsidRPr="00B57307" w:rsidRDefault="00EB2516" w:rsidP="00B5055B">
            <w:pPr>
              <w:pStyle w:val="TableParagraph"/>
              <w:tabs>
                <w:tab w:val="left" w:pos="881"/>
              </w:tabs>
              <w:ind w:right="-37"/>
              <w:jc w:val="both"/>
              <w:rPr>
                <w:rFonts w:ascii="Arial" w:hAnsi="Arial" w:cs="Arial"/>
                <w:bCs/>
                <w:sz w:val="20"/>
                <w:szCs w:val="20"/>
              </w:rPr>
            </w:pPr>
            <w:r w:rsidRPr="00B57307">
              <w:rPr>
                <w:rFonts w:ascii="Arial" w:hAnsi="Arial" w:cs="Arial"/>
                <w:bCs/>
                <w:sz w:val="20"/>
                <w:szCs w:val="20"/>
              </w:rPr>
              <w:t>RIITAIPPDPRCCDMX</w:t>
            </w:r>
          </w:p>
          <w:p w14:paraId="4B5C6C0D" w14:textId="77777777" w:rsidR="00EB2516" w:rsidRPr="00B57307" w:rsidRDefault="00EB2516" w:rsidP="00B5055B">
            <w:pPr>
              <w:pStyle w:val="TableParagraph"/>
              <w:tabs>
                <w:tab w:val="left" w:pos="881"/>
              </w:tabs>
              <w:ind w:right="-37"/>
              <w:jc w:val="both"/>
              <w:rPr>
                <w:rFonts w:ascii="Arial" w:hAnsi="Arial" w:cs="Arial"/>
                <w:bCs/>
                <w:sz w:val="20"/>
                <w:szCs w:val="20"/>
              </w:rPr>
            </w:pPr>
            <w:r w:rsidRPr="00B57307">
              <w:rPr>
                <w:rFonts w:ascii="Arial" w:hAnsi="Arial" w:cs="Arial"/>
                <w:bCs/>
                <w:sz w:val="20"/>
                <w:szCs w:val="20"/>
              </w:rPr>
              <w:t>Art. 21</w:t>
            </w:r>
          </w:p>
          <w:p w14:paraId="33AA1B5F" w14:textId="77777777" w:rsidR="00EB2516" w:rsidRPr="00B57307" w:rsidRDefault="00EB2516" w:rsidP="00B5055B">
            <w:pPr>
              <w:spacing w:before="240" w:after="120"/>
              <w:ind w:right="-37"/>
              <w:jc w:val="both"/>
              <w:rPr>
                <w:sz w:val="20"/>
                <w:szCs w:val="20"/>
              </w:rPr>
            </w:pPr>
            <w:proofErr w:type="spellStart"/>
            <w:r w:rsidRPr="00B57307">
              <w:rPr>
                <w:bCs/>
                <w:sz w:val="20"/>
                <w:szCs w:val="20"/>
              </w:rPr>
              <w:t>Fracc</w:t>
            </w:r>
            <w:proofErr w:type="spellEnd"/>
            <w:r w:rsidRPr="00B57307">
              <w:rPr>
                <w:bCs/>
                <w:sz w:val="20"/>
                <w:szCs w:val="20"/>
              </w:rPr>
              <w:t>: VI y X</w:t>
            </w:r>
          </w:p>
        </w:tc>
        <w:tc>
          <w:tcPr>
            <w:tcW w:w="400" w:type="pct"/>
            <w:vAlign w:val="center"/>
          </w:tcPr>
          <w:p w14:paraId="1FE8CD87" w14:textId="77777777" w:rsidR="00EB2516" w:rsidRPr="00B57307" w:rsidRDefault="00EB2516" w:rsidP="00B5055B">
            <w:pPr>
              <w:spacing w:before="240" w:after="120"/>
              <w:ind w:right="-37"/>
              <w:jc w:val="center"/>
              <w:rPr>
                <w:sz w:val="20"/>
                <w:szCs w:val="20"/>
              </w:rPr>
            </w:pPr>
            <w:r w:rsidRPr="00B57307">
              <w:rPr>
                <w:bCs/>
                <w:sz w:val="20"/>
                <w:szCs w:val="20"/>
              </w:rPr>
              <w:t>2</w:t>
            </w:r>
          </w:p>
        </w:tc>
        <w:tc>
          <w:tcPr>
            <w:tcW w:w="586" w:type="pct"/>
            <w:vMerge w:val="restart"/>
            <w:vAlign w:val="center"/>
          </w:tcPr>
          <w:p w14:paraId="4121687E" w14:textId="7F291AE1" w:rsidR="00EB2516" w:rsidRPr="00B57307" w:rsidRDefault="00EB2516" w:rsidP="00B5055B">
            <w:pPr>
              <w:pStyle w:val="TableParagraph"/>
              <w:ind w:right="-37"/>
              <w:jc w:val="center"/>
              <w:rPr>
                <w:sz w:val="20"/>
                <w:szCs w:val="20"/>
              </w:rPr>
            </w:pPr>
          </w:p>
        </w:tc>
        <w:tc>
          <w:tcPr>
            <w:tcW w:w="740" w:type="pct"/>
            <w:vAlign w:val="center"/>
          </w:tcPr>
          <w:p w14:paraId="39B2894F" w14:textId="77777777" w:rsidR="00EB2516" w:rsidRPr="00B57307" w:rsidRDefault="00EB2516" w:rsidP="00B5055B">
            <w:pPr>
              <w:spacing w:before="240" w:after="120"/>
              <w:ind w:right="-37"/>
              <w:jc w:val="center"/>
              <w:rPr>
                <w:sz w:val="20"/>
                <w:szCs w:val="20"/>
              </w:rPr>
            </w:pPr>
            <w:r w:rsidRPr="00B57307">
              <w:rPr>
                <w:bCs/>
                <w:sz w:val="20"/>
                <w:szCs w:val="20"/>
              </w:rPr>
              <w:t>DCCT</w:t>
            </w:r>
          </w:p>
        </w:tc>
        <w:tc>
          <w:tcPr>
            <w:tcW w:w="549" w:type="pct"/>
            <w:vAlign w:val="center"/>
          </w:tcPr>
          <w:p w14:paraId="114A65E2" w14:textId="77777777" w:rsidR="00EB2516" w:rsidRPr="00B57307" w:rsidRDefault="00EB2516" w:rsidP="00B5055B">
            <w:pPr>
              <w:pStyle w:val="TableParagraph"/>
              <w:ind w:right="-37"/>
              <w:jc w:val="center"/>
              <w:rPr>
                <w:rFonts w:ascii="Arial" w:hAnsi="Arial" w:cs="Arial"/>
                <w:bCs/>
                <w:sz w:val="20"/>
                <w:szCs w:val="20"/>
              </w:rPr>
            </w:pPr>
            <w:r>
              <w:rPr>
                <w:rFonts w:ascii="Arial" w:hAnsi="Arial" w:cs="Arial"/>
                <w:bCs/>
                <w:sz w:val="20"/>
                <w:szCs w:val="20"/>
              </w:rPr>
              <w:t>2</w:t>
            </w:r>
            <w:r w:rsidRPr="00B57307">
              <w:rPr>
                <w:rFonts w:ascii="Arial" w:hAnsi="Arial" w:cs="Arial"/>
                <w:bCs/>
                <w:sz w:val="20"/>
                <w:szCs w:val="20"/>
              </w:rPr>
              <w:t>° a 4°</w:t>
            </w:r>
          </w:p>
          <w:p w14:paraId="6E333BD5" w14:textId="77777777" w:rsidR="00EB2516" w:rsidRPr="00B57307" w:rsidRDefault="00EB2516" w:rsidP="00B5055B">
            <w:pPr>
              <w:ind w:right="-37"/>
              <w:jc w:val="center"/>
              <w:rPr>
                <w:sz w:val="20"/>
                <w:szCs w:val="20"/>
              </w:rPr>
            </w:pPr>
            <w:r w:rsidRPr="00B57307">
              <w:rPr>
                <w:bCs/>
                <w:sz w:val="20"/>
                <w:szCs w:val="20"/>
              </w:rPr>
              <w:t>trimestre</w:t>
            </w:r>
          </w:p>
        </w:tc>
        <w:tc>
          <w:tcPr>
            <w:tcW w:w="965" w:type="pct"/>
            <w:vAlign w:val="center"/>
          </w:tcPr>
          <w:p w14:paraId="3E8B4514" w14:textId="77777777" w:rsidR="00EB2516" w:rsidRPr="00B57307" w:rsidRDefault="00EB2516" w:rsidP="00B5055B">
            <w:pPr>
              <w:spacing w:before="240" w:after="120"/>
              <w:ind w:right="-37"/>
              <w:jc w:val="both"/>
              <w:rPr>
                <w:sz w:val="20"/>
                <w:szCs w:val="20"/>
              </w:rPr>
            </w:pPr>
            <w:r w:rsidRPr="00B57307">
              <w:rPr>
                <w:bCs/>
                <w:sz w:val="20"/>
                <w:szCs w:val="20"/>
              </w:rPr>
              <w:t>En coordinación con la Secretaría Ejecutiva, se buscará apoyo con las diferentes instituciones encargadas de temas de perspectiva de género y enfoque de Derechos Humanos, para llevar a cabo cursos referentes a dichas materias y dotar a las personas servidoras públicas del INFO, de conocimientos sobre dichos temas</w:t>
            </w:r>
          </w:p>
        </w:tc>
      </w:tr>
      <w:tr w:rsidR="00EB2516" w:rsidRPr="00FB084E" w14:paraId="3D7C4A15" w14:textId="77777777" w:rsidTr="00772D51">
        <w:tc>
          <w:tcPr>
            <w:tcW w:w="219" w:type="pct"/>
            <w:vAlign w:val="center"/>
          </w:tcPr>
          <w:p w14:paraId="3058F63E" w14:textId="77777777" w:rsidR="00EB2516" w:rsidRDefault="00EB2516" w:rsidP="00B5055B">
            <w:pPr>
              <w:spacing w:before="240" w:after="120"/>
              <w:ind w:right="-37"/>
              <w:jc w:val="center"/>
              <w:rPr>
                <w:sz w:val="20"/>
                <w:szCs w:val="20"/>
              </w:rPr>
            </w:pPr>
            <w:r>
              <w:rPr>
                <w:sz w:val="20"/>
                <w:szCs w:val="20"/>
              </w:rPr>
              <w:t>5</w:t>
            </w:r>
          </w:p>
        </w:tc>
        <w:tc>
          <w:tcPr>
            <w:tcW w:w="680" w:type="pct"/>
            <w:vMerge/>
            <w:vAlign w:val="center"/>
          </w:tcPr>
          <w:p w14:paraId="5FEB7E77" w14:textId="77777777" w:rsidR="00EB2516" w:rsidRPr="00B57307" w:rsidRDefault="00EB2516" w:rsidP="00B5055B">
            <w:pPr>
              <w:ind w:right="-37"/>
              <w:jc w:val="both"/>
              <w:rPr>
                <w:sz w:val="20"/>
                <w:szCs w:val="20"/>
              </w:rPr>
            </w:pPr>
          </w:p>
        </w:tc>
        <w:tc>
          <w:tcPr>
            <w:tcW w:w="860" w:type="pct"/>
            <w:vAlign w:val="center"/>
          </w:tcPr>
          <w:p w14:paraId="685F822E" w14:textId="77777777" w:rsidR="00EB2516" w:rsidRPr="00EC5C69" w:rsidRDefault="00EB2516" w:rsidP="00B5055B">
            <w:pPr>
              <w:pStyle w:val="TableParagraph"/>
              <w:tabs>
                <w:tab w:val="left" w:pos="881"/>
              </w:tabs>
              <w:ind w:right="-37"/>
              <w:jc w:val="both"/>
              <w:rPr>
                <w:rFonts w:ascii="Arial" w:hAnsi="Arial" w:cs="Arial"/>
                <w:bCs/>
                <w:sz w:val="20"/>
                <w:szCs w:val="20"/>
              </w:rPr>
            </w:pPr>
            <w:r w:rsidRPr="00EC5C69">
              <w:rPr>
                <w:rFonts w:ascii="Arial" w:hAnsi="Arial" w:cs="Arial"/>
                <w:bCs/>
                <w:sz w:val="20"/>
                <w:szCs w:val="20"/>
              </w:rPr>
              <w:t>Curso</w:t>
            </w:r>
          </w:p>
          <w:p w14:paraId="33120E94" w14:textId="77777777" w:rsidR="00EB2516" w:rsidRPr="00EC5C69" w:rsidRDefault="00EB2516" w:rsidP="00B5055B">
            <w:pPr>
              <w:pStyle w:val="TableParagraph"/>
              <w:tabs>
                <w:tab w:val="left" w:pos="881"/>
              </w:tabs>
              <w:ind w:right="-37"/>
              <w:jc w:val="both"/>
              <w:rPr>
                <w:rFonts w:ascii="Arial" w:hAnsi="Arial" w:cs="Arial"/>
                <w:bCs/>
                <w:sz w:val="20"/>
                <w:szCs w:val="20"/>
              </w:rPr>
            </w:pPr>
          </w:p>
          <w:p w14:paraId="56C624DF" w14:textId="77777777" w:rsidR="00EB2516" w:rsidRPr="00EC5C69" w:rsidRDefault="00EB2516" w:rsidP="00B5055B">
            <w:pPr>
              <w:pStyle w:val="TableParagraph"/>
              <w:tabs>
                <w:tab w:val="left" w:pos="881"/>
              </w:tabs>
              <w:ind w:right="-37"/>
              <w:jc w:val="both"/>
              <w:rPr>
                <w:rFonts w:ascii="Arial" w:hAnsi="Arial" w:cs="Arial"/>
                <w:bCs/>
                <w:sz w:val="20"/>
                <w:szCs w:val="20"/>
              </w:rPr>
            </w:pPr>
            <w:r w:rsidRPr="00EC5C69">
              <w:rPr>
                <w:rFonts w:ascii="Arial" w:hAnsi="Arial" w:cs="Arial"/>
                <w:bCs/>
                <w:sz w:val="20"/>
                <w:szCs w:val="20"/>
              </w:rPr>
              <w:t>RIITAIPPDPRCCDMX</w:t>
            </w:r>
          </w:p>
          <w:p w14:paraId="0A816870" w14:textId="77777777" w:rsidR="00EB2516" w:rsidRPr="00EC5C69" w:rsidRDefault="00EB2516" w:rsidP="00B5055B">
            <w:pPr>
              <w:pStyle w:val="TableParagraph"/>
              <w:tabs>
                <w:tab w:val="left" w:pos="881"/>
              </w:tabs>
              <w:ind w:right="-37"/>
              <w:jc w:val="both"/>
              <w:rPr>
                <w:rFonts w:ascii="Arial" w:hAnsi="Arial" w:cs="Arial"/>
                <w:bCs/>
                <w:sz w:val="20"/>
                <w:szCs w:val="20"/>
              </w:rPr>
            </w:pPr>
            <w:r w:rsidRPr="00EC5C69">
              <w:rPr>
                <w:rFonts w:ascii="Arial" w:hAnsi="Arial" w:cs="Arial"/>
                <w:bCs/>
                <w:sz w:val="20"/>
                <w:szCs w:val="20"/>
              </w:rPr>
              <w:t>Art. 21</w:t>
            </w:r>
          </w:p>
          <w:p w14:paraId="219059F8" w14:textId="77777777" w:rsidR="00EB2516" w:rsidRPr="00EC5C69" w:rsidRDefault="00EB2516" w:rsidP="00B5055B">
            <w:pPr>
              <w:pStyle w:val="TableParagraph"/>
              <w:ind w:right="-37"/>
              <w:jc w:val="both"/>
              <w:rPr>
                <w:rFonts w:ascii="Arial" w:hAnsi="Arial" w:cs="Arial"/>
                <w:bCs/>
                <w:sz w:val="20"/>
                <w:szCs w:val="20"/>
              </w:rPr>
            </w:pPr>
            <w:proofErr w:type="spellStart"/>
            <w:r w:rsidRPr="00EC5C69">
              <w:rPr>
                <w:rFonts w:ascii="Arial" w:hAnsi="Arial" w:cs="Arial"/>
                <w:bCs/>
                <w:sz w:val="20"/>
                <w:szCs w:val="20"/>
              </w:rPr>
              <w:t>Fracc</w:t>
            </w:r>
            <w:proofErr w:type="spellEnd"/>
            <w:r w:rsidRPr="00EC5C69">
              <w:rPr>
                <w:rFonts w:ascii="Arial" w:hAnsi="Arial" w:cs="Arial"/>
                <w:bCs/>
                <w:sz w:val="20"/>
                <w:szCs w:val="20"/>
              </w:rPr>
              <w:t>: V</w:t>
            </w:r>
          </w:p>
          <w:p w14:paraId="39D84B4C" w14:textId="77777777" w:rsidR="00EB2516" w:rsidRPr="00EC5C69" w:rsidRDefault="00EB2516" w:rsidP="00B5055B">
            <w:pPr>
              <w:pStyle w:val="TableParagraph"/>
              <w:ind w:right="-37"/>
              <w:jc w:val="both"/>
              <w:rPr>
                <w:rFonts w:ascii="Arial" w:hAnsi="Arial" w:cs="Arial"/>
                <w:bCs/>
                <w:sz w:val="20"/>
                <w:szCs w:val="20"/>
              </w:rPr>
            </w:pPr>
          </w:p>
        </w:tc>
        <w:tc>
          <w:tcPr>
            <w:tcW w:w="400" w:type="pct"/>
            <w:vAlign w:val="center"/>
          </w:tcPr>
          <w:p w14:paraId="39CD7209" w14:textId="77777777" w:rsidR="00EB2516" w:rsidRPr="00EC5C69" w:rsidRDefault="00EB2516" w:rsidP="00B5055B">
            <w:pPr>
              <w:ind w:right="-37"/>
              <w:jc w:val="center"/>
              <w:rPr>
                <w:sz w:val="20"/>
                <w:szCs w:val="20"/>
              </w:rPr>
            </w:pPr>
            <w:r w:rsidRPr="00EC5C69">
              <w:rPr>
                <w:sz w:val="20"/>
                <w:szCs w:val="20"/>
              </w:rPr>
              <w:t>1</w:t>
            </w:r>
          </w:p>
        </w:tc>
        <w:tc>
          <w:tcPr>
            <w:tcW w:w="586" w:type="pct"/>
            <w:vMerge/>
            <w:vAlign w:val="center"/>
          </w:tcPr>
          <w:p w14:paraId="199C8B6E" w14:textId="1D21C1A9" w:rsidR="00EB2516" w:rsidRPr="00EC5C69" w:rsidRDefault="00EB2516" w:rsidP="00B5055B">
            <w:pPr>
              <w:pStyle w:val="TableParagraph"/>
              <w:ind w:right="-37"/>
              <w:jc w:val="center"/>
              <w:rPr>
                <w:rFonts w:ascii="Arial" w:hAnsi="Arial" w:cs="Arial"/>
                <w:bCs/>
                <w:sz w:val="20"/>
                <w:szCs w:val="20"/>
              </w:rPr>
            </w:pPr>
          </w:p>
        </w:tc>
        <w:tc>
          <w:tcPr>
            <w:tcW w:w="740" w:type="pct"/>
            <w:vAlign w:val="center"/>
          </w:tcPr>
          <w:p w14:paraId="259DAB5E" w14:textId="77777777" w:rsidR="00EB2516" w:rsidRPr="00EC5C69" w:rsidRDefault="00EB2516" w:rsidP="00B5055B">
            <w:pPr>
              <w:ind w:right="-37"/>
              <w:jc w:val="center"/>
              <w:rPr>
                <w:bCs/>
                <w:sz w:val="20"/>
                <w:szCs w:val="20"/>
              </w:rPr>
            </w:pPr>
            <w:r w:rsidRPr="00EC5C69">
              <w:rPr>
                <w:bCs/>
                <w:sz w:val="20"/>
                <w:szCs w:val="20"/>
              </w:rPr>
              <w:t>DCCT</w:t>
            </w:r>
          </w:p>
        </w:tc>
        <w:tc>
          <w:tcPr>
            <w:tcW w:w="549" w:type="pct"/>
            <w:vAlign w:val="center"/>
          </w:tcPr>
          <w:p w14:paraId="2CC3F5AA" w14:textId="77777777" w:rsidR="00EB2516" w:rsidRPr="00EC5C69" w:rsidRDefault="00EB2516" w:rsidP="00B5055B">
            <w:pPr>
              <w:pStyle w:val="TableParagraph"/>
              <w:ind w:right="-37"/>
              <w:jc w:val="center"/>
              <w:rPr>
                <w:rFonts w:ascii="Arial" w:hAnsi="Arial" w:cs="Arial"/>
                <w:bCs/>
                <w:sz w:val="20"/>
                <w:szCs w:val="20"/>
              </w:rPr>
            </w:pPr>
            <w:r w:rsidRPr="00EC5C69">
              <w:rPr>
                <w:rFonts w:ascii="Arial" w:hAnsi="Arial" w:cs="Arial"/>
                <w:bCs/>
                <w:sz w:val="20"/>
                <w:szCs w:val="20"/>
              </w:rPr>
              <w:t>2° a 3°</w:t>
            </w:r>
          </w:p>
          <w:p w14:paraId="74B43D4B" w14:textId="77777777" w:rsidR="00EB2516" w:rsidRPr="00EC5C69" w:rsidRDefault="00EB2516" w:rsidP="00B5055B">
            <w:pPr>
              <w:pStyle w:val="TableParagraph"/>
              <w:ind w:right="-37"/>
              <w:jc w:val="center"/>
              <w:rPr>
                <w:rFonts w:ascii="Arial" w:hAnsi="Arial" w:cs="Arial"/>
                <w:bCs/>
                <w:sz w:val="20"/>
                <w:szCs w:val="20"/>
              </w:rPr>
            </w:pPr>
            <w:r w:rsidRPr="00EC5C69">
              <w:rPr>
                <w:rFonts w:ascii="Arial" w:hAnsi="Arial" w:cs="Arial"/>
                <w:bCs/>
                <w:sz w:val="20"/>
                <w:szCs w:val="20"/>
              </w:rPr>
              <w:t>trimestre</w:t>
            </w:r>
          </w:p>
        </w:tc>
        <w:tc>
          <w:tcPr>
            <w:tcW w:w="965" w:type="pct"/>
            <w:vAlign w:val="center"/>
          </w:tcPr>
          <w:p w14:paraId="41A04B79" w14:textId="77777777" w:rsidR="00EB2516" w:rsidRPr="00EC5C69" w:rsidRDefault="00EB2516" w:rsidP="00B5055B">
            <w:pPr>
              <w:ind w:right="-37"/>
              <w:jc w:val="both"/>
              <w:rPr>
                <w:bCs/>
                <w:sz w:val="20"/>
                <w:szCs w:val="20"/>
              </w:rPr>
            </w:pPr>
            <w:r w:rsidRPr="00EC5C69">
              <w:rPr>
                <w:bCs/>
                <w:sz w:val="20"/>
                <w:szCs w:val="20"/>
              </w:rPr>
              <w:t>Realizar un curso dirigido a los instructores de los sujetos obligados “Metodología para impartir cursos”, para impulsar su participación en la impartición de acciones de capacitación.</w:t>
            </w:r>
          </w:p>
        </w:tc>
      </w:tr>
    </w:tbl>
    <w:p w14:paraId="6432DB66" w14:textId="77777777" w:rsidR="008002CC" w:rsidRDefault="008002CC" w:rsidP="00B5055B">
      <w:pPr>
        <w:ind w:right="-37"/>
      </w:pPr>
      <w:r>
        <w:br w:type="page"/>
      </w:r>
    </w:p>
    <w:tbl>
      <w:tblPr>
        <w:tblStyle w:val="Tablaconcuadrcula"/>
        <w:tblW w:w="5298" w:type="pct"/>
        <w:tblInd w:w="0" w:type="dxa"/>
        <w:tblLook w:val="04A0" w:firstRow="1" w:lastRow="0" w:firstColumn="1" w:lastColumn="0" w:noHBand="0" w:noVBand="1"/>
      </w:tblPr>
      <w:tblGrid>
        <w:gridCol w:w="584"/>
        <w:gridCol w:w="1813"/>
        <w:gridCol w:w="2387"/>
        <w:gridCol w:w="1067"/>
        <w:gridCol w:w="1713"/>
        <w:gridCol w:w="1972"/>
        <w:gridCol w:w="1355"/>
        <w:gridCol w:w="2578"/>
      </w:tblGrid>
      <w:tr w:rsidR="004111FF" w:rsidRPr="00FB084E" w14:paraId="0AFFF8B5" w14:textId="77777777" w:rsidTr="00CB77FC">
        <w:tc>
          <w:tcPr>
            <w:tcW w:w="217" w:type="pct"/>
            <w:shd w:val="clear" w:color="auto" w:fill="30A9C6"/>
            <w:vAlign w:val="center"/>
          </w:tcPr>
          <w:p w14:paraId="0E17B4BF"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lastRenderedPageBreak/>
              <w:t>NO.</w:t>
            </w:r>
          </w:p>
        </w:tc>
        <w:tc>
          <w:tcPr>
            <w:tcW w:w="673" w:type="pct"/>
            <w:tcBorders>
              <w:bottom w:val="single" w:sz="4" w:space="0" w:color="auto"/>
            </w:tcBorders>
            <w:shd w:val="clear" w:color="auto" w:fill="30A9C6"/>
            <w:vAlign w:val="center"/>
          </w:tcPr>
          <w:p w14:paraId="3E7DAAF3" w14:textId="77777777" w:rsidR="008002CC" w:rsidRPr="00CB77FC" w:rsidRDefault="008002CC" w:rsidP="00B5055B">
            <w:pPr>
              <w:spacing w:before="240" w:after="120"/>
              <w:ind w:right="-37"/>
              <w:jc w:val="center"/>
              <w:rPr>
                <w:b/>
                <w:bCs/>
                <w:color w:val="FFFFFF" w:themeColor="background1"/>
                <w:sz w:val="16"/>
                <w:szCs w:val="16"/>
              </w:rPr>
            </w:pPr>
            <w:r w:rsidRPr="00CB77FC">
              <w:rPr>
                <w:b/>
                <w:color w:val="FFFFFF" w:themeColor="background1"/>
                <w:sz w:val="16"/>
                <w:szCs w:val="16"/>
              </w:rPr>
              <w:t>EJECUTAR LA CAPACITACIÓN EN LAS MODALIDADES:</w:t>
            </w:r>
          </w:p>
        </w:tc>
        <w:tc>
          <w:tcPr>
            <w:tcW w:w="886" w:type="pct"/>
            <w:shd w:val="clear" w:color="auto" w:fill="30A9C6"/>
            <w:vAlign w:val="center"/>
          </w:tcPr>
          <w:p w14:paraId="76140284"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UNIDAD DE MEDIDA</w:t>
            </w:r>
          </w:p>
        </w:tc>
        <w:tc>
          <w:tcPr>
            <w:tcW w:w="396" w:type="pct"/>
            <w:shd w:val="clear" w:color="auto" w:fill="30A9C6"/>
            <w:vAlign w:val="center"/>
          </w:tcPr>
          <w:p w14:paraId="78B184C6"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CUANT. FÍSICA</w:t>
            </w:r>
          </w:p>
        </w:tc>
        <w:tc>
          <w:tcPr>
            <w:tcW w:w="636" w:type="pct"/>
            <w:shd w:val="clear" w:color="auto" w:fill="30A9C6"/>
            <w:vAlign w:val="center"/>
          </w:tcPr>
          <w:p w14:paraId="4D3FA5D3"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CUANT. FINANCIERA</w:t>
            </w:r>
          </w:p>
        </w:tc>
        <w:tc>
          <w:tcPr>
            <w:tcW w:w="732" w:type="pct"/>
            <w:shd w:val="clear" w:color="auto" w:fill="30A9C6"/>
            <w:vAlign w:val="center"/>
          </w:tcPr>
          <w:p w14:paraId="1DC98046"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UNIDAD ADMINISTRATIVA RESPONSABLE</w:t>
            </w:r>
          </w:p>
        </w:tc>
        <w:tc>
          <w:tcPr>
            <w:tcW w:w="503" w:type="pct"/>
            <w:shd w:val="clear" w:color="auto" w:fill="30A9C6"/>
            <w:vAlign w:val="center"/>
          </w:tcPr>
          <w:p w14:paraId="564AB121"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TEMPO. DE LAS ACCIONES</w:t>
            </w:r>
          </w:p>
        </w:tc>
        <w:tc>
          <w:tcPr>
            <w:tcW w:w="957" w:type="pct"/>
            <w:shd w:val="clear" w:color="auto" w:fill="30A9C6"/>
            <w:vAlign w:val="center"/>
          </w:tcPr>
          <w:p w14:paraId="0A7A2592"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ESPECIALIDAD DE LAS ACCIONES</w:t>
            </w:r>
          </w:p>
        </w:tc>
      </w:tr>
      <w:tr w:rsidR="00EB2516" w:rsidRPr="00FB084E" w14:paraId="0A11B2E5" w14:textId="77777777" w:rsidTr="00EB2516">
        <w:tc>
          <w:tcPr>
            <w:tcW w:w="217" w:type="pct"/>
            <w:tcBorders>
              <w:bottom w:val="single" w:sz="4" w:space="0" w:color="auto"/>
            </w:tcBorders>
            <w:vAlign w:val="center"/>
          </w:tcPr>
          <w:p w14:paraId="18F4E0BE" w14:textId="77777777" w:rsidR="00EB2516" w:rsidRDefault="00EB2516" w:rsidP="00B5055B">
            <w:pPr>
              <w:spacing w:before="240" w:after="120"/>
              <w:ind w:right="-37"/>
              <w:jc w:val="center"/>
              <w:rPr>
                <w:sz w:val="20"/>
                <w:szCs w:val="20"/>
              </w:rPr>
            </w:pPr>
            <w:r>
              <w:rPr>
                <w:sz w:val="20"/>
                <w:szCs w:val="20"/>
              </w:rPr>
              <w:t>6</w:t>
            </w:r>
          </w:p>
        </w:tc>
        <w:tc>
          <w:tcPr>
            <w:tcW w:w="673" w:type="pct"/>
            <w:vMerge w:val="restart"/>
            <w:tcBorders>
              <w:bottom w:val="single" w:sz="4" w:space="0" w:color="auto"/>
            </w:tcBorders>
            <w:vAlign w:val="center"/>
          </w:tcPr>
          <w:p w14:paraId="055E9A37" w14:textId="77777777" w:rsidR="00EB2516" w:rsidRDefault="00EB2516" w:rsidP="00B5055B">
            <w:pPr>
              <w:ind w:right="-37"/>
              <w:jc w:val="both"/>
              <w:rPr>
                <w:bCs/>
                <w:sz w:val="20"/>
                <w:szCs w:val="20"/>
              </w:rPr>
            </w:pPr>
            <w:r w:rsidRPr="00B57307">
              <w:rPr>
                <w:bCs/>
                <w:sz w:val="20"/>
                <w:szCs w:val="20"/>
              </w:rPr>
              <w:t>Ejecutar la capacitación</w:t>
            </w:r>
            <w:r>
              <w:rPr>
                <w:bCs/>
                <w:sz w:val="20"/>
                <w:szCs w:val="20"/>
              </w:rPr>
              <w:t xml:space="preserve"> en las modalidades:</w:t>
            </w:r>
          </w:p>
          <w:p w14:paraId="194EE482" w14:textId="77777777" w:rsidR="00EB2516" w:rsidRPr="00B57307" w:rsidRDefault="00EB2516" w:rsidP="00B5055B">
            <w:pPr>
              <w:spacing w:before="240" w:after="120"/>
              <w:ind w:right="-37"/>
              <w:jc w:val="both"/>
              <w:rPr>
                <w:bCs/>
                <w:sz w:val="20"/>
                <w:szCs w:val="20"/>
              </w:rPr>
            </w:pPr>
            <w:r>
              <w:rPr>
                <w:bCs/>
                <w:sz w:val="20"/>
                <w:szCs w:val="20"/>
              </w:rPr>
              <w:t>P</w:t>
            </w:r>
            <w:r w:rsidRPr="00B57307">
              <w:rPr>
                <w:bCs/>
                <w:sz w:val="20"/>
                <w:szCs w:val="20"/>
              </w:rPr>
              <w:t>resencial</w:t>
            </w:r>
            <w:r>
              <w:rPr>
                <w:bCs/>
                <w:sz w:val="20"/>
                <w:szCs w:val="20"/>
              </w:rPr>
              <w:t xml:space="preserve"> y/o</w:t>
            </w:r>
            <w:r w:rsidRPr="00B57307">
              <w:rPr>
                <w:bCs/>
                <w:sz w:val="20"/>
                <w:szCs w:val="20"/>
              </w:rPr>
              <w:t xml:space="preserve"> “Aula virtual en tiempo real”</w:t>
            </w:r>
            <w:r>
              <w:rPr>
                <w:bCs/>
                <w:sz w:val="20"/>
                <w:szCs w:val="20"/>
              </w:rPr>
              <w:t>, y/o en l</w:t>
            </w:r>
            <w:r w:rsidRPr="00B57307">
              <w:rPr>
                <w:bCs/>
                <w:sz w:val="20"/>
                <w:szCs w:val="20"/>
              </w:rPr>
              <w:t>ínea</w:t>
            </w:r>
            <w:r>
              <w:rPr>
                <w:bCs/>
                <w:sz w:val="20"/>
                <w:szCs w:val="20"/>
              </w:rPr>
              <w:t xml:space="preserve"> </w:t>
            </w:r>
            <w:r w:rsidRPr="00B57307">
              <w:rPr>
                <w:bCs/>
                <w:sz w:val="20"/>
                <w:szCs w:val="20"/>
              </w:rPr>
              <w:t>dirigida a</w:t>
            </w:r>
            <w:r>
              <w:rPr>
                <w:bCs/>
                <w:sz w:val="20"/>
                <w:szCs w:val="20"/>
              </w:rPr>
              <w:t xml:space="preserve"> personas servidoras públicas e integrantes</w:t>
            </w:r>
            <w:r w:rsidRPr="00B57307">
              <w:rPr>
                <w:bCs/>
                <w:sz w:val="20"/>
                <w:szCs w:val="20"/>
              </w:rPr>
              <w:t xml:space="preserve"> de los sujetos obligados</w:t>
            </w:r>
            <w:r>
              <w:rPr>
                <w:bCs/>
                <w:sz w:val="20"/>
                <w:szCs w:val="20"/>
              </w:rPr>
              <w:t xml:space="preserve"> y público en general.</w:t>
            </w:r>
          </w:p>
        </w:tc>
        <w:tc>
          <w:tcPr>
            <w:tcW w:w="886" w:type="pct"/>
            <w:tcBorders>
              <w:bottom w:val="single" w:sz="4" w:space="0" w:color="auto"/>
            </w:tcBorders>
            <w:vAlign w:val="center"/>
          </w:tcPr>
          <w:p w14:paraId="02A10F5F" w14:textId="77777777" w:rsidR="00EB2516" w:rsidRPr="00B57307" w:rsidRDefault="00EB2516" w:rsidP="00B5055B">
            <w:pPr>
              <w:pStyle w:val="TableParagraph"/>
              <w:ind w:right="-37"/>
              <w:jc w:val="both"/>
              <w:rPr>
                <w:rFonts w:ascii="Arial" w:hAnsi="Arial" w:cs="Arial"/>
                <w:bCs/>
                <w:sz w:val="20"/>
                <w:szCs w:val="20"/>
              </w:rPr>
            </w:pPr>
            <w:r w:rsidRPr="00B57307">
              <w:rPr>
                <w:rFonts w:ascii="Arial" w:hAnsi="Arial" w:cs="Arial"/>
                <w:bCs/>
                <w:sz w:val="20"/>
                <w:szCs w:val="20"/>
              </w:rPr>
              <w:t>Desarrollo de curs</w:t>
            </w:r>
            <w:r>
              <w:rPr>
                <w:rFonts w:ascii="Arial" w:hAnsi="Arial" w:cs="Arial"/>
                <w:bCs/>
                <w:sz w:val="20"/>
                <w:szCs w:val="20"/>
              </w:rPr>
              <w:t>o en línea</w:t>
            </w:r>
          </w:p>
          <w:p w14:paraId="77D74F34" w14:textId="77777777" w:rsidR="00EB2516" w:rsidRPr="00B57307" w:rsidRDefault="00EB2516" w:rsidP="00B5055B">
            <w:pPr>
              <w:pStyle w:val="TableParagraph"/>
              <w:ind w:right="-37"/>
              <w:jc w:val="both"/>
              <w:rPr>
                <w:rFonts w:ascii="Arial" w:hAnsi="Arial" w:cs="Arial"/>
                <w:bCs/>
                <w:sz w:val="20"/>
                <w:szCs w:val="20"/>
              </w:rPr>
            </w:pPr>
            <w:r w:rsidRPr="00B57307">
              <w:rPr>
                <w:rFonts w:ascii="Arial" w:hAnsi="Arial" w:cs="Arial"/>
                <w:bCs/>
                <w:sz w:val="20"/>
                <w:szCs w:val="20"/>
              </w:rPr>
              <w:t>RIITAIPPDPRCCDMX</w:t>
            </w:r>
          </w:p>
          <w:p w14:paraId="1A0677BB" w14:textId="77777777" w:rsidR="00EB2516" w:rsidRPr="00B57307" w:rsidRDefault="00EB2516" w:rsidP="00B5055B">
            <w:pPr>
              <w:pStyle w:val="TableParagraph"/>
              <w:ind w:right="-37"/>
              <w:jc w:val="both"/>
              <w:rPr>
                <w:rFonts w:ascii="Arial" w:hAnsi="Arial" w:cs="Arial"/>
                <w:bCs/>
                <w:sz w:val="20"/>
                <w:szCs w:val="20"/>
              </w:rPr>
            </w:pPr>
            <w:r w:rsidRPr="00B57307">
              <w:rPr>
                <w:rFonts w:ascii="Arial" w:hAnsi="Arial" w:cs="Arial"/>
                <w:bCs/>
                <w:sz w:val="20"/>
                <w:szCs w:val="20"/>
              </w:rPr>
              <w:t>Art. 21</w:t>
            </w:r>
          </w:p>
          <w:p w14:paraId="052BF277" w14:textId="77777777" w:rsidR="00EB2516" w:rsidRPr="00B57307" w:rsidRDefault="00EB2516" w:rsidP="00B5055B">
            <w:pPr>
              <w:ind w:right="-37"/>
              <w:jc w:val="both"/>
              <w:rPr>
                <w:sz w:val="20"/>
                <w:szCs w:val="20"/>
              </w:rPr>
            </w:pPr>
            <w:proofErr w:type="spellStart"/>
            <w:r w:rsidRPr="00B57307">
              <w:rPr>
                <w:bCs/>
                <w:sz w:val="20"/>
                <w:szCs w:val="20"/>
              </w:rPr>
              <w:t>Fracc</w:t>
            </w:r>
            <w:proofErr w:type="spellEnd"/>
            <w:r w:rsidRPr="00B57307">
              <w:rPr>
                <w:bCs/>
                <w:sz w:val="20"/>
                <w:szCs w:val="20"/>
              </w:rPr>
              <w:t xml:space="preserve">: </w:t>
            </w:r>
            <w:proofErr w:type="gramStart"/>
            <w:r w:rsidRPr="00B57307">
              <w:rPr>
                <w:bCs/>
                <w:sz w:val="20"/>
                <w:szCs w:val="20"/>
              </w:rPr>
              <w:t>I,II</w:t>
            </w:r>
            <w:proofErr w:type="gramEnd"/>
            <w:r w:rsidRPr="00B57307">
              <w:rPr>
                <w:bCs/>
                <w:sz w:val="20"/>
                <w:szCs w:val="20"/>
              </w:rPr>
              <w:t>,III y X</w:t>
            </w:r>
          </w:p>
        </w:tc>
        <w:tc>
          <w:tcPr>
            <w:tcW w:w="396" w:type="pct"/>
            <w:tcBorders>
              <w:bottom w:val="single" w:sz="4" w:space="0" w:color="auto"/>
            </w:tcBorders>
            <w:vAlign w:val="center"/>
          </w:tcPr>
          <w:p w14:paraId="0201752F" w14:textId="77777777" w:rsidR="00EB2516" w:rsidRDefault="00EB2516" w:rsidP="00B5055B">
            <w:pPr>
              <w:spacing w:before="240" w:after="120"/>
              <w:ind w:right="-37"/>
              <w:jc w:val="center"/>
              <w:rPr>
                <w:sz w:val="20"/>
                <w:szCs w:val="20"/>
              </w:rPr>
            </w:pPr>
            <w:r w:rsidRPr="00EC5C69">
              <w:rPr>
                <w:sz w:val="20"/>
                <w:szCs w:val="20"/>
              </w:rPr>
              <w:t>1</w:t>
            </w:r>
          </w:p>
        </w:tc>
        <w:tc>
          <w:tcPr>
            <w:tcW w:w="636" w:type="pct"/>
            <w:vMerge w:val="restart"/>
            <w:vAlign w:val="center"/>
          </w:tcPr>
          <w:p w14:paraId="4FC5E461" w14:textId="0929D8F6" w:rsidR="00EB2516" w:rsidRPr="00B57307" w:rsidRDefault="00EB2516" w:rsidP="00B5055B">
            <w:pPr>
              <w:pStyle w:val="TableParagraph"/>
              <w:ind w:right="-37"/>
              <w:jc w:val="center"/>
              <w:rPr>
                <w:rFonts w:ascii="Arial" w:hAnsi="Arial" w:cs="Arial"/>
                <w:sz w:val="20"/>
                <w:szCs w:val="20"/>
              </w:rPr>
            </w:pPr>
          </w:p>
        </w:tc>
        <w:tc>
          <w:tcPr>
            <w:tcW w:w="732" w:type="pct"/>
            <w:tcBorders>
              <w:bottom w:val="single" w:sz="4" w:space="0" w:color="auto"/>
            </w:tcBorders>
            <w:vAlign w:val="center"/>
          </w:tcPr>
          <w:p w14:paraId="75D74ED1" w14:textId="77777777" w:rsidR="00EB2516" w:rsidRPr="00B57307" w:rsidRDefault="00EB2516" w:rsidP="00B5055B">
            <w:pPr>
              <w:spacing w:before="240" w:after="120"/>
              <w:ind w:right="-37"/>
              <w:jc w:val="center"/>
              <w:rPr>
                <w:bCs/>
                <w:sz w:val="20"/>
                <w:szCs w:val="20"/>
              </w:rPr>
            </w:pPr>
            <w:r w:rsidRPr="00B57307">
              <w:rPr>
                <w:bCs/>
                <w:sz w:val="20"/>
                <w:szCs w:val="20"/>
              </w:rPr>
              <w:t>DCCT</w:t>
            </w:r>
          </w:p>
        </w:tc>
        <w:tc>
          <w:tcPr>
            <w:tcW w:w="503" w:type="pct"/>
            <w:tcBorders>
              <w:bottom w:val="single" w:sz="4" w:space="0" w:color="auto"/>
            </w:tcBorders>
            <w:vAlign w:val="center"/>
          </w:tcPr>
          <w:p w14:paraId="5FF7A6ED" w14:textId="77777777" w:rsidR="00EB2516" w:rsidRPr="00B57307" w:rsidRDefault="00EB2516" w:rsidP="00B5055B">
            <w:pPr>
              <w:pStyle w:val="TableParagraph"/>
              <w:ind w:right="-37"/>
              <w:jc w:val="center"/>
              <w:rPr>
                <w:rFonts w:ascii="Arial" w:hAnsi="Arial" w:cs="Arial"/>
                <w:bCs/>
                <w:sz w:val="20"/>
                <w:szCs w:val="20"/>
              </w:rPr>
            </w:pPr>
            <w:r w:rsidRPr="00B57307">
              <w:rPr>
                <w:rFonts w:ascii="Arial" w:hAnsi="Arial" w:cs="Arial"/>
                <w:bCs/>
                <w:sz w:val="20"/>
                <w:szCs w:val="20"/>
              </w:rPr>
              <w:t>3° a 4°</w:t>
            </w:r>
          </w:p>
          <w:p w14:paraId="3ACBCDCE" w14:textId="77777777" w:rsidR="00EB2516" w:rsidRPr="00B57307" w:rsidRDefault="00EB2516" w:rsidP="00B5055B">
            <w:pPr>
              <w:spacing w:before="240" w:after="120"/>
              <w:ind w:right="-37"/>
              <w:jc w:val="center"/>
              <w:rPr>
                <w:sz w:val="20"/>
                <w:szCs w:val="20"/>
              </w:rPr>
            </w:pPr>
            <w:r w:rsidRPr="00B57307">
              <w:rPr>
                <w:bCs/>
                <w:sz w:val="20"/>
                <w:szCs w:val="20"/>
              </w:rPr>
              <w:t>trimestre</w:t>
            </w:r>
          </w:p>
        </w:tc>
        <w:tc>
          <w:tcPr>
            <w:tcW w:w="957" w:type="pct"/>
            <w:tcBorders>
              <w:bottom w:val="single" w:sz="4" w:space="0" w:color="auto"/>
            </w:tcBorders>
            <w:vAlign w:val="center"/>
          </w:tcPr>
          <w:p w14:paraId="37A32D68" w14:textId="77777777" w:rsidR="00EB2516" w:rsidRPr="00B57307" w:rsidRDefault="00EB2516" w:rsidP="00B5055B">
            <w:pPr>
              <w:pStyle w:val="TableParagraph"/>
              <w:ind w:right="-37"/>
              <w:jc w:val="both"/>
              <w:rPr>
                <w:rFonts w:ascii="Arial" w:hAnsi="Arial" w:cs="Arial"/>
                <w:sz w:val="20"/>
                <w:szCs w:val="20"/>
              </w:rPr>
            </w:pPr>
            <w:r>
              <w:rPr>
                <w:rFonts w:ascii="Arial" w:hAnsi="Arial" w:cs="Arial"/>
                <w:bCs/>
                <w:sz w:val="20"/>
                <w:szCs w:val="20"/>
              </w:rPr>
              <w:t>Realizar</w:t>
            </w:r>
            <w:r w:rsidRPr="00B57307">
              <w:rPr>
                <w:rFonts w:ascii="Arial" w:hAnsi="Arial" w:cs="Arial"/>
                <w:bCs/>
                <w:sz w:val="20"/>
                <w:szCs w:val="20"/>
              </w:rPr>
              <w:t xml:space="preserve"> el contenido, diseño instruccional de curso</w:t>
            </w:r>
            <w:r>
              <w:rPr>
                <w:rFonts w:ascii="Arial" w:hAnsi="Arial" w:cs="Arial"/>
                <w:bCs/>
                <w:sz w:val="20"/>
                <w:szCs w:val="20"/>
              </w:rPr>
              <w:t>s</w:t>
            </w:r>
            <w:r w:rsidRPr="00B57307">
              <w:rPr>
                <w:rFonts w:ascii="Arial" w:hAnsi="Arial" w:cs="Arial"/>
                <w:bCs/>
                <w:sz w:val="20"/>
                <w:szCs w:val="20"/>
              </w:rPr>
              <w:t xml:space="preserve"> en línea que se alojará</w:t>
            </w:r>
            <w:r>
              <w:rPr>
                <w:rFonts w:ascii="Arial" w:hAnsi="Arial" w:cs="Arial"/>
                <w:bCs/>
                <w:sz w:val="20"/>
                <w:szCs w:val="20"/>
              </w:rPr>
              <w:t>n</w:t>
            </w:r>
            <w:r w:rsidRPr="00B57307">
              <w:rPr>
                <w:rFonts w:ascii="Arial" w:hAnsi="Arial" w:cs="Arial"/>
                <w:bCs/>
                <w:sz w:val="20"/>
                <w:szCs w:val="20"/>
              </w:rPr>
              <w:t xml:space="preserve"> en el Campus Virtual de Aprendizaje CAVA INFO.</w:t>
            </w:r>
            <w:r>
              <w:rPr>
                <w:rFonts w:ascii="Arial" w:hAnsi="Arial" w:cs="Arial"/>
                <w:bCs/>
                <w:sz w:val="20"/>
                <w:szCs w:val="20"/>
              </w:rPr>
              <w:t xml:space="preserve"> </w:t>
            </w:r>
          </w:p>
        </w:tc>
      </w:tr>
      <w:tr w:rsidR="00EB2516" w:rsidRPr="00FB084E" w14:paraId="0884A817" w14:textId="77777777" w:rsidTr="00EB2516">
        <w:trPr>
          <w:trHeight w:val="2563"/>
        </w:trPr>
        <w:tc>
          <w:tcPr>
            <w:tcW w:w="217" w:type="pct"/>
            <w:tcBorders>
              <w:top w:val="single" w:sz="4" w:space="0" w:color="auto"/>
              <w:left w:val="single" w:sz="4" w:space="0" w:color="auto"/>
              <w:bottom w:val="single" w:sz="4" w:space="0" w:color="auto"/>
              <w:right w:val="single" w:sz="4" w:space="0" w:color="auto"/>
            </w:tcBorders>
            <w:vAlign w:val="center"/>
          </w:tcPr>
          <w:p w14:paraId="6408B2F0" w14:textId="77777777" w:rsidR="00EB2516" w:rsidRDefault="00EB2516" w:rsidP="00B5055B">
            <w:pPr>
              <w:spacing w:before="240" w:after="120"/>
              <w:ind w:right="-37"/>
              <w:jc w:val="center"/>
              <w:rPr>
                <w:sz w:val="20"/>
                <w:szCs w:val="20"/>
              </w:rPr>
            </w:pPr>
            <w:r>
              <w:rPr>
                <w:sz w:val="20"/>
                <w:szCs w:val="20"/>
              </w:rPr>
              <w:t>7</w:t>
            </w:r>
          </w:p>
        </w:tc>
        <w:tc>
          <w:tcPr>
            <w:tcW w:w="673" w:type="pct"/>
            <w:vMerge/>
            <w:tcBorders>
              <w:top w:val="single" w:sz="4" w:space="0" w:color="auto"/>
              <w:left w:val="single" w:sz="4" w:space="0" w:color="auto"/>
              <w:bottom w:val="single" w:sz="4" w:space="0" w:color="auto"/>
              <w:right w:val="single" w:sz="4" w:space="0" w:color="auto"/>
            </w:tcBorders>
            <w:vAlign w:val="center"/>
          </w:tcPr>
          <w:p w14:paraId="3CC5806C" w14:textId="77777777" w:rsidR="00EB2516" w:rsidRPr="00B57307" w:rsidRDefault="00EB2516" w:rsidP="00B5055B">
            <w:pPr>
              <w:spacing w:before="240" w:after="120"/>
              <w:ind w:right="-37"/>
              <w:jc w:val="both"/>
              <w:rPr>
                <w:sz w:val="20"/>
                <w:szCs w:val="20"/>
              </w:rPr>
            </w:pPr>
          </w:p>
        </w:tc>
        <w:tc>
          <w:tcPr>
            <w:tcW w:w="886" w:type="pct"/>
            <w:tcBorders>
              <w:top w:val="single" w:sz="4" w:space="0" w:color="auto"/>
              <w:left w:val="single" w:sz="4" w:space="0" w:color="auto"/>
              <w:bottom w:val="single" w:sz="4" w:space="0" w:color="auto"/>
              <w:right w:val="single" w:sz="4" w:space="0" w:color="auto"/>
            </w:tcBorders>
            <w:vAlign w:val="center"/>
          </w:tcPr>
          <w:p w14:paraId="7FDC83E6" w14:textId="77777777" w:rsidR="00EB2516" w:rsidRPr="002F7C0B" w:rsidRDefault="00EB2516" w:rsidP="00B5055B">
            <w:pPr>
              <w:ind w:right="-37"/>
              <w:rPr>
                <w:sz w:val="20"/>
                <w:szCs w:val="20"/>
              </w:rPr>
            </w:pPr>
            <w:r>
              <w:rPr>
                <w:sz w:val="20"/>
                <w:szCs w:val="20"/>
              </w:rPr>
              <w:t>I</w:t>
            </w:r>
            <w:r w:rsidRPr="002F7C0B">
              <w:rPr>
                <w:sz w:val="20"/>
                <w:szCs w:val="20"/>
              </w:rPr>
              <w:t>mpresión de manuales de los cursos presenciales</w:t>
            </w:r>
          </w:p>
          <w:p w14:paraId="49BD187F" w14:textId="77777777" w:rsidR="00EB2516" w:rsidRPr="002F7C0B" w:rsidRDefault="00EB2516" w:rsidP="00B5055B">
            <w:pPr>
              <w:ind w:right="-37"/>
              <w:rPr>
                <w:sz w:val="20"/>
                <w:szCs w:val="20"/>
              </w:rPr>
            </w:pPr>
          </w:p>
          <w:p w14:paraId="7661A968" w14:textId="77777777" w:rsidR="00EB2516" w:rsidRPr="002F7C0B" w:rsidRDefault="00EB2516" w:rsidP="00B5055B">
            <w:pPr>
              <w:ind w:right="-37"/>
              <w:rPr>
                <w:sz w:val="20"/>
                <w:szCs w:val="20"/>
              </w:rPr>
            </w:pPr>
            <w:r w:rsidRPr="002F7C0B">
              <w:rPr>
                <w:sz w:val="20"/>
                <w:szCs w:val="20"/>
              </w:rPr>
              <w:t>RIITAIPPDPRCCDMX</w:t>
            </w:r>
          </w:p>
          <w:p w14:paraId="1BAD02DB" w14:textId="77777777" w:rsidR="00EB2516" w:rsidRPr="002F7C0B" w:rsidRDefault="00EB2516" w:rsidP="00B5055B">
            <w:pPr>
              <w:ind w:right="-37"/>
              <w:rPr>
                <w:sz w:val="20"/>
                <w:szCs w:val="20"/>
              </w:rPr>
            </w:pPr>
            <w:r w:rsidRPr="002F7C0B">
              <w:rPr>
                <w:sz w:val="20"/>
                <w:szCs w:val="20"/>
              </w:rPr>
              <w:t>Art. 21</w:t>
            </w:r>
          </w:p>
          <w:p w14:paraId="575339A3" w14:textId="77777777" w:rsidR="00EB2516" w:rsidRPr="002F7C0B" w:rsidRDefault="00EB2516" w:rsidP="00B5055B">
            <w:pPr>
              <w:ind w:right="-37"/>
              <w:rPr>
                <w:sz w:val="20"/>
                <w:szCs w:val="20"/>
              </w:rPr>
            </w:pPr>
            <w:proofErr w:type="spellStart"/>
            <w:r w:rsidRPr="002F7C0B">
              <w:rPr>
                <w:sz w:val="20"/>
                <w:szCs w:val="20"/>
              </w:rPr>
              <w:t>Fracc</w:t>
            </w:r>
            <w:proofErr w:type="spellEnd"/>
            <w:r w:rsidRPr="002F7C0B">
              <w:rPr>
                <w:sz w:val="20"/>
                <w:szCs w:val="20"/>
              </w:rPr>
              <w:t>: XI</w:t>
            </w:r>
          </w:p>
          <w:p w14:paraId="2ED71741" w14:textId="77777777" w:rsidR="00EB2516" w:rsidRPr="00B57307" w:rsidRDefault="00EB2516" w:rsidP="00B5055B">
            <w:pPr>
              <w:ind w:right="-37"/>
              <w:rPr>
                <w:sz w:val="20"/>
                <w:szCs w:val="20"/>
              </w:rPr>
            </w:pPr>
          </w:p>
        </w:tc>
        <w:tc>
          <w:tcPr>
            <w:tcW w:w="396" w:type="pct"/>
            <w:tcBorders>
              <w:top w:val="single" w:sz="4" w:space="0" w:color="auto"/>
              <w:left w:val="single" w:sz="4" w:space="0" w:color="auto"/>
              <w:bottom w:val="single" w:sz="4" w:space="0" w:color="auto"/>
            </w:tcBorders>
            <w:vAlign w:val="center"/>
          </w:tcPr>
          <w:p w14:paraId="0CA3E7D1" w14:textId="77777777" w:rsidR="00EB2516" w:rsidRDefault="00EB2516" w:rsidP="00B5055B">
            <w:pPr>
              <w:ind w:right="-37"/>
              <w:jc w:val="center"/>
              <w:rPr>
                <w:sz w:val="20"/>
                <w:szCs w:val="20"/>
              </w:rPr>
            </w:pPr>
            <w:r>
              <w:rPr>
                <w:sz w:val="20"/>
                <w:szCs w:val="20"/>
              </w:rPr>
              <w:t>1</w:t>
            </w:r>
          </w:p>
        </w:tc>
        <w:tc>
          <w:tcPr>
            <w:tcW w:w="636" w:type="pct"/>
            <w:vMerge/>
            <w:tcBorders>
              <w:bottom w:val="single" w:sz="4" w:space="0" w:color="auto"/>
            </w:tcBorders>
            <w:vAlign w:val="center"/>
          </w:tcPr>
          <w:p w14:paraId="4A0AD17A" w14:textId="664199F1" w:rsidR="00EB2516" w:rsidRPr="00B57307" w:rsidRDefault="00EB2516" w:rsidP="00B5055B">
            <w:pPr>
              <w:pStyle w:val="TableParagraph"/>
              <w:ind w:right="-37"/>
              <w:jc w:val="center"/>
              <w:rPr>
                <w:rFonts w:ascii="Arial" w:hAnsi="Arial" w:cs="Arial"/>
                <w:sz w:val="20"/>
                <w:szCs w:val="20"/>
              </w:rPr>
            </w:pPr>
          </w:p>
        </w:tc>
        <w:tc>
          <w:tcPr>
            <w:tcW w:w="732" w:type="pct"/>
            <w:tcBorders>
              <w:top w:val="single" w:sz="4" w:space="0" w:color="auto"/>
              <w:bottom w:val="single" w:sz="4" w:space="0" w:color="auto"/>
              <w:right w:val="single" w:sz="4" w:space="0" w:color="auto"/>
            </w:tcBorders>
            <w:vAlign w:val="center"/>
          </w:tcPr>
          <w:p w14:paraId="1C131B13" w14:textId="77777777" w:rsidR="00EB2516" w:rsidRPr="00B57307" w:rsidRDefault="00EB2516" w:rsidP="00B5055B">
            <w:pPr>
              <w:ind w:right="-37"/>
              <w:jc w:val="center"/>
              <w:rPr>
                <w:bCs/>
                <w:sz w:val="20"/>
                <w:szCs w:val="20"/>
              </w:rPr>
            </w:pPr>
            <w:r w:rsidRPr="00B57307">
              <w:rPr>
                <w:bCs/>
                <w:sz w:val="20"/>
                <w:szCs w:val="20"/>
              </w:rPr>
              <w:t>DCCT</w:t>
            </w:r>
          </w:p>
        </w:tc>
        <w:tc>
          <w:tcPr>
            <w:tcW w:w="503" w:type="pct"/>
            <w:tcBorders>
              <w:top w:val="single" w:sz="4" w:space="0" w:color="auto"/>
              <w:left w:val="single" w:sz="4" w:space="0" w:color="auto"/>
              <w:bottom w:val="single" w:sz="4" w:space="0" w:color="auto"/>
              <w:right w:val="single" w:sz="4" w:space="0" w:color="auto"/>
            </w:tcBorders>
            <w:vAlign w:val="center"/>
          </w:tcPr>
          <w:p w14:paraId="24027501" w14:textId="77777777" w:rsidR="00EB2516" w:rsidRPr="00B57307" w:rsidRDefault="00EB2516" w:rsidP="00B5055B">
            <w:pPr>
              <w:pStyle w:val="TableParagraph"/>
              <w:ind w:right="-37"/>
              <w:jc w:val="center"/>
              <w:rPr>
                <w:rFonts w:ascii="Arial" w:hAnsi="Arial" w:cs="Arial"/>
                <w:bCs/>
                <w:sz w:val="20"/>
                <w:szCs w:val="20"/>
              </w:rPr>
            </w:pPr>
            <w:r w:rsidRPr="00B57307">
              <w:rPr>
                <w:rFonts w:ascii="Arial" w:hAnsi="Arial" w:cs="Arial"/>
                <w:bCs/>
                <w:sz w:val="20"/>
                <w:szCs w:val="20"/>
              </w:rPr>
              <w:t>3° a 4°</w:t>
            </w:r>
          </w:p>
          <w:p w14:paraId="0D4F7DAF" w14:textId="77777777" w:rsidR="00EB2516" w:rsidRPr="00B57307" w:rsidRDefault="00EB2516" w:rsidP="00B5055B">
            <w:pPr>
              <w:ind w:right="-37"/>
              <w:jc w:val="center"/>
              <w:rPr>
                <w:sz w:val="20"/>
                <w:szCs w:val="20"/>
              </w:rPr>
            </w:pPr>
            <w:r w:rsidRPr="00B57307">
              <w:rPr>
                <w:bCs/>
                <w:sz w:val="20"/>
                <w:szCs w:val="20"/>
              </w:rPr>
              <w:t>trimestre</w:t>
            </w:r>
          </w:p>
        </w:tc>
        <w:tc>
          <w:tcPr>
            <w:tcW w:w="957" w:type="pct"/>
            <w:tcBorders>
              <w:top w:val="single" w:sz="4" w:space="0" w:color="auto"/>
              <w:left w:val="single" w:sz="4" w:space="0" w:color="auto"/>
              <w:bottom w:val="single" w:sz="4" w:space="0" w:color="auto"/>
              <w:right w:val="single" w:sz="4" w:space="0" w:color="auto"/>
            </w:tcBorders>
            <w:vAlign w:val="center"/>
          </w:tcPr>
          <w:p w14:paraId="3D955FA4" w14:textId="77777777" w:rsidR="00EB2516" w:rsidRDefault="00EB2516" w:rsidP="00B5055B">
            <w:pPr>
              <w:pStyle w:val="TableParagraph"/>
              <w:ind w:right="-37"/>
              <w:rPr>
                <w:rFonts w:ascii="Arial" w:hAnsi="Arial" w:cs="Arial"/>
                <w:sz w:val="20"/>
                <w:szCs w:val="20"/>
              </w:rPr>
            </w:pPr>
            <w:r>
              <w:rPr>
                <w:rFonts w:ascii="Arial" w:hAnsi="Arial" w:cs="Arial"/>
                <w:sz w:val="20"/>
                <w:szCs w:val="20"/>
              </w:rPr>
              <w:t xml:space="preserve">Impresión </w:t>
            </w:r>
            <w:r w:rsidRPr="005331B7">
              <w:rPr>
                <w:rFonts w:ascii="Arial" w:hAnsi="Arial" w:cs="Arial"/>
                <w:sz w:val="20"/>
                <w:szCs w:val="20"/>
              </w:rPr>
              <w:t>de</w:t>
            </w:r>
            <w:r>
              <w:rPr>
                <w:rFonts w:ascii="Arial" w:hAnsi="Arial" w:cs="Arial"/>
                <w:sz w:val="20"/>
                <w:szCs w:val="20"/>
              </w:rPr>
              <w:t xml:space="preserve"> los</w:t>
            </w:r>
            <w:r w:rsidRPr="005331B7">
              <w:rPr>
                <w:rFonts w:ascii="Arial" w:hAnsi="Arial" w:cs="Arial"/>
                <w:sz w:val="20"/>
                <w:szCs w:val="20"/>
              </w:rPr>
              <w:t xml:space="preserve"> manuales de </w:t>
            </w:r>
            <w:r>
              <w:rPr>
                <w:rFonts w:ascii="Arial" w:hAnsi="Arial" w:cs="Arial"/>
                <w:sz w:val="20"/>
                <w:szCs w:val="20"/>
              </w:rPr>
              <w:t xml:space="preserve">instrucción y del </w:t>
            </w:r>
            <w:r w:rsidRPr="005331B7">
              <w:rPr>
                <w:rFonts w:ascii="Arial" w:hAnsi="Arial" w:cs="Arial"/>
                <w:sz w:val="20"/>
                <w:szCs w:val="20"/>
              </w:rPr>
              <w:t xml:space="preserve">participante </w:t>
            </w:r>
            <w:r>
              <w:rPr>
                <w:rFonts w:ascii="Arial" w:hAnsi="Arial" w:cs="Arial"/>
                <w:sz w:val="20"/>
                <w:szCs w:val="20"/>
              </w:rPr>
              <w:t>del curso:</w:t>
            </w:r>
          </w:p>
          <w:p w14:paraId="2682F1D8" w14:textId="77777777" w:rsidR="00EB2516" w:rsidRPr="00B57307" w:rsidRDefault="00EB2516" w:rsidP="00B5055B">
            <w:pPr>
              <w:pStyle w:val="TableParagraph"/>
              <w:ind w:right="-37"/>
              <w:rPr>
                <w:rFonts w:ascii="Arial" w:hAnsi="Arial" w:cs="Arial"/>
                <w:sz w:val="20"/>
                <w:szCs w:val="20"/>
              </w:rPr>
            </w:pPr>
            <w:r w:rsidRPr="00DB4C7C">
              <w:rPr>
                <w:rFonts w:ascii="Arial" w:hAnsi="Arial" w:cs="Arial"/>
                <w:sz w:val="20"/>
                <w:szCs w:val="20"/>
              </w:rPr>
              <w:t>•</w:t>
            </w:r>
            <w:r>
              <w:rPr>
                <w:rFonts w:ascii="Arial" w:hAnsi="Arial" w:cs="Arial"/>
                <w:sz w:val="20"/>
                <w:szCs w:val="20"/>
              </w:rPr>
              <w:t xml:space="preserve"> </w:t>
            </w:r>
            <w:r w:rsidRPr="00DB4C7C">
              <w:rPr>
                <w:rFonts w:ascii="Arial" w:hAnsi="Arial" w:cs="Arial"/>
                <w:sz w:val="20"/>
                <w:szCs w:val="20"/>
              </w:rPr>
              <w:t>Introducción a Ley de Transparencia, Acceso a la Información Pública Y Rendición de Cuentas de la Ciudad de México</w:t>
            </w:r>
          </w:p>
        </w:tc>
      </w:tr>
    </w:tbl>
    <w:p w14:paraId="64312BCE" w14:textId="77777777" w:rsidR="008002CC" w:rsidRDefault="008002CC" w:rsidP="00B5055B">
      <w:pPr>
        <w:ind w:right="-37"/>
      </w:pPr>
      <w:r>
        <w:br w:type="page"/>
      </w:r>
    </w:p>
    <w:tbl>
      <w:tblPr>
        <w:tblStyle w:val="Tablaconcuadrcula"/>
        <w:tblW w:w="5298" w:type="pct"/>
        <w:tblInd w:w="0" w:type="dxa"/>
        <w:tblLook w:val="04A0" w:firstRow="1" w:lastRow="0" w:firstColumn="1" w:lastColumn="0" w:noHBand="0" w:noVBand="1"/>
      </w:tblPr>
      <w:tblGrid>
        <w:gridCol w:w="584"/>
        <w:gridCol w:w="1813"/>
        <w:gridCol w:w="2387"/>
        <w:gridCol w:w="1067"/>
        <w:gridCol w:w="1713"/>
        <w:gridCol w:w="1972"/>
        <w:gridCol w:w="1355"/>
        <w:gridCol w:w="2578"/>
      </w:tblGrid>
      <w:tr w:rsidR="004111FF" w:rsidRPr="00FB084E" w14:paraId="4A137CB7" w14:textId="77777777" w:rsidTr="00CB77FC">
        <w:tc>
          <w:tcPr>
            <w:tcW w:w="217" w:type="pct"/>
            <w:shd w:val="clear" w:color="auto" w:fill="30A9C6"/>
            <w:vAlign w:val="center"/>
          </w:tcPr>
          <w:p w14:paraId="4D6A798B"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lastRenderedPageBreak/>
              <w:t>NO.</w:t>
            </w:r>
          </w:p>
        </w:tc>
        <w:tc>
          <w:tcPr>
            <w:tcW w:w="673" w:type="pct"/>
            <w:shd w:val="clear" w:color="auto" w:fill="30A9C6"/>
            <w:vAlign w:val="center"/>
          </w:tcPr>
          <w:p w14:paraId="08C59F11" w14:textId="77777777" w:rsidR="008002CC" w:rsidRPr="00CB77FC" w:rsidRDefault="008002CC" w:rsidP="00B5055B">
            <w:pPr>
              <w:spacing w:before="240" w:after="120"/>
              <w:ind w:right="-37"/>
              <w:jc w:val="center"/>
              <w:rPr>
                <w:b/>
                <w:bCs/>
                <w:color w:val="FFFFFF" w:themeColor="background1"/>
                <w:sz w:val="16"/>
                <w:szCs w:val="16"/>
              </w:rPr>
            </w:pPr>
            <w:r w:rsidRPr="00CB77FC">
              <w:rPr>
                <w:b/>
                <w:color w:val="FFFFFF" w:themeColor="background1"/>
                <w:sz w:val="16"/>
                <w:szCs w:val="16"/>
              </w:rPr>
              <w:t>EJECUTAR LA CAPACITACIÓN EN LAS MODALIDADES:</w:t>
            </w:r>
          </w:p>
        </w:tc>
        <w:tc>
          <w:tcPr>
            <w:tcW w:w="886" w:type="pct"/>
            <w:shd w:val="clear" w:color="auto" w:fill="30A9C6"/>
            <w:vAlign w:val="center"/>
          </w:tcPr>
          <w:p w14:paraId="2074134A"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UNIDAD DE MEDIDA</w:t>
            </w:r>
          </w:p>
        </w:tc>
        <w:tc>
          <w:tcPr>
            <w:tcW w:w="396" w:type="pct"/>
            <w:shd w:val="clear" w:color="auto" w:fill="30A9C6"/>
            <w:vAlign w:val="center"/>
          </w:tcPr>
          <w:p w14:paraId="2014B5A2"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CUANT. FÍSICA</w:t>
            </w:r>
          </w:p>
        </w:tc>
        <w:tc>
          <w:tcPr>
            <w:tcW w:w="636" w:type="pct"/>
            <w:shd w:val="clear" w:color="auto" w:fill="30A9C6"/>
            <w:vAlign w:val="center"/>
          </w:tcPr>
          <w:p w14:paraId="5588C0B9"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CUANT. FINANCIERA</w:t>
            </w:r>
          </w:p>
        </w:tc>
        <w:tc>
          <w:tcPr>
            <w:tcW w:w="732" w:type="pct"/>
            <w:shd w:val="clear" w:color="auto" w:fill="30A9C6"/>
            <w:vAlign w:val="center"/>
          </w:tcPr>
          <w:p w14:paraId="7A564DDF"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UNIDAD ADMINISTRATIVA RESPONSABLE</w:t>
            </w:r>
          </w:p>
        </w:tc>
        <w:tc>
          <w:tcPr>
            <w:tcW w:w="503" w:type="pct"/>
            <w:shd w:val="clear" w:color="auto" w:fill="30A9C6"/>
            <w:vAlign w:val="center"/>
          </w:tcPr>
          <w:p w14:paraId="5BF66DF4"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TEMPO. DE LAS ACCIONES</w:t>
            </w:r>
          </w:p>
        </w:tc>
        <w:tc>
          <w:tcPr>
            <w:tcW w:w="957" w:type="pct"/>
            <w:shd w:val="clear" w:color="auto" w:fill="30A9C6"/>
            <w:vAlign w:val="center"/>
          </w:tcPr>
          <w:p w14:paraId="17E512EB"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ESPECIALIDAD DE LAS ACCIONES</w:t>
            </w:r>
          </w:p>
        </w:tc>
      </w:tr>
      <w:tr w:rsidR="00EB2516" w:rsidRPr="00FB084E" w14:paraId="10BF6E0E" w14:textId="77777777" w:rsidTr="00EB2516">
        <w:trPr>
          <w:trHeight w:val="2563"/>
        </w:trPr>
        <w:tc>
          <w:tcPr>
            <w:tcW w:w="217" w:type="pct"/>
            <w:vAlign w:val="center"/>
          </w:tcPr>
          <w:p w14:paraId="68A44CEC" w14:textId="77777777" w:rsidR="00EB2516" w:rsidRPr="00FB084E" w:rsidRDefault="00EB2516" w:rsidP="00B5055B">
            <w:pPr>
              <w:spacing w:before="240" w:after="120"/>
              <w:ind w:right="-37"/>
              <w:jc w:val="center"/>
              <w:rPr>
                <w:sz w:val="20"/>
                <w:szCs w:val="20"/>
              </w:rPr>
            </w:pPr>
            <w:r>
              <w:rPr>
                <w:sz w:val="20"/>
                <w:szCs w:val="20"/>
              </w:rPr>
              <w:t>8</w:t>
            </w:r>
          </w:p>
        </w:tc>
        <w:tc>
          <w:tcPr>
            <w:tcW w:w="673" w:type="pct"/>
            <w:vMerge w:val="restart"/>
            <w:vAlign w:val="center"/>
          </w:tcPr>
          <w:p w14:paraId="0227EEC7" w14:textId="77777777" w:rsidR="00EB2516" w:rsidRPr="00B57307" w:rsidRDefault="00EB2516" w:rsidP="00B5055B">
            <w:pPr>
              <w:spacing w:before="240" w:after="120"/>
              <w:ind w:right="-37"/>
              <w:jc w:val="both"/>
              <w:rPr>
                <w:sz w:val="20"/>
                <w:szCs w:val="20"/>
              </w:rPr>
            </w:pPr>
            <w:r w:rsidRPr="00B57307">
              <w:rPr>
                <w:bCs/>
                <w:sz w:val="20"/>
                <w:szCs w:val="20"/>
              </w:rPr>
              <w:t>Fomentar la cultura de la transparencia a, acceso a la       información pública, rendición de cuentas, protección de datos personales y temas afines</w:t>
            </w:r>
          </w:p>
        </w:tc>
        <w:tc>
          <w:tcPr>
            <w:tcW w:w="886" w:type="pct"/>
            <w:vAlign w:val="center"/>
          </w:tcPr>
          <w:p w14:paraId="50FFF121" w14:textId="77777777" w:rsidR="00EB2516" w:rsidRDefault="00EB2516" w:rsidP="00B5055B">
            <w:pPr>
              <w:ind w:right="-37"/>
              <w:rPr>
                <w:sz w:val="20"/>
                <w:szCs w:val="20"/>
              </w:rPr>
            </w:pPr>
            <w:r w:rsidRPr="00B57307">
              <w:rPr>
                <w:sz w:val="20"/>
                <w:szCs w:val="20"/>
              </w:rPr>
              <w:t xml:space="preserve">Adquisición de material (consumibles) para el </w:t>
            </w:r>
            <w:r>
              <w:rPr>
                <w:sz w:val="20"/>
                <w:szCs w:val="20"/>
              </w:rPr>
              <w:t>proceso de identificación</w:t>
            </w:r>
            <w:r w:rsidRPr="00B57307">
              <w:rPr>
                <w:sz w:val="20"/>
                <w:szCs w:val="20"/>
              </w:rPr>
              <w:t xml:space="preserve"> </w:t>
            </w:r>
            <w:r>
              <w:rPr>
                <w:sz w:val="20"/>
                <w:szCs w:val="20"/>
              </w:rPr>
              <w:t>d</w:t>
            </w:r>
            <w:r w:rsidRPr="00B57307">
              <w:rPr>
                <w:sz w:val="20"/>
                <w:szCs w:val="20"/>
              </w:rPr>
              <w:t xml:space="preserve">el acervo </w:t>
            </w:r>
            <w:r>
              <w:rPr>
                <w:sz w:val="20"/>
                <w:szCs w:val="20"/>
              </w:rPr>
              <w:t>bibliográfico</w:t>
            </w:r>
            <w:r w:rsidRPr="00B57307">
              <w:rPr>
                <w:sz w:val="20"/>
                <w:szCs w:val="20"/>
              </w:rPr>
              <w:t xml:space="preserve"> del Centro de Documentación</w:t>
            </w:r>
          </w:p>
          <w:p w14:paraId="05D2589C" w14:textId="77777777" w:rsidR="00EB2516" w:rsidRPr="00B57307" w:rsidRDefault="00EB2516" w:rsidP="00B5055B">
            <w:pPr>
              <w:pStyle w:val="TableParagraph"/>
              <w:ind w:right="-37"/>
              <w:rPr>
                <w:rFonts w:ascii="Arial" w:hAnsi="Arial" w:cs="Arial"/>
                <w:bCs/>
                <w:sz w:val="20"/>
                <w:szCs w:val="20"/>
              </w:rPr>
            </w:pPr>
            <w:r w:rsidRPr="00B57307">
              <w:rPr>
                <w:rFonts w:ascii="Arial" w:hAnsi="Arial" w:cs="Arial"/>
                <w:bCs/>
                <w:sz w:val="20"/>
                <w:szCs w:val="20"/>
              </w:rPr>
              <w:t>RIITAIPPDPRCCDMX</w:t>
            </w:r>
          </w:p>
          <w:p w14:paraId="719E0613" w14:textId="77777777" w:rsidR="00EB2516" w:rsidRPr="00B57307" w:rsidRDefault="00EB2516" w:rsidP="00B5055B">
            <w:pPr>
              <w:pStyle w:val="TableParagraph"/>
              <w:ind w:right="-37"/>
              <w:rPr>
                <w:rFonts w:ascii="Arial" w:hAnsi="Arial" w:cs="Arial"/>
                <w:bCs/>
                <w:sz w:val="20"/>
                <w:szCs w:val="20"/>
              </w:rPr>
            </w:pPr>
            <w:r w:rsidRPr="00B57307">
              <w:rPr>
                <w:rFonts w:ascii="Arial" w:hAnsi="Arial" w:cs="Arial"/>
                <w:bCs/>
                <w:sz w:val="20"/>
                <w:szCs w:val="20"/>
              </w:rPr>
              <w:t>Art. 21</w:t>
            </w:r>
          </w:p>
          <w:p w14:paraId="565C09F3" w14:textId="77777777" w:rsidR="00EB2516" w:rsidRPr="00B57307" w:rsidRDefault="00EB2516" w:rsidP="00B5055B">
            <w:pPr>
              <w:ind w:right="-37"/>
              <w:rPr>
                <w:sz w:val="20"/>
                <w:szCs w:val="20"/>
              </w:rPr>
            </w:pPr>
            <w:proofErr w:type="spellStart"/>
            <w:r w:rsidRPr="00B57307">
              <w:rPr>
                <w:bCs/>
                <w:sz w:val="20"/>
                <w:szCs w:val="20"/>
              </w:rPr>
              <w:t>Fracc</w:t>
            </w:r>
            <w:proofErr w:type="spellEnd"/>
            <w:r w:rsidRPr="00B57307">
              <w:rPr>
                <w:bCs/>
                <w:sz w:val="20"/>
                <w:szCs w:val="20"/>
              </w:rPr>
              <w:t>: XI</w:t>
            </w:r>
          </w:p>
        </w:tc>
        <w:tc>
          <w:tcPr>
            <w:tcW w:w="396" w:type="pct"/>
            <w:vAlign w:val="center"/>
          </w:tcPr>
          <w:p w14:paraId="23F6A3A5" w14:textId="77777777" w:rsidR="00EB2516" w:rsidRPr="00B57307" w:rsidRDefault="00EB2516" w:rsidP="00B5055B">
            <w:pPr>
              <w:ind w:right="-37"/>
              <w:jc w:val="center"/>
              <w:rPr>
                <w:sz w:val="20"/>
                <w:szCs w:val="20"/>
              </w:rPr>
            </w:pPr>
            <w:r>
              <w:rPr>
                <w:sz w:val="20"/>
                <w:szCs w:val="20"/>
              </w:rPr>
              <w:t>1</w:t>
            </w:r>
          </w:p>
        </w:tc>
        <w:tc>
          <w:tcPr>
            <w:tcW w:w="636" w:type="pct"/>
            <w:vMerge w:val="restart"/>
            <w:vAlign w:val="center"/>
          </w:tcPr>
          <w:p w14:paraId="7661C8B8" w14:textId="34583F39" w:rsidR="00EB2516" w:rsidRPr="00B57307" w:rsidRDefault="00EB2516" w:rsidP="00B5055B">
            <w:pPr>
              <w:pStyle w:val="TableParagraph"/>
              <w:ind w:right="-37"/>
              <w:jc w:val="center"/>
              <w:rPr>
                <w:rFonts w:ascii="Arial" w:hAnsi="Arial" w:cs="Arial"/>
                <w:sz w:val="20"/>
                <w:szCs w:val="20"/>
              </w:rPr>
            </w:pPr>
          </w:p>
        </w:tc>
        <w:tc>
          <w:tcPr>
            <w:tcW w:w="732" w:type="pct"/>
            <w:vAlign w:val="center"/>
          </w:tcPr>
          <w:p w14:paraId="205E40F8" w14:textId="77777777" w:rsidR="00EB2516" w:rsidRPr="00B57307" w:rsidRDefault="00EB2516" w:rsidP="00B5055B">
            <w:pPr>
              <w:ind w:right="-37"/>
              <w:jc w:val="center"/>
              <w:rPr>
                <w:sz w:val="20"/>
                <w:szCs w:val="20"/>
              </w:rPr>
            </w:pPr>
            <w:r w:rsidRPr="00B57307">
              <w:rPr>
                <w:bCs/>
                <w:sz w:val="20"/>
                <w:szCs w:val="20"/>
              </w:rPr>
              <w:t>DCCT</w:t>
            </w:r>
          </w:p>
        </w:tc>
        <w:tc>
          <w:tcPr>
            <w:tcW w:w="503" w:type="pct"/>
            <w:vAlign w:val="center"/>
          </w:tcPr>
          <w:p w14:paraId="5AEF22F7" w14:textId="77777777" w:rsidR="00EB2516" w:rsidRPr="00B57307" w:rsidRDefault="00EB2516" w:rsidP="00B5055B">
            <w:pPr>
              <w:ind w:right="-37"/>
              <w:jc w:val="center"/>
              <w:rPr>
                <w:sz w:val="20"/>
                <w:szCs w:val="20"/>
              </w:rPr>
            </w:pPr>
            <w:r w:rsidRPr="00B57307">
              <w:rPr>
                <w:sz w:val="20"/>
                <w:szCs w:val="20"/>
              </w:rPr>
              <w:t>1º</w:t>
            </w:r>
            <w:r>
              <w:rPr>
                <w:sz w:val="20"/>
                <w:szCs w:val="20"/>
              </w:rPr>
              <w:t xml:space="preserve"> </w:t>
            </w:r>
            <w:r w:rsidRPr="00B57307">
              <w:rPr>
                <w:sz w:val="20"/>
                <w:szCs w:val="20"/>
              </w:rPr>
              <w:t>trimestre</w:t>
            </w:r>
          </w:p>
        </w:tc>
        <w:tc>
          <w:tcPr>
            <w:tcW w:w="957" w:type="pct"/>
            <w:vAlign w:val="center"/>
          </w:tcPr>
          <w:p w14:paraId="231D3267" w14:textId="77777777" w:rsidR="00EB2516" w:rsidRPr="00B57307" w:rsidRDefault="00EB2516" w:rsidP="00B5055B">
            <w:pPr>
              <w:pStyle w:val="TableParagraph"/>
              <w:ind w:right="-37"/>
              <w:rPr>
                <w:rFonts w:ascii="Arial" w:hAnsi="Arial" w:cs="Arial"/>
                <w:sz w:val="20"/>
                <w:szCs w:val="20"/>
              </w:rPr>
            </w:pPr>
          </w:p>
          <w:p w14:paraId="322356A3" w14:textId="77777777" w:rsidR="00EB2516" w:rsidRPr="00B57307" w:rsidRDefault="00EB2516" w:rsidP="00B5055B">
            <w:pPr>
              <w:ind w:right="-37"/>
              <w:jc w:val="both"/>
              <w:rPr>
                <w:sz w:val="20"/>
                <w:szCs w:val="20"/>
              </w:rPr>
            </w:pPr>
            <w:r w:rsidRPr="00B57307">
              <w:rPr>
                <w:sz w:val="20"/>
                <w:szCs w:val="20"/>
              </w:rPr>
              <w:t xml:space="preserve">Adquisición de material para el </w:t>
            </w:r>
            <w:r>
              <w:rPr>
                <w:sz w:val="20"/>
                <w:szCs w:val="20"/>
              </w:rPr>
              <w:t>proceso de identificación</w:t>
            </w:r>
            <w:r w:rsidRPr="00B57307">
              <w:rPr>
                <w:sz w:val="20"/>
                <w:szCs w:val="20"/>
              </w:rPr>
              <w:t xml:space="preserve"> </w:t>
            </w:r>
            <w:r>
              <w:rPr>
                <w:sz w:val="20"/>
                <w:szCs w:val="20"/>
              </w:rPr>
              <w:t>d</w:t>
            </w:r>
            <w:r w:rsidRPr="00B57307">
              <w:rPr>
                <w:sz w:val="20"/>
                <w:szCs w:val="20"/>
              </w:rPr>
              <w:t xml:space="preserve">el acervo </w:t>
            </w:r>
            <w:r>
              <w:rPr>
                <w:sz w:val="20"/>
                <w:szCs w:val="20"/>
              </w:rPr>
              <w:t>bibliográfico</w:t>
            </w:r>
            <w:r w:rsidRPr="00B57307">
              <w:rPr>
                <w:sz w:val="20"/>
                <w:szCs w:val="20"/>
              </w:rPr>
              <w:t xml:space="preserve"> del Centro de Documentación</w:t>
            </w:r>
            <w:r>
              <w:rPr>
                <w:sz w:val="20"/>
                <w:szCs w:val="20"/>
              </w:rPr>
              <w:t xml:space="preserve"> del INFO CDMX.</w:t>
            </w:r>
          </w:p>
        </w:tc>
      </w:tr>
      <w:tr w:rsidR="00EB2516" w:rsidRPr="00FB084E" w14:paraId="05FB211F" w14:textId="77777777" w:rsidTr="00EB2516">
        <w:tc>
          <w:tcPr>
            <w:tcW w:w="217" w:type="pct"/>
            <w:vAlign w:val="center"/>
          </w:tcPr>
          <w:p w14:paraId="1AEDC377" w14:textId="77777777" w:rsidR="00EB2516" w:rsidDel="00B84893" w:rsidRDefault="00EB2516" w:rsidP="00B5055B">
            <w:pPr>
              <w:spacing w:before="240" w:after="120"/>
              <w:ind w:right="-37"/>
              <w:jc w:val="center"/>
              <w:rPr>
                <w:sz w:val="20"/>
                <w:szCs w:val="20"/>
              </w:rPr>
            </w:pPr>
            <w:r>
              <w:rPr>
                <w:sz w:val="20"/>
                <w:szCs w:val="20"/>
              </w:rPr>
              <w:t>9</w:t>
            </w:r>
          </w:p>
        </w:tc>
        <w:tc>
          <w:tcPr>
            <w:tcW w:w="673" w:type="pct"/>
            <w:vMerge/>
            <w:vAlign w:val="center"/>
          </w:tcPr>
          <w:p w14:paraId="2E705E6F" w14:textId="77777777" w:rsidR="00EB2516" w:rsidRPr="00B57307" w:rsidDel="00B84893" w:rsidRDefault="00EB2516" w:rsidP="00B5055B">
            <w:pPr>
              <w:spacing w:before="240" w:after="120"/>
              <w:ind w:right="-37"/>
              <w:jc w:val="both"/>
              <w:rPr>
                <w:bCs/>
                <w:sz w:val="20"/>
                <w:szCs w:val="20"/>
              </w:rPr>
            </w:pPr>
          </w:p>
        </w:tc>
        <w:tc>
          <w:tcPr>
            <w:tcW w:w="886" w:type="pct"/>
            <w:vAlign w:val="center"/>
          </w:tcPr>
          <w:p w14:paraId="27E396A0" w14:textId="77777777" w:rsidR="00EB2516" w:rsidRDefault="00EB2516" w:rsidP="00B5055B">
            <w:pPr>
              <w:ind w:right="-37"/>
              <w:jc w:val="both"/>
              <w:rPr>
                <w:sz w:val="20"/>
                <w:szCs w:val="20"/>
              </w:rPr>
            </w:pPr>
            <w:r>
              <w:rPr>
                <w:sz w:val="20"/>
                <w:szCs w:val="20"/>
              </w:rPr>
              <w:t>Incorporar material bibliográfico al acervo del Centro de Documentación</w:t>
            </w:r>
          </w:p>
          <w:p w14:paraId="61164AD8" w14:textId="77777777" w:rsidR="00EB2516" w:rsidRPr="00B57307" w:rsidRDefault="00EB2516" w:rsidP="00B5055B">
            <w:pPr>
              <w:pStyle w:val="TableParagraph"/>
              <w:ind w:right="-37"/>
              <w:jc w:val="both"/>
              <w:rPr>
                <w:rFonts w:ascii="Arial" w:hAnsi="Arial" w:cs="Arial"/>
                <w:bCs/>
                <w:sz w:val="20"/>
                <w:szCs w:val="20"/>
              </w:rPr>
            </w:pPr>
            <w:r w:rsidRPr="00B57307">
              <w:rPr>
                <w:rFonts w:ascii="Arial" w:hAnsi="Arial" w:cs="Arial"/>
                <w:bCs/>
                <w:sz w:val="20"/>
                <w:szCs w:val="20"/>
              </w:rPr>
              <w:t>RIITAIPPDPRCCDMX</w:t>
            </w:r>
          </w:p>
          <w:p w14:paraId="2F422EB1" w14:textId="77777777" w:rsidR="00EB2516" w:rsidRPr="00B57307" w:rsidRDefault="00EB2516" w:rsidP="00B5055B">
            <w:pPr>
              <w:pStyle w:val="TableParagraph"/>
              <w:ind w:right="-37"/>
              <w:jc w:val="both"/>
              <w:rPr>
                <w:rFonts w:ascii="Arial" w:hAnsi="Arial" w:cs="Arial"/>
                <w:bCs/>
                <w:sz w:val="20"/>
                <w:szCs w:val="20"/>
              </w:rPr>
            </w:pPr>
            <w:r w:rsidRPr="00B57307">
              <w:rPr>
                <w:rFonts w:ascii="Arial" w:hAnsi="Arial" w:cs="Arial"/>
                <w:bCs/>
                <w:sz w:val="20"/>
                <w:szCs w:val="20"/>
              </w:rPr>
              <w:t>Art. 21</w:t>
            </w:r>
          </w:p>
          <w:p w14:paraId="1905F732" w14:textId="77777777" w:rsidR="00EB2516" w:rsidRPr="00B57307" w:rsidDel="00B84893" w:rsidRDefault="00EB2516" w:rsidP="00B5055B">
            <w:pPr>
              <w:ind w:right="-37"/>
              <w:jc w:val="both"/>
              <w:rPr>
                <w:sz w:val="20"/>
                <w:szCs w:val="20"/>
              </w:rPr>
            </w:pPr>
            <w:proofErr w:type="spellStart"/>
            <w:r w:rsidRPr="00B57307">
              <w:rPr>
                <w:bCs/>
                <w:sz w:val="20"/>
                <w:szCs w:val="20"/>
              </w:rPr>
              <w:t>Fracc</w:t>
            </w:r>
            <w:proofErr w:type="spellEnd"/>
            <w:r w:rsidRPr="00B57307">
              <w:rPr>
                <w:bCs/>
                <w:sz w:val="20"/>
                <w:szCs w:val="20"/>
              </w:rPr>
              <w:t xml:space="preserve">: </w:t>
            </w:r>
            <w:r>
              <w:rPr>
                <w:bCs/>
                <w:sz w:val="20"/>
                <w:szCs w:val="20"/>
              </w:rPr>
              <w:t>VII</w:t>
            </w:r>
          </w:p>
        </w:tc>
        <w:tc>
          <w:tcPr>
            <w:tcW w:w="396" w:type="pct"/>
            <w:vAlign w:val="center"/>
          </w:tcPr>
          <w:p w14:paraId="14E90A2A" w14:textId="77777777" w:rsidR="00EB2516" w:rsidRPr="00B57307" w:rsidDel="00B84893" w:rsidRDefault="00EB2516" w:rsidP="00B5055B">
            <w:pPr>
              <w:ind w:right="-37"/>
              <w:jc w:val="center"/>
              <w:rPr>
                <w:sz w:val="20"/>
                <w:szCs w:val="20"/>
              </w:rPr>
            </w:pPr>
            <w:r>
              <w:rPr>
                <w:sz w:val="20"/>
                <w:szCs w:val="20"/>
              </w:rPr>
              <w:t>2</w:t>
            </w:r>
          </w:p>
        </w:tc>
        <w:tc>
          <w:tcPr>
            <w:tcW w:w="636" w:type="pct"/>
            <w:vMerge/>
            <w:vAlign w:val="center"/>
          </w:tcPr>
          <w:p w14:paraId="32266690" w14:textId="67AA0024" w:rsidR="00EB2516" w:rsidRPr="00BF7ABA" w:rsidDel="00B84893" w:rsidRDefault="00EB2516" w:rsidP="00B5055B">
            <w:pPr>
              <w:pStyle w:val="TableParagraph"/>
              <w:ind w:right="-37"/>
              <w:jc w:val="center"/>
              <w:rPr>
                <w:rFonts w:ascii="Arial" w:hAnsi="Arial" w:cs="Arial"/>
                <w:bCs/>
                <w:sz w:val="20"/>
                <w:szCs w:val="20"/>
              </w:rPr>
            </w:pPr>
          </w:p>
        </w:tc>
        <w:tc>
          <w:tcPr>
            <w:tcW w:w="732" w:type="pct"/>
            <w:vAlign w:val="center"/>
          </w:tcPr>
          <w:p w14:paraId="06396AB2" w14:textId="77777777" w:rsidR="00EB2516" w:rsidRPr="00B57307" w:rsidDel="00B84893" w:rsidRDefault="00EB2516" w:rsidP="00B5055B">
            <w:pPr>
              <w:ind w:right="-37"/>
              <w:jc w:val="center"/>
              <w:rPr>
                <w:bCs/>
                <w:sz w:val="20"/>
                <w:szCs w:val="20"/>
              </w:rPr>
            </w:pPr>
            <w:r w:rsidRPr="00B57307">
              <w:rPr>
                <w:bCs/>
                <w:sz w:val="20"/>
                <w:szCs w:val="20"/>
              </w:rPr>
              <w:t>DCCT</w:t>
            </w:r>
          </w:p>
        </w:tc>
        <w:tc>
          <w:tcPr>
            <w:tcW w:w="503" w:type="pct"/>
            <w:vAlign w:val="center"/>
          </w:tcPr>
          <w:p w14:paraId="63BEF3F9" w14:textId="77777777" w:rsidR="00EB2516" w:rsidRPr="00B57307" w:rsidDel="00B84893" w:rsidRDefault="00EB2516" w:rsidP="00B5055B">
            <w:pPr>
              <w:pStyle w:val="TableParagraph"/>
              <w:ind w:right="-37"/>
              <w:jc w:val="center"/>
              <w:rPr>
                <w:rFonts w:ascii="Arial" w:hAnsi="Arial" w:cs="Arial"/>
                <w:bCs/>
                <w:sz w:val="20"/>
                <w:szCs w:val="20"/>
              </w:rPr>
            </w:pPr>
            <w:r>
              <w:rPr>
                <w:rFonts w:ascii="Arial" w:hAnsi="Arial" w:cs="Arial"/>
                <w:sz w:val="20"/>
                <w:szCs w:val="20"/>
              </w:rPr>
              <w:t>2</w:t>
            </w:r>
            <w:r w:rsidRPr="00B57307">
              <w:rPr>
                <w:rFonts w:ascii="Arial" w:hAnsi="Arial" w:cs="Arial"/>
                <w:sz w:val="20"/>
                <w:szCs w:val="20"/>
              </w:rPr>
              <w:t>º trimestre</w:t>
            </w:r>
          </w:p>
        </w:tc>
        <w:tc>
          <w:tcPr>
            <w:tcW w:w="957" w:type="pct"/>
            <w:vAlign w:val="center"/>
          </w:tcPr>
          <w:p w14:paraId="2FA271F9" w14:textId="77777777" w:rsidR="00EB2516" w:rsidDel="00B84893" w:rsidRDefault="00EB2516" w:rsidP="00B5055B">
            <w:pPr>
              <w:ind w:right="-37"/>
              <w:jc w:val="both"/>
              <w:rPr>
                <w:sz w:val="20"/>
                <w:szCs w:val="20"/>
              </w:rPr>
            </w:pPr>
            <w:r>
              <w:rPr>
                <w:sz w:val="20"/>
                <w:szCs w:val="20"/>
              </w:rPr>
              <w:t>Ampliar, y actualizar el acervo bibliográfico del Centro de Documentación en materia de transparencia, acceso a la información pública, rendición de cuentas, protección de datos personales, Estado abierto y temas afines</w:t>
            </w:r>
          </w:p>
        </w:tc>
      </w:tr>
    </w:tbl>
    <w:p w14:paraId="0E325691" w14:textId="77777777" w:rsidR="008002CC" w:rsidRDefault="008002CC" w:rsidP="00B5055B">
      <w:pPr>
        <w:ind w:right="-37"/>
      </w:pPr>
      <w:r>
        <w:br w:type="page"/>
      </w:r>
    </w:p>
    <w:tbl>
      <w:tblPr>
        <w:tblStyle w:val="Tablaconcuadrcula"/>
        <w:tblW w:w="5298" w:type="pct"/>
        <w:tblInd w:w="0" w:type="dxa"/>
        <w:tblLook w:val="04A0" w:firstRow="1" w:lastRow="0" w:firstColumn="1" w:lastColumn="0" w:noHBand="0" w:noVBand="1"/>
      </w:tblPr>
      <w:tblGrid>
        <w:gridCol w:w="584"/>
        <w:gridCol w:w="1813"/>
        <w:gridCol w:w="2387"/>
        <w:gridCol w:w="1067"/>
        <w:gridCol w:w="1713"/>
        <w:gridCol w:w="1972"/>
        <w:gridCol w:w="1355"/>
        <w:gridCol w:w="2578"/>
      </w:tblGrid>
      <w:tr w:rsidR="004111FF" w:rsidRPr="00FB084E" w14:paraId="1BEB3331" w14:textId="77777777" w:rsidTr="00CB77FC">
        <w:tc>
          <w:tcPr>
            <w:tcW w:w="217" w:type="pct"/>
            <w:shd w:val="clear" w:color="auto" w:fill="30A9C6"/>
            <w:vAlign w:val="center"/>
          </w:tcPr>
          <w:p w14:paraId="3C2FA3E9"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lastRenderedPageBreak/>
              <w:t>NO.</w:t>
            </w:r>
          </w:p>
        </w:tc>
        <w:tc>
          <w:tcPr>
            <w:tcW w:w="673" w:type="pct"/>
            <w:shd w:val="clear" w:color="auto" w:fill="30A9C6"/>
            <w:vAlign w:val="center"/>
          </w:tcPr>
          <w:p w14:paraId="0AAFF412" w14:textId="77777777" w:rsidR="008002CC" w:rsidRPr="00CB77FC" w:rsidRDefault="008002CC" w:rsidP="00B5055B">
            <w:pPr>
              <w:spacing w:before="240" w:after="120"/>
              <w:ind w:right="-37"/>
              <w:jc w:val="center"/>
              <w:rPr>
                <w:b/>
                <w:bCs/>
                <w:color w:val="FFFFFF" w:themeColor="background1"/>
                <w:sz w:val="16"/>
                <w:szCs w:val="16"/>
              </w:rPr>
            </w:pPr>
            <w:r w:rsidRPr="00CB77FC">
              <w:rPr>
                <w:b/>
                <w:color w:val="FFFFFF" w:themeColor="background1"/>
                <w:sz w:val="16"/>
                <w:szCs w:val="16"/>
              </w:rPr>
              <w:t>EJECUTAR LA CAPACITACIÓN EN LAS MODALIDADES:</w:t>
            </w:r>
          </w:p>
        </w:tc>
        <w:tc>
          <w:tcPr>
            <w:tcW w:w="886" w:type="pct"/>
            <w:shd w:val="clear" w:color="auto" w:fill="30A9C6"/>
            <w:vAlign w:val="center"/>
          </w:tcPr>
          <w:p w14:paraId="1B330286"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UNIDAD DE MEDIDA</w:t>
            </w:r>
          </w:p>
        </w:tc>
        <w:tc>
          <w:tcPr>
            <w:tcW w:w="389" w:type="pct"/>
            <w:shd w:val="clear" w:color="auto" w:fill="30A9C6"/>
            <w:vAlign w:val="center"/>
          </w:tcPr>
          <w:p w14:paraId="0EF49A10"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CUANT. FÍSICA</w:t>
            </w:r>
          </w:p>
        </w:tc>
        <w:tc>
          <w:tcPr>
            <w:tcW w:w="636" w:type="pct"/>
            <w:shd w:val="clear" w:color="auto" w:fill="30A9C6"/>
            <w:vAlign w:val="center"/>
          </w:tcPr>
          <w:p w14:paraId="58C700F2"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CUANT. FINANCIERA</w:t>
            </w:r>
          </w:p>
        </w:tc>
        <w:tc>
          <w:tcPr>
            <w:tcW w:w="732" w:type="pct"/>
            <w:shd w:val="clear" w:color="auto" w:fill="30A9C6"/>
            <w:vAlign w:val="center"/>
          </w:tcPr>
          <w:p w14:paraId="657C3966"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UNIDAD ADMINISTRATIVA RESPONSABLE</w:t>
            </w:r>
          </w:p>
        </w:tc>
        <w:tc>
          <w:tcPr>
            <w:tcW w:w="503" w:type="pct"/>
            <w:shd w:val="clear" w:color="auto" w:fill="30A9C6"/>
            <w:vAlign w:val="center"/>
          </w:tcPr>
          <w:p w14:paraId="69B2F710"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TEMPO. DE LAS ACCIONES</w:t>
            </w:r>
          </w:p>
        </w:tc>
        <w:tc>
          <w:tcPr>
            <w:tcW w:w="964" w:type="pct"/>
            <w:shd w:val="clear" w:color="auto" w:fill="30A9C6"/>
            <w:vAlign w:val="center"/>
          </w:tcPr>
          <w:p w14:paraId="11BD0811" w14:textId="77777777" w:rsidR="008002CC" w:rsidRPr="00CB77FC" w:rsidRDefault="008002CC" w:rsidP="00B5055B">
            <w:pPr>
              <w:spacing w:before="240" w:after="120"/>
              <w:ind w:right="-37"/>
              <w:jc w:val="center"/>
              <w:rPr>
                <w:b/>
                <w:bCs/>
                <w:color w:val="FFFFFF" w:themeColor="background1"/>
                <w:sz w:val="16"/>
                <w:szCs w:val="16"/>
              </w:rPr>
            </w:pPr>
            <w:r w:rsidRPr="00CB77FC">
              <w:rPr>
                <w:b/>
                <w:bCs/>
                <w:color w:val="FFFFFF" w:themeColor="background1"/>
                <w:sz w:val="16"/>
                <w:szCs w:val="16"/>
              </w:rPr>
              <w:t>ESPECIALIDAD DE LAS ACCIONES</w:t>
            </w:r>
          </w:p>
        </w:tc>
      </w:tr>
      <w:tr w:rsidR="004111FF" w:rsidRPr="00FB084E" w14:paraId="040EB875" w14:textId="77777777" w:rsidTr="00772D51">
        <w:tc>
          <w:tcPr>
            <w:tcW w:w="217" w:type="pct"/>
            <w:vAlign w:val="center"/>
          </w:tcPr>
          <w:p w14:paraId="2917AF6D" w14:textId="77777777" w:rsidR="008002CC" w:rsidDel="00B84893" w:rsidRDefault="008002CC" w:rsidP="00B5055B">
            <w:pPr>
              <w:spacing w:before="240" w:after="120"/>
              <w:ind w:right="-37"/>
              <w:rPr>
                <w:sz w:val="20"/>
                <w:szCs w:val="20"/>
              </w:rPr>
            </w:pPr>
            <w:r>
              <w:rPr>
                <w:sz w:val="20"/>
                <w:szCs w:val="20"/>
              </w:rPr>
              <w:t>10</w:t>
            </w:r>
          </w:p>
        </w:tc>
        <w:tc>
          <w:tcPr>
            <w:tcW w:w="673" w:type="pct"/>
            <w:vAlign w:val="center"/>
          </w:tcPr>
          <w:p w14:paraId="0CB1AD29" w14:textId="77777777" w:rsidR="008002CC" w:rsidRPr="00B57307" w:rsidDel="00B84893" w:rsidRDefault="008002CC" w:rsidP="00B5055B">
            <w:pPr>
              <w:spacing w:before="240" w:after="120"/>
              <w:ind w:right="-37"/>
              <w:jc w:val="both"/>
              <w:rPr>
                <w:bCs/>
                <w:sz w:val="20"/>
                <w:szCs w:val="20"/>
              </w:rPr>
            </w:pPr>
            <w:r w:rsidRPr="00B57307">
              <w:rPr>
                <w:bCs/>
                <w:sz w:val="20"/>
                <w:szCs w:val="20"/>
              </w:rPr>
              <w:t>Fomentar la cultura de la transparencia a, acceso a la       información pública, rendición de cuentas, protección de datos personales y temas afines</w:t>
            </w:r>
          </w:p>
        </w:tc>
        <w:tc>
          <w:tcPr>
            <w:tcW w:w="879" w:type="pct"/>
            <w:vAlign w:val="center"/>
          </w:tcPr>
          <w:p w14:paraId="174CB917" w14:textId="77777777" w:rsidR="008002CC" w:rsidRPr="00B57307" w:rsidRDefault="008002CC" w:rsidP="00B5055B">
            <w:pPr>
              <w:pStyle w:val="TableParagraph"/>
              <w:ind w:right="-37"/>
              <w:rPr>
                <w:rFonts w:ascii="Arial" w:hAnsi="Arial" w:cs="Arial"/>
                <w:sz w:val="20"/>
                <w:szCs w:val="20"/>
              </w:rPr>
            </w:pPr>
            <w:r w:rsidRPr="00B57307">
              <w:rPr>
                <w:rFonts w:ascii="Arial" w:hAnsi="Arial" w:cs="Arial"/>
                <w:sz w:val="20"/>
                <w:szCs w:val="20"/>
              </w:rPr>
              <w:t xml:space="preserve">Eventos presenciales y/o </w:t>
            </w:r>
            <w:r>
              <w:rPr>
                <w:rFonts w:ascii="Arial" w:hAnsi="Arial" w:cs="Arial"/>
                <w:sz w:val="20"/>
                <w:szCs w:val="20"/>
              </w:rPr>
              <w:t>a distancia</w:t>
            </w:r>
          </w:p>
          <w:p w14:paraId="75656DDC" w14:textId="77777777" w:rsidR="008002CC" w:rsidRPr="00B57307" w:rsidRDefault="008002CC" w:rsidP="00B5055B">
            <w:pPr>
              <w:pStyle w:val="TableParagraph"/>
              <w:ind w:right="-37"/>
              <w:rPr>
                <w:rFonts w:ascii="Arial" w:hAnsi="Arial" w:cs="Arial"/>
                <w:sz w:val="20"/>
                <w:szCs w:val="20"/>
              </w:rPr>
            </w:pPr>
          </w:p>
          <w:p w14:paraId="4F348E34" w14:textId="77777777" w:rsidR="008002CC" w:rsidRPr="00B57307" w:rsidRDefault="008002CC" w:rsidP="00B5055B">
            <w:pPr>
              <w:pStyle w:val="TableParagraph"/>
              <w:ind w:right="-37"/>
              <w:rPr>
                <w:rFonts w:ascii="Arial" w:hAnsi="Arial" w:cs="Arial"/>
                <w:sz w:val="20"/>
                <w:szCs w:val="20"/>
              </w:rPr>
            </w:pPr>
            <w:r w:rsidRPr="00B57307">
              <w:rPr>
                <w:rFonts w:ascii="Arial" w:hAnsi="Arial" w:cs="Arial"/>
                <w:sz w:val="20"/>
                <w:szCs w:val="20"/>
              </w:rPr>
              <w:t>RIITAIPPDPRCCDMX</w:t>
            </w:r>
          </w:p>
          <w:p w14:paraId="2E402F58" w14:textId="77777777" w:rsidR="008002CC" w:rsidRPr="00B57307" w:rsidRDefault="008002CC" w:rsidP="00B5055B">
            <w:pPr>
              <w:pStyle w:val="TableParagraph"/>
              <w:ind w:right="-37"/>
              <w:rPr>
                <w:rFonts w:ascii="Arial" w:hAnsi="Arial" w:cs="Arial"/>
                <w:sz w:val="20"/>
                <w:szCs w:val="20"/>
              </w:rPr>
            </w:pPr>
            <w:r w:rsidRPr="00B57307">
              <w:rPr>
                <w:rFonts w:ascii="Arial" w:hAnsi="Arial" w:cs="Arial"/>
                <w:sz w:val="20"/>
                <w:szCs w:val="20"/>
              </w:rPr>
              <w:t>Art. 21</w:t>
            </w:r>
          </w:p>
          <w:p w14:paraId="6F64FD43" w14:textId="77777777" w:rsidR="008002CC" w:rsidRPr="00B57307" w:rsidRDefault="008002CC" w:rsidP="00B5055B">
            <w:pPr>
              <w:pStyle w:val="TableParagraph"/>
              <w:ind w:right="-37"/>
              <w:rPr>
                <w:rFonts w:ascii="Arial" w:hAnsi="Arial" w:cs="Arial"/>
                <w:sz w:val="20"/>
                <w:szCs w:val="20"/>
              </w:rPr>
            </w:pPr>
            <w:proofErr w:type="spellStart"/>
            <w:r w:rsidRPr="00B57307">
              <w:rPr>
                <w:rFonts w:ascii="Arial" w:hAnsi="Arial" w:cs="Arial"/>
                <w:sz w:val="20"/>
                <w:szCs w:val="20"/>
              </w:rPr>
              <w:t>Fracc</w:t>
            </w:r>
            <w:proofErr w:type="spellEnd"/>
            <w:r w:rsidRPr="00B57307">
              <w:rPr>
                <w:rFonts w:ascii="Arial" w:hAnsi="Arial" w:cs="Arial"/>
                <w:sz w:val="20"/>
                <w:szCs w:val="20"/>
              </w:rPr>
              <w:t>: XI</w:t>
            </w:r>
          </w:p>
          <w:p w14:paraId="1054D952" w14:textId="77777777" w:rsidR="008002CC" w:rsidRPr="00B57307" w:rsidDel="00B84893" w:rsidRDefault="008002CC" w:rsidP="00B5055B">
            <w:pPr>
              <w:spacing w:before="240" w:after="120"/>
              <w:ind w:right="-37"/>
              <w:jc w:val="both"/>
              <w:rPr>
                <w:sz w:val="20"/>
                <w:szCs w:val="20"/>
              </w:rPr>
            </w:pPr>
          </w:p>
        </w:tc>
        <w:tc>
          <w:tcPr>
            <w:tcW w:w="396" w:type="pct"/>
            <w:vAlign w:val="center"/>
          </w:tcPr>
          <w:p w14:paraId="2221DA82" w14:textId="77777777" w:rsidR="008002CC" w:rsidRPr="00B57307" w:rsidDel="00B84893" w:rsidRDefault="008002CC" w:rsidP="00B5055B">
            <w:pPr>
              <w:spacing w:before="240" w:after="120"/>
              <w:ind w:right="-37"/>
              <w:jc w:val="center"/>
              <w:rPr>
                <w:sz w:val="20"/>
                <w:szCs w:val="20"/>
              </w:rPr>
            </w:pPr>
            <w:r w:rsidRPr="00B57307">
              <w:rPr>
                <w:sz w:val="20"/>
                <w:szCs w:val="20"/>
              </w:rPr>
              <w:t>5</w:t>
            </w:r>
          </w:p>
        </w:tc>
        <w:tc>
          <w:tcPr>
            <w:tcW w:w="636" w:type="pct"/>
            <w:vAlign w:val="center"/>
          </w:tcPr>
          <w:p w14:paraId="3C481EF4" w14:textId="77777777" w:rsidR="008002CC" w:rsidRPr="00BF7ABA" w:rsidDel="00B84893" w:rsidRDefault="008002CC" w:rsidP="00EB2516">
            <w:pPr>
              <w:pStyle w:val="TableParagraph"/>
              <w:ind w:right="-37"/>
              <w:jc w:val="center"/>
              <w:rPr>
                <w:rFonts w:ascii="Arial" w:hAnsi="Arial" w:cs="Arial"/>
                <w:bCs/>
                <w:sz w:val="20"/>
                <w:szCs w:val="20"/>
              </w:rPr>
            </w:pPr>
          </w:p>
        </w:tc>
        <w:tc>
          <w:tcPr>
            <w:tcW w:w="732" w:type="pct"/>
            <w:vAlign w:val="center"/>
          </w:tcPr>
          <w:p w14:paraId="35D83C2D" w14:textId="77777777" w:rsidR="008002CC" w:rsidRPr="00B57307" w:rsidDel="00B84893" w:rsidRDefault="008002CC" w:rsidP="00B5055B">
            <w:pPr>
              <w:spacing w:before="240" w:after="120"/>
              <w:ind w:right="-37"/>
              <w:jc w:val="center"/>
              <w:rPr>
                <w:bCs/>
                <w:sz w:val="20"/>
                <w:szCs w:val="20"/>
              </w:rPr>
            </w:pPr>
            <w:r w:rsidRPr="00B57307">
              <w:rPr>
                <w:bCs/>
                <w:sz w:val="20"/>
                <w:szCs w:val="20"/>
              </w:rPr>
              <w:t>DCCT</w:t>
            </w:r>
          </w:p>
        </w:tc>
        <w:tc>
          <w:tcPr>
            <w:tcW w:w="503" w:type="pct"/>
            <w:vAlign w:val="center"/>
          </w:tcPr>
          <w:p w14:paraId="43895367" w14:textId="77777777" w:rsidR="008002CC" w:rsidRPr="00B57307" w:rsidRDefault="008002CC" w:rsidP="00B5055B">
            <w:pPr>
              <w:pStyle w:val="TableParagraph"/>
              <w:ind w:right="-37"/>
              <w:jc w:val="center"/>
              <w:rPr>
                <w:rFonts w:ascii="Arial" w:hAnsi="Arial" w:cs="Arial"/>
                <w:bCs/>
                <w:sz w:val="20"/>
                <w:szCs w:val="20"/>
              </w:rPr>
            </w:pPr>
            <w:r>
              <w:rPr>
                <w:rFonts w:ascii="Arial" w:hAnsi="Arial" w:cs="Arial"/>
                <w:bCs/>
                <w:sz w:val="20"/>
                <w:szCs w:val="20"/>
              </w:rPr>
              <w:t>1</w:t>
            </w:r>
            <w:r w:rsidRPr="00B57307">
              <w:rPr>
                <w:rFonts w:ascii="Arial" w:hAnsi="Arial" w:cs="Arial"/>
                <w:bCs/>
                <w:sz w:val="20"/>
                <w:szCs w:val="20"/>
              </w:rPr>
              <w:t>° a 4°</w:t>
            </w:r>
          </w:p>
          <w:p w14:paraId="06517415" w14:textId="77777777" w:rsidR="008002CC" w:rsidRPr="00B57307" w:rsidDel="00B84893" w:rsidRDefault="008002CC" w:rsidP="00B5055B">
            <w:pPr>
              <w:pStyle w:val="TableParagraph"/>
              <w:ind w:right="-37"/>
              <w:jc w:val="center"/>
              <w:rPr>
                <w:rFonts w:ascii="Arial" w:hAnsi="Arial" w:cs="Arial"/>
                <w:bCs/>
                <w:sz w:val="20"/>
                <w:szCs w:val="20"/>
              </w:rPr>
            </w:pPr>
            <w:r w:rsidRPr="00B57307">
              <w:rPr>
                <w:rFonts w:ascii="Arial" w:hAnsi="Arial" w:cs="Arial"/>
                <w:bCs/>
                <w:sz w:val="20"/>
                <w:szCs w:val="20"/>
              </w:rPr>
              <w:t>trimestre</w:t>
            </w:r>
          </w:p>
        </w:tc>
        <w:tc>
          <w:tcPr>
            <w:tcW w:w="964" w:type="pct"/>
            <w:vAlign w:val="center"/>
          </w:tcPr>
          <w:p w14:paraId="7DDEFF0D" w14:textId="77777777" w:rsidR="008002CC" w:rsidRPr="00B57307" w:rsidRDefault="008002CC" w:rsidP="00B5055B">
            <w:pPr>
              <w:pStyle w:val="TableParagraph"/>
              <w:ind w:right="-37"/>
              <w:jc w:val="both"/>
              <w:rPr>
                <w:rFonts w:ascii="Arial" w:hAnsi="Arial" w:cs="Arial"/>
                <w:sz w:val="20"/>
                <w:szCs w:val="20"/>
              </w:rPr>
            </w:pPr>
            <w:r w:rsidRPr="00B57307">
              <w:rPr>
                <w:rFonts w:ascii="Arial" w:hAnsi="Arial" w:cs="Arial"/>
                <w:sz w:val="20"/>
                <w:szCs w:val="20"/>
              </w:rPr>
              <w:t xml:space="preserve">Se llevarán a cabo diversos eventos </w:t>
            </w:r>
            <w:r w:rsidRPr="00E15340">
              <w:rPr>
                <w:rFonts w:ascii="Arial" w:hAnsi="Arial" w:cs="Arial"/>
                <w:sz w:val="20"/>
                <w:szCs w:val="20"/>
              </w:rPr>
              <w:t xml:space="preserve">presenciales </w:t>
            </w:r>
            <w:r>
              <w:rPr>
                <w:rFonts w:ascii="Arial" w:hAnsi="Arial" w:cs="Arial"/>
                <w:sz w:val="20"/>
                <w:szCs w:val="20"/>
              </w:rPr>
              <w:t>y /o a distancia</w:t>
            </w:r>
            <w:r w:rsidRPr="00B57307">
              <w:rPr>
                <w:rFonts w:ascii="Arial" w:hAnsi="Arial" w:cs="Arial"/>
                <w:sz w:val="20"/>
                <w:szCs w:val="20"/>
              </w:rPr>
              <w:t xml:space="preserve"> en materia de capacitación y fomento de la cultura de la transparencia, el acceso a la información pública, la rendición de cuentas, la protección de datos personales, Estado abierto y temas afines en los que se requiera:</w:t>
            </w:r>
          </w:p>
          <w:p w14:paraId="6EEB831E" w14:textId="77777777" w:rsidR="008002CC" w:rsidRPr="00B57307" w:rsidRDefault="008002CC" w:rsidP="00EB5C6C">
            <w:pPr>
              <w:pStyle w:val="TableParagraph"/>
              <w:numPr>
                <w:ilvl w:val="0"/>
                <w:numId w:val="1"/>
              </w:numPr>
              <w:ind w:left="0" w:right="-37" w:firstLine="0"/>
              <w:jc w:val="both"/>
              <w:rPr>
                <w:rFonts w:ascii="Arial" w:hAnsi="Arial" w:cs="Arial"/>
                <w:sz w:val="20"/>
                <w:szCs w:val="20"/>
              </w:rPr>
            </w:pPr>
            <w:r w:rsidRPr="00B57307">
              <w:rPr>
                <w:rFonts w:ascii="Arial" w:hAnsi="Arial" w:cs="Arial"/>
                <w:sz w:val="20"/>
                <w:szCs w:val="20"/>
              </w:rPr>
              <w:t>Adquisición de material para la entrega de</w:t>
            </w:r>
            <w:r w:rsidRPr="00B57307">
              <w:rPr>
                <w:rFonts w:ascii="Arial" w:hAnsi="Arial" w:cs="Arial"/>
                <w:spacing w:val="-3"/>
                <w:sz w:val="20"/>
                <w:szCs w:val="20"/>
              </w:rPr>
              <w:t xml:space="preserve"> </w:t>
            </w:r>
            <w:r w:rsidRPr="00B57307">
              <w:rPr>
                <w:rFonts w:ascii="Arial" w:hAnsi="Arial" w:cs="Arial"/>
                <w:sz w:val="20"/>
                <w:szCs w:val="20"/>
              </w:rPr>
              <w:t>Reconocimientos</w:t>
            </w:r>
          </w:p>
          <w:p w14:paraId="5C11F73B" w14:textId="77777777" w:rsidR="008002CC" w:rsidRPr="000261C1" w:rsidRDefault="008002CC" w:rsidP="00EB5C6C">
            <w:pPr>
              <w:pStyle w:val="TableParagraph"/>
              <w:numPr>
                <w:ilvl w:val="0"/>
                <w:numId w:val="1"/>
              </w:numPr>
              <w:ind w:left="0" w:right="-37" w:firstLine="0"/>
              <w:jc w:val="both"/>
              <w:rPr>
                <w:rFonts w:ascii="Arial" w:hAnsi="Arial" w:cs="Arial"/>
                <w:sz w:val="20"/>
                <w:szCs w:val="20"/>
              </w:rPr>
            </w:pPr>
            <w:r w:rsidRPr="00B57307">
              <w:rPr>
                <w:rFonts w:ascii="Arial" w:hAnsi="Arial" w:cs="Arial"/>
                <w:sz w:val="20"/>
                <w:szCs w:val="20"/>
              </w:rPr>
              <w:t>Fortalecer la RETAIP en el nivel de responsables de capacitación como un espacio de coordinación con</w:t>
            </w:r>
            <w:r w:rsidRPr="00B57307">
              <w:rPr>
                <w:rFonts w:ascii="Arial" w:hAnsi="Arial" w:cs="Arial"/>
                <w:spacing w:val="-22"/>
                <w:sz w:val="20"/>
                <w:szCs w:val="20"/>
              </w:rPr>
              <w:t xml:space="preserve"> </w:t>
            </w:r>
            <w:r w:rsidRPr="00B57307">
              <w:rPr>
                <w:rFonts w:ascii="Arial" w:hAnsi="Arial" w:cs="Arial"/>
                <w:sz w:val="20"/>
                <w:szCs w:val="20"/>
              </w:rPr>
              <w:t xml:space="preserve">los sujetos obligados, para promover la cultura de la transparencia, a través de reuniones de trabajo que ayude a la implementación de sus programas de capacitación </w:t>
            </w:r>
            <w:r w:rsidRPr="00B57307">
              <w:rPr>
                <w:rFonts w:ascii="Arial" w:hAnsi="Arial" w:cs="Arial"/>
                <w:sz w:val="20"/>
                <w:szCs w:val="20"/>
              </w:rPr>
              <w:lastRenderedPageBreak/>
              <w:t>y   para fortalecer e impulsar la Red de instructores que ha formado el</w:t>
            </w:r>
            <w:r w:rsidRPr="00B57307">
              <w:rPr>
                <w:rFonts w:ascii="Arial" w:hAnsi="Arial" w:cs="Arial"/>
                <w:spacing w:val="-25"/>
                <w:sz w:val="20"/>
                <w:szCs w:val="20"/>
              </w:rPr>
              <w:t xml:space="preserve"> </w:t>
            </w:r>
            <w:r w:rsidRPr="00B57307">
              <w:rPr>
                <w:rFonts w:ascii="Arial" w:hAnsi="Arial" w:cs="Arial"/>
                <w:sz w:val="20"/>
                <w:szCs w:val="20"/>
              </w:rPr>
              <w:t>INFO.</w:t>
            </w:r>
          </w:p>
          <w:p w14:paraId="38466A7A" w14:textId="77777777" w:rsidR="008002CC" w:rsidRDefault="008002CC" w:rsidP="00EB5C6C">
            <w:pPr>
              <w:pStyle w:val="TableParagraph"/>
              <w:numPr>
                <w:ilvl w:val="0"/>
                <w:numId w:val="1"/>
              </w:numPr>
              <w:ind w:left="0" w:right="-37" w:firstLine="0"/>
              <w:jc w:val="both"/>
              <w:rPr>
                <w:rFonts w:ascii="Arial" w:hAnsi="Arial" w:cs="Arial"/>
                <w:sz w:val="20"/>
                <w:szCs w:val="20"/>
              </w:rPr>
            </w:pPr>
            <w:r w:rsidRPr="00B57307">
              <w:rPr>
                <w:rFonts w:ascii="Arial" w:hAnsi="Arial" w:cs="Arial"/>
                <w:sz w:val="20"/>
                <w:szCs w:val="20"/>
              </w:rPr>
              <w:t>Inauguración</w:t>
            </w:r>
            <w:r w:rsidRPr="00B57307">
              <w:rPr>
                <w:rFonts w:ascii="Arial" w:hAnsi="Arial" w:cs="Arial"/>
                <w:bCs/>
                <w:sz w:val="20"/>
                <w:szCs w:val="20"/>
              </w:rPr>
              <w:t xml:space="preserve"> de la 12va edición a distancia del diplomado, </w:t>
            </w:r>
            <w:r w:rsidRPr="00B57307">
              <w:rPr>
                <w:rFonts w:ascii="Arial" w:hAnsi="Arial" w:cs="Arial"/>
                <w:sz w:val="20"/>
                <w:szCs w:val="20"/>
              </w:rPr>
              <w:t>en coordinación de la UAM.</w:t>
            </w:r>
          </w:p>
          <w:p w14:paraId="006F8E36" w14:textId="77777777" w:rsidR="008002CC" w:rsidRPr="0077550D" w:rsidRDefault="008002CC" w:rsidP="00EB5C6C">
            <w:pPr>
              <w:pStyle w:val="TableParagraph"/>
              <w:numPr>
                <w:ilvl w:val="0"/>
                <w:numId w:val="1"/>
              </w:numPr>
              <w:ind w:left="0" w:right="-37" w:firstLine="0"/>
              <w:jc w:val="both"/>
              <w:rPr>
                <w:rFonts w:ascii="Arial" w:hAnsi="Arial" w:cs="Arial"/>
                <w:sz w:val="20"/>
                <w:szCs w:val="20"/>
              </w:rPr>
            </w:pPr>
            <w:r w:rsidRPr="00B57307">
              <w:rPr>
                <w:rFonts w:ascii="Arial" w:hAnsi="Arial" w:cs="Arial"/>
                <w:sz w:val="20"/>
                <w:szCs w:val="20"/>
              </w:rPr>
              <w:t xml:space="preserve">Clausura </w:t>
            </w:r>
            <w:r w:rsidRPr="00B57307">
              <w:rPr>
                <w:rFonts w:ascii="Arial" w:hAnsi="Arial" w:cs="Arial"/>
                <w:bCs/>
                <w:sz w:val="20"/>
                <w:szCs w:val="20"/>
              </w:rPr>
              <w:t xml:space="preserve">de la 12va edición a distancia del diplomado, </w:t>
            </w:r>
            <w:r w:rsidRPr="00B57307">
              <w:rPr>
                <w:rFonts w:ascii="Arial" w:hAnsi="Arial" w:cs="Arial"/>
                <w:sz w:val="20"/>
                <w:szCs w:val="20"/>
              </w:rPr>
              <w:t>en coordinación de la UAM.</w:t>
            </w:r>
          </w:p>
          <w:p w14:paraId="52AF5075" w14:textId="77777777" w:rsidR="008002CC" w:rsidRDefault="008002CC" w:rsidP="00EB5C6C">
            <w:pPr>
              <w:pStyle w:val="TableParagraph"/>
              <w:numPr>
                <w:ilvl w:val="0"/>
                <w:numId w:val="1"/>
              </w:numPr>
              <w:ind w:left="0" w:right="-37" w:firstLine="0"/>
              <w:jc w:val="both"/>
              <w:rPr>
                <w:rFonts w:ascii="Arial" w:hAnsi="Arial" w:cs="Arial"/>
                <w:sz w:val="20"/>
                <w:szCs w:val="20"/>
              </w:rPr>
            </w:pPr>
            <w:r w:rsidRPr="00B57307">
              <w:rPr>
                <w:rFonts w:ascii="Arial" w:hAnsi="Arial" w:cs="Arial"/>
                <w:sz w:val="20"/>
                <w:szCs w:val="20"/>
              </w:rPr>
              <w:t>Taller para periodistas</w:t>
            </w:r>
          </w:p>
          <w:p w14:paraId="2AAE841B" w14:textId="77777777" w:rsidR="008002CC" w:rsidDel="00B84893" w:rsidRDefault="008002CC" w:rsidP="00B5055B">
            <w:pPr>
              <w:spacing w:before="240" w:after="120"/>
              <w:ind w:right="-37"/>
              <w:jc w:val="both"/>
              <w:rPr>
                <w:sz w:val="20"/>
                <w:szCs w:val="20"/>
              </w:rPr>
            </w:pPr>
            <w:r w:rsidRPr="00F5062E">
              <w:rPr>
                <w:rFonts w:eastAsia="Calibri"/>
                <w:sz w:val="20"/>
                <w:szCs w:val="20"/>
              </w:rPr>
              <w:t>Otros eventos que fomenten la cultura de la Transparencia, el acceso a la información, la protección de datos personales y la rendición de cuentas en la Ciudad de México.</w:t>
            </w:r>
          </w:p>
        </w:tc>
      </w:tr>
    </w:tbl>
    <w:p w14:paraId="16E5E8B2" w14:textId="0D1CBFF8" w:rsidR="008002CC" w:rsidRDefault="008002CC" w:rsidP="00B5055B">
      <w:pPr>
        <w:ind w:right="-37"/>
        <w:jc w:val="center"/>
        <w:rPr>
          <w:sz w:val="50"/>
          <w:szCs w:val="50"/>
        </w:rPr>
      </w:pPr>
    </w:p>
    <w:p w14:paraId="22FD55A0" w14:textId="6BCAAE5E" w:rsidR="008002CC" w:rsidRDefault="008002CC" w:rsidP="00B5055B">
      <w:pPr>
        <w:ind w:right="-37"/>
        <w:jc w:val="center"/>
        <w:rPr>
          <w:sz w:val="50"/>
          <w:szCs w:val="50"/>
        </w:rPr>
      </w:pPr>
    </w:p>
    <w:p w14:paraId="599044C8" w14:textId="0EAB9795" w:rsidR="008002CC" w:rsidRDefault="008002CC" w:rsidP="00B5055B">
      <w:pPr>
        <w:ind w:right="-37"/>
        <w:jc w:val="center"/>
        <w:rPr>
          <w:sz w:val="50"/>
          <w:szCs w:val="50"/>
        </w:rPr>
      </w:pPr>
    </w:p>
    <w:p w14:paraId="6F9BCAD1" w14:textId="46C0B387" w:rsidR="00C306FA" w:rsidRDefault="00C306FA" w:rsidP="00B5055B">
      <w:pPr>
        <w:ind w:right="-37"/>
        <w:jc w:val="center"/>
        <w:rPr>
          <w:sz w:val="50"/>
          <w:szCs w:val="50"/>
        </w:rPr>
      </w:pPr>
    </w:p>
    <w:p w14:paraId="69B428C4" w14:textId="11D1F947" w:rsidR="00C306FA" w:rsidRDefault="00C306FA" w:rsidP="00B5055B">
      <w:pPr>
        <w:ind w:right="-37"/>
        <w:jc w:val="center"/>
        <w:rPr>
          <w:sz w:val="50"/>
          <w:szCs w:val="50"/>
        </w:rPr>
      </w:pPr>
    </w:p>
    <w:p w14:paraId="3F54E24C" w14:textId="77777777" w:rsidR="00E356CF" w:rsidRDefault="00E356CF" w:rsidP="00B5055B">
      <w:pPr>
        <w:ind w:right="-37"/>
        <w:jc w:val="center"/>
        <w:rPr>
          <w:sz w:val="50"/>
          <w:szCs w:val="50"/>
        </w:rPr>
      </w:pPr>
    </w:p>
    <w:p w14:paraId="1BC17084" w14:textId="7512160E" w:rsidR="00C306FA" w:rsidRDefault="001A6E15" w:rsidP="00B5055B">
      <w:pPr>
        <w:ind w:right="-37"/>
        <w:jc w:val="center"/>
        <w:rPr>
          <w:sz w:val="50"/>
          <w:szCs w:val="50"/>
        </w:rPr>
      </w:pPr>
      <w:r>
        <w:rPr>
          <w:noProof/>
        </w:rPr>
        <w:drawing>
          <wp:inline distT="0" distB="0" distL="0" distR="0" wp14:anchorId="51E50142" wp14:editId="596E29A6">
            <wp:extent cx="6057900" cy="1784350"/>
            <wp:effectExtent l="0" t="0" r="0" b="0"/>
            <wp:docPr id="2100109512" name="image23.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2100109512" name="image23.png" descr="Texto&#10;&#10;Descripción generada automáticamente"/>
                    <pic:cNvPicPr/>
                  </pic:nvPicPr>
                  <pic:blipFill>
                    <a:blip r:embed="rId15" cstate="print"/>
                    <a:srcRect t="5389" b="11516"/>
                    <a:stretch>
                      <a:fillRect/>
                    </a:stretch>
                  </pic:blipFill>
                  <pic:spPr>
                    <a:xfrm>
                      <a:off x="0" y="0"/>
                      <a:ext cx="6057900" cy="1784350"/>
                    </a:xfrm>
                    <a:prstGeom prst="rect">
                      <a:avLst/>
                    </a:prstGeom>
                    <a:ln/>
                  </pic:spPr>
                </pic:pic>
              </a:graphicData>
            </a:graphic>
          </wp:inline>
        </w:drawing>
      </w:r>
    </w:p>
    <w:p w14:paraId="74E7B3AC" w14:textId="77E4B123" w:rsidR="00C306FA" w:rsidRDefault="00C306FA" w:rsidP="00B5055B">
      <w:pPr>
        <w:ind w:right="-37"/>
        <w:jc w:val="center"/>
        <w:rPr>
          <w:sz w:val="50"/>
          <w:szCs w:val="50"/>
        </w:rPr>
      </w:pPr>
    </w:p>
    <w:p w14:paraId="1B6C7C09" w14:textId="367A5EB8" w:rsidR="00C306FA" w:rsidRDefault="00C306FA" w:rsidP="00B5055B">
      <w:pPr>
        <w:ind w:right="-37"/>
        <w:jc w:val="center"/>
        <w:rPr>
          <w:sz w:val="50"/>
          <w:szCs w:val="50"/>
        </w:rPr>
      </w:pPr>
    </w:p>
    <w:p w14:paraId="0F907BE8" w14:textId="3FD81830" w:rsidR="00E356CF" w:rsidRDefault="00E356CF" w:rsidP="00B5055B">
      <w:pPr>
        <w:ind w:right="-37"/>
        <w:jc w:val="center"/>
        <w:rPr>
          <w:sz w:val="50"/>
          <w:szCs w:val="50"/>
        </w:rPr>
      </w:pPr>
    </w:p>
    <w:p w14:paraId="6024CD51" w14:textId="77777777" w:rsidR="00CB77FC" w:rsidRDefault="00CB77FC" w:rsidP="00B5055B">
      <w:pPr>
        <w:ind w:right="-37"/>
        <w:jc w:val="center"/>
        <w:rPr>
          <w:sz w:val="50"/>
          <w:szCs w:val="50"/>
        </w:rPr>
      </w:pPr>
    </w:p>
    <w:p w14:paraId="2A631670" w14:textId="36608E18" w:rsidR="00C306FA" w:rsidRDefault="00C306FA" w:rsidP="00B5055B">
      <w:pPr>
        <w:ind w:right="-37"/>
        <w:jc w:val="center"/>
        <w:rPr>
          <w:sz w:val="50"/>
          <w:szCs w:val="50"/>
        </w:rPr>
      </w:pPr>
    </w:p>
    <w:p w14:paraId="38E6B1F8" w14:textId="0546446C" w:rsidR="008F4D10" w:rsidRDefault="008F4D10" w:rsidP="00B5055B">
      <w:pPr>
        <w:ind w:right="-37"/>
        <w:jc w:val="center"/>
        <w:rPr>
          <w:sz w:val="18"/>
          <w:szCs w:val="18"/>
        </w:rPr>
      </w:pPr>
    </w:p>
    <w:tbl>
      <w:tblPr>
        <w:tblW w:w="1105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9"/>
        <w:gridCol w:w="1260"/>
        <w:gridCol w:w="735"/>
        <w:gridCol w:w="1635"/>
        <w:gridCol w:w="1065"/>
        <w:gridCol w:w="4122"/>
      </w:tblGrid>
      <w:tr w:rsidR="0009629A" w:rsidRPr="00FC5F97" w14:paraId="7D2895F5" w14:textId="77777777" w:rsidTr="006C6B95">
        <w:trPr>
          <w:trHeight w:val="20"/>
        </w:trPr>
        <w:tc>
          <w:tcPr>
            <w:tcW w:w="11056" w:type="dxa"/>
            <w:gridSpan w:val="6"/>
            <w:shd w:val="clear" w:color="auto" w:fill="009999"/>
            <w:vAlign w:val="center"/>
          </w:tcPr>
          <w:p w14:paraId="102882A4" w14:textId="77777777" w:rsidR="0009629A" w:rsidRPr="00FC5F97" w:rsidRDefault="0009629A" w:rsidP="006C6B95">
            <w:pPr>
              <w:spacing w:before="120"/>
              <w:jc w:val="center"/>
              <w:rPr>
                <w:rFonts w:eastAsia="Arial"/>
                <w:b/>
                <w:color w:val="FFFFFF" w:themeColor="background1"/>
                <w:sz w:val="18"/>
                <w:szCs w:val="18"/>
              </w:rPr>
            </w:pPr>
            <w:r w:rsidRPr="00FC5F97">
              <w:rPr>
                <w:rFonts w:eastAsia="Arial"/>
                <w:b/>
                <w:color w:val="FFFFFF" w:themeColor="background1"/>
                <w:sz w:val="18"/>
                <w:szCs w:val="18"/>
              </w:rPr>
              <w:t>EVALUACIÓN DEL EJERCICIO DEL DERECHO DE ACCESO A LA INFORMACIÓN, ESTADO ABIERTO, TRANSPARENCIA Y TRANSPARENCIA PROACTIVA</w:t>
            </w:r>
          </w:p>
        </w:tc>
      </w:tr>
      <w:tr w:rsidR="0009629A" w:rsidRPr="00FC5F97" w14:paraId="7991CE01" w14:textId="77777777" w:rsidTr="006C6B95">
        <w:trPr>
          <w:trHeight w:val="20"/>
        </w:trPr>
        <w:tc>
          <w:tcPr>
            <w:tcW w:w="2239" w:type="dxa"/>
            <w:shd w:val="clear" w:color="auto" w:fill="009999"/>
            <w:vAlign w:val="center"/>
          </w:tcPr>
          <w:p w14:paraId="190DC3AE" w14:textId="77777777" w:rsidR="0009629A" w:rsidRPr="00FC5F97" w:rsidRDefault="0009629A" w:rsidP="006C6B95">
            <w:pPr>
              <w:spacing w:before="120"/>
              <w:jc w:val="center"/>
              <w:rPr>
                <w:rFonts w:eastAsia="Arial"/>
                <w:b/>
                <w:color w:val="FFFFFF" w:themeColor="background1"/>
                <w:sz w:val="18"/>
                <w:szCs w:val="18"/>
              </w:rPr>
            </w:pPr>
            <w:r w:rsidRPr="00FC5F97">
              <w:rPr>
                <w:rFonts w:eastAsia="Arial"/>
                <w:b/>
                <w:color w:val="FFFFFF" w:themeColor="background1"/>
                <w:sz w:val="18"/>
                <w:szCs w:val="18"/>
              </w:rPr>
              <w:t>ACCIÓN PARA REALIZAR</w:t>
            </w:r>
          </w:p>
        </w:tc>
        <w:tc>
          <w:tcPr>
            <w:tcW w:w="1260" w:type="dxa"/>
            <w:shd w:val="clear" w:color="auto" w:fill="009999"/>
            <w:vAlign w:val="center"/>
          </w:tcPr>
          <w:p w14:paraId="40189E70" w14:textId="77777777" w:rsidR="0009629A" w:rsidRPr="00FC5F97" w:rsidRDefault="0009629A" w:rsidP="006C6B95">
            <w:pPr>
              <w:spacing w:before="120"/>
              <w:jc w:val="center"/>
              <w:rPr>
                <w:rFonts w:eastAsia="Arial"/>
                <w:b/>
                <w:color w:val="FFFFFF" w:themeColor="background1"/>
                <w:sz w:val="18"/>
                <w:szCs w:val="18"/>
              </w:rPr>
            </w:pPr>
            <w:r w:rsidRPr="00FC5F97">
              <w:rPr>
                <w:rFonts w:eastAsia="Arial"/>
                <w:b/>
                <w:color w:val="FFFFFF" w:themeColor="background1"/>
                <w:sz w:val="18"/>
                <w:szCs w:val="18"/>
              </w:rPr>
              <w:t>UNIDAD DE MEDIDA</w:t>
            </w:r>
          </w:p>
        </w:tc>
        <w:tc>
          <w:tcPr>
            <w:tcW w:w="735" w:type="dxa"/>
            <w:shd w:val="clear" w:color="auto" w:fill="009999"/>
            <w:vAlign w:val="center"/>
          </w:tcPr>
          <w:p w14:paraId="0B82F952" w14:textId="77777777" w:rsidR="0009629A" w:rsidRPr="00FC5F97" w:rsidRDefault="0009629A" w:rsidP="006C6B95">
            <w:pPr>
              <w:spacing w:before="120"/>
              <w:jc w:val="center"/>
              <w:rPr>
                <w:rFonts w:eastAsia="Arial"/>
                <w:b/>
                <w:color w:val="FFFFFF" w:themeColor="background1"/>
                <w:sz w:val="18"/>
                <w:szCs w:val="18"/>
              </w:rPr>
            </w:pPr>
            <w:r w:rsidRPr="00FC5F97">
              <w:rPr>
                <w:rFonts w:eastAsia="Arial"/>
                <w:b/>
                <w:color w:val="FFFFFF" w:themeColor="background1"/>
                <w:sz w:val="18"/>
                <w:szCs w:val="18"/>
              </w:rPr>
              <w:t>CUANT. FÍSICA</w:t>
            </w:r>
          </w:p>
        </w:tc>
        <w:tc>
          <w:tcPr>
            <w:tcW w:w="1635" w:type="dxa"/>
            <w:shd w:val="clear" w:color="auto" w:fill="009999"/>
            <w:vAlign w:val="center"/>
          </w:tcPr>
          <w:p w14:paraId="3AA36EF8" w14:textId="77777777" w:rsidR="0009629A" w:rsidRPr="00FC5F97" w:rsidRDefault="0009629A" w:rsidP="006C6B95">
            <w:pPr>
              <w:spacing w:before="120"/>
              <w:jc w:val="center"/>
              <w:rPr>
                <w:rFonts w:eastAsia="Arial"/>
                <w:b/>
                <w:color w:val="FFFFFF" w:themeColor="background1"/>
                <w:sz w:val="18"/>
                <w:szCs w:val="18"/>
              </w:rPr>
            </w:pPr>
            <w:r w:rsidRPr="00FC5F97">
              <w:rPr>
                <w:rFonts w:eastAsia="Arial"/>
                <w:b/>
                <w:color w:val="FFFFFF" w:themeColor="background1"/>
                <w:sz w:val="18"/>
                <w:szCs w:val="18"/>
              </w:rPr>
              <w:t>CUANT. FINANCIERA</w:t>
            </w:r>
          </w:p>
        </w:tc>
        <w:tc>
          <w:tcPr>
            <w:tcW w:w="1065" w:type="dxa"/>
            <w:shd w:val="clear" w:color="auto" w:fill="009999"/>
            <w:vAlign w:val="center"/>
          </w:tcPr>
          <w:p w14:paraId="2AE4F211" w14:textId="77777777" w:rsidR="0009629A" w:rsidRPr="00FC5F97" w:rsidRDefault="0009629A" w:rsidP="006C6B95">
            <w:pPr>
              <w:spacing w:before="120"/>
              <w:jc w:val="center"/>
              <w:rPr>
                <w:rFonts w:eastAsia="Arial"/>
                <w:b/>
                <w:color w:val="FFFFFF" w:themeColor="background1"/>
                <w:sz w:val="18"/>
                <w:szCs w:val="18"/>
              </w:rPr>
            </w:pPr>
            <w:r w:rsidRPr="00FC5F97">
              <w:rPr>
                <w:rFonts w:eastAsia="Arial"/>
                <w:b/>
                <w:color w:val="FFFFFF" w:themeColor="background1"/>
                <w:sz w:val="18"/>
                <w:szCs w:val="18"/>
              </w:rPr>
              <w:t>TIEMPO DE LA ACCIÓN</w:t>
            </w:r>
          </w:p>
        </w:tc>
        <w:tc>
          <w:tcPr>
            <w:tcW w:w="4122" w:type="dxa"/>
            <w:shd w:val="clear" w:color="auto" w:fill="009999"/>
            <w:vAlign w:val="center"/>
          </w:tcPr>
          <w:p w14:paraId="2C274514" w14:textId="77777777" w:rsidR="0009629A" w:rsidRPr="00FC5F97" w:rsidRDefault="0009629A" w:rsidP="006C6B95">
            <w:pPr>
              <w:spacing w:before="120"/>
              <w:jc w:val="center"/>
              <w:rPr>
                <w:rFonts w:eastAsia="Arial"/>
                <w:b/>
                <w:color w:val="FFFFFF" w:themeColor="background1"/>
                <w:sz w:val="18"/>
                <w:szCs w:val="18"/>
              </w:rPr>
            </w:pPr>
            <w:r w:rsidRPr="00FC5F97">
              <w:rPr>
                <w:rFonts w:eastAsia="Arial"/>
                <w:b/>
                <w:color w:val="FFFFFF" w:themeColor="background1"/>
                <w:sz w:val="18"/>
                <w:szCs w:val="18"/>
              </w:rPr>
              <w:t>ESPECIALIDAD DE LAS ACCIONES</w:t>
            </w:r>
          </w:p>
        </w:tc>
      </w:tr>
      <w:tr w:rsidR="0009629A" w:rsidRPr="00FC5F97" w14:paraId="27D19C3C" w14:textId="77777777" w:rsidTr="006C6B95">
        <w:trPr>
          <w:trHeight w:val="160"/>
        </w:trPr>
        <w:tc>
          <w:tcPr>
            <w:tcW w:w="2239" w:type="dxa"/>
            <w:vMerge w:val="restart"/>
            <w:shd w:val="clear" w:color="auto" w:fill="FFFFFF"/>
            <w:vAlign w:val="center"/>
          </w:tcPr>
          <w:p w14:paraId="6998EFFA" w14:textId="77777777" w:rsidR="0009629A" w:rsidRPr="00FC5F97" w:rsidRDefault="0009629A" w:rsidP="006C6B95">
            <w:pPr>
              <w:jc w:val="both"/>
              <w:rPr>
                <w:rFonts w:eastAsia="Arial"/>
                <w:sz w:val="18"/>
                <w:szCs w:val="18"/>
              </w:rPr>
            </w:pPr>
            <w:r w:rsidRPr="00FC5F97">
              <w:rPr>
                <w:rFonts w:eastAsia="Arial"/>
                <w:sz w:val="18"/>
                <w:szCs w:val="18"/>
              </w:rPr>
              <w:t xml:space="preserve">Revisar y, en su caso actualizar, el marco normativo en materia de acceso a la información, transparencia y Estado Abierto. </w:t>
            </w:r>
          </w:p>
          <w:p w14:paraId="2B3B2E27" w14:textId="77777777" w:rsidR="0009629A" w:rsidRPr="00FC5F97" w:rsidRDefault="0009629A" w:rsidP="006C6B95">
            <w:pPr>
              <w:jc w:val="both"/>
              <w:rPr>
                <w:rFonts w:eastAsia="Arial"/>
                <w:sz w:val="18"/>
                <w:szCs w:val="18"/>
              </w:rPr>
            </w:pPr>
            <w:r w:rsidRPr="00FC5F97">
              <w:rPr>
                <w:rFonts w:eastAsia="Arial"/>
                <w:sz w:val="18"/>
                <w:szCs w:val="18"/>
              </w:rPr>
              <w:t>(3)</w:t>
            </w:r>
          </w:p>
          <w:p w14:paraId="186649F7" w14:textId="77777777" w:rsidR="0009629A" w:rsidRPr="00FC5F97" w:rsidRDefault="0009629A" w:rsidP="006C6B95">
            <w:pPr>
              <w:jc w:val="both"/>
              <w:rPr>
                <w:rFonts w:eastAsia="Arial"/>
                <w:sz w:val="18"/>
                <w:szCs w:val="18"/>
              </w:rPr>
            </w:pPr>
          </w:p>
          <w:p w14:paraId="27303A43" w14:textId="77777777" w:rsidR="0009629A" w:rsidRPr="00FC5F97" w:rsidRDefault="0009629A" w:rsidP="006C6B95">
            <w:pPr>
              <w:jc w:val="both"/>
              <w:rPr>
                <w:rFonts w:eastAsia="Arial"/>
                <w:sz w:val="18"/>
                <w:szCs w:val="18"/>
              </w:rPr>
            </w:pPr>
            <w:r w:rsidRPr="00FC5F97">
              <w:rPr>
                <w:rFonts w:eastAsia="Arial"/>
                <w:color w:val="FF0000"/>
                <w:sz w:val="18"/>
                <w:szCs w:val="18"/>
              </w:rPr>
              <w:t>RI,</w:t>
            </w:r>
            <w:r w:rsidRPr="00FC5F97">
              <w:rPr>
                <w:rFonts w:eastAsia="Arial"/>
                <w:sz w:val="18"/>
                <w:szCs w:val="18"/>
              </w:rPr>
              <w:t xml:space="preserve"> Artículo 22, fracciones X, XVI, XXII. </w:t>
            </w:r>
          </w:p>
        </w:tc>
        <w:tc>
          <w:tcPr>
            <w:tcW w:w="1260" w:type="dxa"/>
            <w:shd w:val="clear" w:color="auto" w:fill="FFFFFF"/>
            <w:vAlign w:val="center"/>
          </w:tcPr>
          <w:p w14:paraId="0037D24B" w14:textId="77777777" w:rsidR="0009629A" w:rsidRPr="00FC5F97" w:rsidRDefault="0009629A" w:rsidP="006C6B95">
            <w:pPr>
              <w:jc w:val="center"/>
              <w:rPr>
                <w:rFonts w:eastAsia="Arial"/>
                <w:sz w:val="18"/>
                <w:szCs w:val="18"/>
              </w:rPr>
            </w:pPr>
            <w:r w:rsidRPr="00FC5F97">
              <w:rPr>
                <w:rFonts w:eastAsia="Arial"/>
                <w:sz w:val="18"/>
                <w:szCs w:val="18"/>
              </w:rPr>
              <w:t>Documento</w:t>
            </w:r>
          </w:p>
        </w:tc>
        <w:tc>
          <w:tcPr>
            <w:tcW w:w="735" w:type="dxa"/>
            <w:shd w:val="clear" w:color="auto" w:fill="FFFFFF"/>
            <w:vAlign w:val="center"/>
          </w:tcPr>
          <w:p w14:paraId="788B3254" w14:textId="77777777" w:rsidR="0009629A" w:rsidRPr="00FC5F97" w:rsidRDefault="0009629A" w:rsidP="006C6B95">
            <w:pPr>
              <w:jc w:val="center"/>
              <w:rPr>
                <w:rFonts w:eastAsia="Arial"/>
                <w:sz w:val="18"/>
                <w:szCs w:val="18"/>
              </w:rPr>
            </w:pPr>
            <w:r w:rsidRPr="00FC5F97">
              <w:rPr>
                <w:rFonts w:eastAsia="Arial"/>
                <w:sz w:val="18"/>
                <w:szCs w:val="18"/>
              </w:rPr>
              <w:t>4</w:t>
            </w:r>
          </w:p>
        </w:tc>
        <w:tc>
          <w:tcPr>
            <w:tcW w:w="1635" w:type="dxa"/>
            <w:shd w:val="clear" w:color="auto" w:fill="FFFFFF"/>
            <w:vAlign w:val="center"/>
          </w:tcPr>
          <w:p w14:paraId="0F16AB5E" w14:textId="77777777" w:rsidR="0009629A" w:rsidRPr="00FC5F97" w:rsidRDefault="0009629A" w:rsidP="006C6B95">
            <w:pPr>
              <w:jc w:val="center"/>
              <w:rPr>
                <w:rFonts w:eastAsia="Arial"/>
                <w:sz w:val="18"/>
                <w:szCs w:val="18"/>
              </w:rPr>
            </w:pPr>
            <w:r w:rsidRPr="00FC5F97">
              <w:rPr>
                <w:rFonts w:eastAsia="Arial"/>
                <w:sz w:val="18"/>
                <w:szCs w:val="18"/>
              </w:rPr>
              <w:t>Capítulo 1000</w:t>
            </w:r>
          </w:p>
        </w:tc>
        <w:tc>
          <w:tcPr>
            <w:tcW w:w="1065" w:type="dxa"/>
            <w:shd w:val="clear" w:color="auto" w:fill="FFFFFF"/>
            <w:vAlign w:val="center"/>
          </w:tcPr>
          <w:p w14:paraId="73B8F7C2" w14:textId="77777777" w:rsidR="0009629A" w:rsidRPr="00FC5F97" w:rsidRDefault="0009629A" w:rsidP="006C6B95">
            <w:pPr>
              <w:jc w:val="center"/>
              <w:rPr>
                <w:rFonts w:eastAsia="Arial"/>
                <w:sz w:val="18"/>
                <w:szCs w:val="18"/>
              </w:rPr>
            </w:pPr>
            <w:r w:rsidRPr="00FC5F97">
              <w:rPr>
                <w:rFonts w:eastAsia="Arial"/>
                <w:sz w:val="18"/>
                <w:szCs w:val="18"/>
              </w:rPr>
              <w:t xml:space="preserve">Trimestral </w:t>
            </w:r>
          </w:p>
          <w:p w14:paraId="1A05B9AD" w14:textId="77777777" w:rsidR="0009629A" w:rsidRPr="00FC5F97" w:rsidRDefault="0009629A" w:rsidP="006C6B95">
            <w:pPr>
              <w:jc w:val="center"/>
              <w:rPr>
                <w:rFonts w:eastAsia="Arial"/>
                <w:sz w:val="18"/>
                <w:szCs w:val="18"/>
              </w:rPr>
            </w:pPr>
            <w:r w:rsidRPr="00FC5F97">
              <w:rPr>
                <w:rFonts w:eastAsia="Arial"/>
                <w:sz w:val="18"/>
                <w:szCs w:val="18"/>
              </w:rPr>
              <w:t>1er, 2do, 3er y 4to</w:t>
            </w:r>
          </w:p>
          <w:p w14:paraId="68B0E069" w14:textId="77777777" w:rsidR="0009629A" w:rsidRPr="00FC5F97" w:rsidRDefault="0009629A" w:rsidP="006C6B95">
            <w:pPr>
              <w:jc w:val="center"/>
              <w:rPr>
                <w:rFonts w:eastAsia="Arial"/>
                <w:sz w:val="18"/>
                <w:szCs w:val="18"/>
              </w:rPr>
            </w:pPr>
          </w:p>
        </w:tc>
        <w:tc>
          <w:tcPr>
            <w:tcW w:w="4122" w:type="dxa"/>
            <w:shd w:val="clear" w:color="auto" w:fill="FFFFFF"/>
            <w:vAlign w:val="center"/>
          </w:tcPr>
          <w:p w14:paraId="649E0FAF" w14:textId="77777777" w:rsidR="0009629A" w:rsidRPr="00FC5F97" w:rsidRDefault="0009629A" w:rsidP="006C6B95">
            <w:pPr>
              <w:jc w:val="both"/>
              <w:rPr>
                <w:rFonts w:eastAsia="Arial"/>
                <w:sz w:val="18"/>
                <w:szCs w:val="18"/>
              </w:rPr>
            </w:pPr>
            <w:r w:rsidRPr="00FC5F97">
              <w:rPr>
                <w:rFonts w:eastAsia="Arial"/>
                <w:sz w:val="18"/>
                <w:szCs w:val="18"/>
              </w:rPr>
              <w:t>Monitorear permanentemente la pertinencia de incorporar o desincorporar como sujetos obligados a los entes públicos, en función de su perfil de ejercicio de recursos, el tema de interés público sobre el cual recaen sus funciones o que contribuyan a una rendición de cuentas oportuna y al fortalecimiento de la democracia. (Padrón)</w:t>
            </w:r>
          </w:p>
          <w:p w14:paraId="1ECC89DD" w14:textId="77777777" w:rsidR="0009629A" w:rsidRPr="00FC5F97" w:rsidRDefault="0009629A" w:rsidP="006C6B95">
            <w:pPr>
              <w:jc w:val="both"/>
              <w:rPr>
                <w:rFonts w:eastAsia="Arial"/>
                <w:sz w:val="18"/>
                <w:szCs w:val="18"/>
              </w:rPr>
            </w:pPr>
            <w:r w:rsidRPr="00FC5F97">
              <w:rPr>
                <w:rFonts w:eastAsia="Arial"/>
                <w:sz w:val="18"/>
                <w:szCs w:val="18"/>
              </w:rPr>
              <w:t xml:space="preserve">De estos ejercicios de monitoreo se emitirá trimestralmente un documento que reporte los principales hallazgos. En caso de resultar pertinente, se propondrá al Pleno del INFO CDMX para la respectiva actualización del Padrón de sujetos </w:t>
            </w:r>
            <w:proofErr w:type="gramStart"/>
            <w:r w:rsidRPr="00FC5F97">
              <w:rPr>
                <w:rFonts w:eastAsia="Arial"/>
                <w:sz w:val="18"/>
                <w:szCs w:val="18"/>
              </w:rPr>
              <w:t>obligados..</w:t>
            </w:r>
            <w:proofErr w:type="gramEnd"/>
          </w:p>
        </w:tc>
      </w:tr>
      <w:tr w:rsidR="0009629A" w:rsidRPr="00FC5F97" w14:paraId="42470899" w14:textId="77777777" w:rsidTr="006C6B95">
        <w:trPr>
          <w:trHeight w:val="160"/>
        </w:trPr>
        <w:tc>
          <w:tcPr>
            <w:tcW w:w="2239" w:type="dxa"/>
            <w:vMerge/>
            <w:shd w:val="clear" w:color="auto" w:fill="FFFFFF"/>
            <w:vAlign w:val="center"/>
          </w:tcPr>
          <w:p w14:paraId="2F635F12" w14:textId="77777777" w:rsidR="0009629A" w:rsidRPr="00FC5F97" w:rsidRDefault="0009629A" w:rsidP="006C6B95">
            <w:pPr>
              <w:widowControl w:val="0"/>
              <w:pBdr>
                <w:top w:val="nil"/>
                <w:left w:val="nil"/>
                <w:bottom w:val="nil"/>
                <w:right w:val="nil"/>
                <w:between w:val="nil"/>
              </w:pBdr>
              <w:spacing w:line="276" w:lineRule="auto"/>
              <w:rPr>
                <w:rFonts w:eastAsia="Arial"/>
                <w:sz w:val="18"/>
                <w:szCs w:val="18"/>
              </w:rPr>
            </w:pPr>
          </w:p>
        </w:tc>
        <w:tc>
          <w:tcPr>
            <w:tcW w:w="1260" w:type="dxa"/>
            <w:shd w:val="clear" w:color="auto" w:fill="FFFFFF"/>
            <w:vAlign w:val="center"/>
          </w:tcPr>
          <w:p w14:paraId="12431500" w14:textId="77777777" w:rsidR="0009629A" w:rsidRPr="00FC5F97" w:rsidRDefault="0009629A" w:rsidP="006C6B95">
            <w:pPr>
              <w:jc w:val="center"/>
              <w:rPr>
                <w:rFonts w:eastAsia="Arial"/>
                <w:sz w:val="18"/>
                <w:szCs w:val="18"/>
              </w:rPr>
            </w:pPr>
            <w:r w:rsidRPr="00FC5F97">
              <w:rPr>
                <w:rFonts w:eastAsia="Arial"/>
                <w:sz w:val="18"/>
                <w:szCs w:val="18"/>
              </w:rPr>
              <w:t>Proyecto de Acuerdo</w:t>
            </w:r>
          </w:p>
        </w:tc>
        <w:tc>
          <w:tcPr>
            <w:tcW w:w="735" w:type="dxa"/>
            <w:shd w:val="clear" w:color="auto" w:fill="FFFFFF"/>
            <w:vAlign w:val="center"/>
          </w:tcPr>
          <w:p w14:paraId="32896436" w14:textId="77777777" w:rsidR="0009629A" w:rsidRPr="00FC5F97" w:rsidRDefault="0009629A" w:rsidP="006C6B95">
            <w:pPr>
              <w:jc w:val="center"/>
              <w:rPr>
                <w:rFonts w:eastAsia="Arial"/>
                <w:sz w:val="18"/>
                <w:szCs w:val="18"/>
              </w:rPr>
            </w:pPr>
            <w:r w:rsidRPr="00FC5F97">
              <w:rPr>
                <w:rFonts w:eastAsia="Arial"/>
                <w:sz w:val="18"/>
                <w:szCs w:val="18"/>
              </w:rPr>
              <w:t>2</w:t>
            </w:r>
          </w:p>
        </w:tc>
        <w:tc>
          <w:tcPr>
            <w:tcW w:w="1635" w:type="dxa"/>
            <w:shd w:val="clear" w:color="auto" w:fill="FFFFFF"/>
            <w:vAlign w:val="center"/>
          </w:tcPr>
          <w:p w14:paraId="5BD642D5" w14:textId="77777777" w:rsidR="0009629A" w:rsidRPr="00FC5F97" w:rsidRDefault="0009629A" w:rsidP="006C6B95">
            <w:pPr>
              <w:jc w:val="center"/>
              <w:rPr>
                <w:rFonts w:eastAsia="Arial"/>
                <w:sz w:val="18"/>
                <w:szCs w:val="18"/>
              </w:rPr>
            </w:pPr>
            <w:r w:rsidRPr="00FC5F97">
              <w:rPr>
                <w:rFonts w:eastAsia="Arial"/>
                <w:sz w:val="18"/>
                <w:szCs w:val="18"/>
              </w:rPr>
              <w:t>Capítulo 1000</w:t>
            </w:r>
          </w:p>
        </w:tc>
        <w:tc>
          <w:tcPr>
            <w:tcW w:w="1065" w:type="dxa"/>
            <w:shd w:val="clear" w:color="auto" w:fill="FFFFFF"/>
            <w:vAlign w:val="center"/>
          </w:tcPr>
          <w:p w14:paraId="45CECFB4" w14:textId="77777777" w:rsidR="0009629A" w:rsidRPr="00FC5F97" w:rsidRDefault="0009629A" w:rsidP="006C6B95">
            <w:pPr>
              <w:jc w:val="center"/>
              <w:rPr>
                <w:rFonts w:eastAsia="Arial"/>
                <w:sz w:val="18"/>
                <w:szCs w:val="18"/>
              </w:rPr>
            </w:pPr>
            <w:r w:rsidRPr="00FC5F97">
              <w:rPr>
                <w:rFonts w:eastAsia="Arial"/>
                <w:sz w:val="18"/>
                <w:szCs w:val="18"/>
              </w:rPr>
              <w:t xml:space="preserve">2do y 4to </w:t>
            </w:r>
            <w:proofErr w:type="spellStart"/>
            <w:r w:rsidRPr="00FC5F97">
              <w:rPr>
                <w:rFonts w:eastAsia="Arial"/>
                <w:sz w:val="18"/>
                <w:szCs w:val="18"/>
              </w:rPr>
              <w:t>trim</w:t>
            </w:r>
            <w:proofErr w:type="spellEnd"/>
            <w:r w:rsidRPr="00FC5F97">
              <w:rPr>
                <w:rFonts w:eastAsia="Arial"/>
                <w:sz w:val="18"/>
                <w:szCs w:val="18"/>
              </w:rPr>
              <w:t>.</w:t>
            </w:r>
          </w:p>
        </w:tc>
        <w:tc>
          <w:tcPr>
            <w:tcW w:w="4122" w:type="dxa"/>
            <w:shd w:val="clear" w:color="auto" w:fill="FFFFFF"/>
            <w:vAlign w:val="center"/>
          </w:tcPr>
          <w:p w14:paraId="2A02FC91" w14:textId="77777777" w:rsidR="0009629A" w:rsidRPr="00FC5F97" w:rsidRDefault="0009629A" w:rsidP="006C6B95">
            <w:pPr>
              <w:jc w:val="both"/>
              <w:rPr>
                <w:rFonts w:eastAsia="Arial"/>
                <w:sz w:val="18"/>
                <w:szCs w:val="18"/>
              </w:rPr>
            </w:pPr>
            <w:r w:rsidRPr="00FC5F97">
              <w:rPr>
                <w:rFonts w:eastAsia="Arial"/>
                <w:sz w:val="18"/>
                <w:szCs w:val="18"/>
              </w:rPr>
              <w:t xml:space="preserve">Cuando se encuentre pertinente actualizar el marco normativo para atender posibles antinomias o lagunas jurídicas que requieran ser actualizadas o reformadas en la normativa secundaria de la Ley de Transparencia Local. </w:t>
            </w:r>
          </w:p>
          <w:p w14:paraId="4FA007CA" w14:textId="77777777" w:rsidR="0009629A" w:rsidRPr="00FC5F97" w:rsidRDefault="0009629A" w:rsidP="006C6B95">
            <w:pPr>
              <w:jc w:val="both"/>
              <w:rPr>
                <w:rFonts w:eastAsia="Arial"/>
                <w:sz w:val="18"/>
                <w:szCs w:val="18"/>
              </w:rPr>
            </w:pPr>
          </w:p>
          <w:p w14:paraId="4957A44D" w14:textId="77777777" w:rsidR="0009629A" w:rsidRPr="00FC5F97" w:rsidRDefault="0009629A" w:rsidP="006C6B95">
            <w:pPr>
              <w:jc w:val="both"/>
              <w:rPr>
                <w:rFonts w:eastAsia="Arial"/>
                <w:sz w:val="18"/>
                <w:szCs w:val="18"/>
              </w:rPr>
            </w:pPr>
            <w:r w:rsidRPr="00FC5F97">
              <w:rPr>
                <w:rFonts w:eastAsia="Arial"/>
                <w:sz w:val="18"/>
                <w:szCs w:val="18"/>
              </w:rPr>
              <w:t>En particular se prevé la actualización del Lineamiento Técnico para Integración y Funcionamiento de los Comités de Transparencia y los Lineamientos de Evaluación.</w:t>
            </w:r>
          </w:p>
        </w:tc>
      </w:tr>
      <w:tr w:rsidR="0009629A" w:rsidRPr="00FC5F97" w14:paraId="5B3F094D" w14:textId="77777777" w:rsidTr="006C6B95">
        <w:trPr>
          <w:trHeight w:val="1905"/>
        </w:trPr>
        <w:tc>
          <w:tcPr>
            <w:tcW w:w="2239" w:type="dxa"/>
            <w:vMerge w:val="restart"/>
            <w:shd w:val="clear" w:color="auto" w:fill="FFFFFF"/>
            <w:vAlign w:val="center"/>
          </w:tcPr>
          <w:p w14:paraId="3A219B44" w14:textId="77777777" w:rsidR="0009629A" w:rsidRPr="00FC5F97" w:rsidRDefault="0009629A" w:rsidP="006C6B95">
            <w:pPr>
              <w:jc w:val="both"/>
              <w:rPr>
                <w:rFonts w:eastAsia="Arial"/>
                <w:sz w:val="18"/>
                <w:szCs w:val="18"/>
              </w:rPr>
            </w:pPr>
          </w:p>
          <w:p w14:paraId="364E56B2" w14:textId="77777777" w:rsidR="0009629A" w:rsidRPr="00FC5F97" w:rsidRDefault="0009629A" w:rsidP="006C6B95">
            <w:pPr>
              <w:jc w:val="both"/>
              <w:rPr>
                <w:rFonts w:eastAsia="Arial"/>
                <w:sz w:val="18"/>
                <w:szCs w:val="18"/>
              </w:rPr>
            </w:pPr>
          </w:p>
          <w:p w14:paraId="7660C014" w14:textId="77777777" w:rsidR="0009629A" w:rsidRPr="00FC5F97" w:rsidRDefault="0009629A" w:rsidP="006C6B95">
            <w:pPr>
              <w:jc w:val="both"/>
              <w:rPr>
                <w:rFonts w:eastAsia="Arial"/>
                <w:sz w:val="18"/>
                <w:szCs w:val="18"/>
              </w:rPr>
            </w:pPr>
          </w:p>
          <w:p w14:paraId="78B5C22A" w14:textId="77777777" w:rsidR="0009629A" w:rsidRPr="00FC5F97" w:rsidRDefault="0009629A" w:rsidP="006C6B95">
            <w:pPr>
              <w:jc w:val="both"/>
              <w:rPr>
                <w:rFonts w:eastAsia="Arial"/>
                <w:sz w:val="18"/>
                <w:szCs w:val="18"/>
              </w:rPr>
            </w:pPr>
          </w:p>
          <w:p w14:paraId="6FE6ABAF" w14:textId="77777777" w:rsidR="0009629A" w:rsidRPr="00FC5F97" w:rsidRDefault="0009629A" w:rsidP="006C6B95">
            <w:pPr>
              <w:jc w:val="both"/>
              <w:rPr>
                <w:rFonts w:eastAsia="Arial"/>
                <w:sz w:val="18"/>
                <w:szCs w:val="18"/>
              </w:rPr>
            </w:pPr>
          </w:p>
          <w:p w14:paraId="7F553E19" w14:textId="77777777" w:rsidR="0009629A" w:rsidRPr="00FC5F97" w:rsidRDefault="0009629A" w:rsidP="006C6B95">
            <w:pPr>
              <w:jc w:val="both"/>
              <w:rPr>
                <w:rFonts w:eastAsia="Arial"/>
                <w:sz w:val="18"/>
                <w:szCs w:val="18"/>
              </w:rPr>
            </w:pPr>
          </w:p>
          <w:p w14:paraId="043C4A15" w14:textId="77777777" w:rsidR="0009629A" w:rsidRPr="00FC5F97" w:rsidRDefault="0009629A" w:rsidP="006C6B95">
            <w:pPr>
              <w:jc w:val="both"/>
              <w:rPr>
                <w:rFonts w:eastAsia="Arial"/>
                <w:sz w:val="18"/>
                <w:szCs w:val="18"/>
              </w:rPr>
            </w:pPr>
          </w:p>
          <w:p w14:paraId="17F2CAFE" w14:textId="77777777" w:rsidR="0009629A" w:rsidRPr="00FC5F97" w:rsidRDefault="0009629A" w:rsidP="006C6B95">
            <w:pPr>
              <w:jc w:val="both"/>
              <w:rPr>
                <w:rFonts w:eastAsia="Arial"/>
                <w:sz w:val="18"/>
                <w:szCs w:val="18"/>
              </w:rPr>
            </w:pPr>
          </w:p>
          <w:p w14:paraId="58623110" w14:textId="77777777" w:rsidR="0009629A" w:rsidRPr="00FC5F97" w:rsidRDefault="0009629A" w:rsidP="006C6B95">
            <w:pPr>
              <w:jc w:val="both"/>
              <w:rPr>
                <w:rFonts w:eastAsia="Arial"/>
                <w:sz w:val="18"/>
                <w:szCs w:val="18"/>
              </w:rPr>
            </w:pPr>
          </w:p>
          <w:p w14:paraId="4A0114E5" w14:textId="77777777" w:rsidR="0009629A" w:rsidRPr="00FC5F97" w:rsidRDefault="0009629A" w:rsidP="006C6B95">
            <w:pPr>
              <w:jc w:val="both"/>
              <w:rPr>
                <w:rFonts w:eastAsia="Arial"/>
                <w:sz w:val="18"/>
                <w:szCs w:val="18"/>
              </w:rPr>
            </w:pPr>
          </w:p>
          <w:p w14:paraId="268B661E" w14:textId="77777777" w:rsidR="0009629A" w:rsidRPr="00FC5F97" w:rsidRDefault="0009629A" w:rsidP="006C6B95">
            <w:pPr>
              <w:jc w:val="both"/>
              <w:rPr>
                <w:rFonts w:eastAsia="Arial"/>
                <w:sz w:val="18"/>
                <w:szCs w:val="18"/>
              </w:rPr>
            </w:pPr>
          </w:p>
          <w:p w14:paraId="4CD946F8" w14:textId="77777777" w:rsidR="0009629A" w:rsidRPr="00FC5F97" w:rsidRDefault="0009629A" w:rsidP="006C6B95">
            <w:pPr>
              <w:jc w:val="both"/>
              <w:rPr>
                <w:rFonts w:eastAsia="Arial"/>
                <w:sz w:val="18"/>
                <w:szCs w:val="18"/>
              </w:rPr>
            </w:pPr>
            <w:r w:rsidRPr="00FC5F97">
              <w:rPr>
                <w:rFonts w:eastAsia="Arial"/>
                <w:sz w:val="18"/>
                <w:szCs w:val="18"/>
              </w:rPr>
              <w:t>Verificar y evaluar la publicación y actualización de la información por parte de los sujetos obligados en la Plataforma Nacional de Transparencia y portales institucionales, de conformidad con la LGTAIP y LTAIPRC.</w:t>
            </w:r>
          </w:p>
          <w:p w14:paraId="4684692B" w14:textId="77777777" w:rsidR="0009629A" w:rsidRPr="00FC5F97" w:rsidRDefault="0009629A" w:rsidP="006C6B95">
            <w:pPr>
              <w:jc w:val="both"/>
              <w:rPr>
                <w:rFonts w:eastAsia="Arial"/>
                <w:sz w:val="18"/>
                <w:szCs w:val="18"/>
              </w:rPr>
            </w:pPr>
            <w:r w:rsidRPr="00FC5F97">
              <w:rPr>
                <w:rFonts w:eastAsia="Arial"/>
                <w:sz w:val="18"/>
                <w:szCs w:val="18"/>
              </w:rPr>
              <w:t>(1 y 2)</w:t>
            </w:r>
          </w:p>
          <w:p w14:paraId="60C35EA0" w14:textId="77777777" w:rsidR="0009629A" w:rsidRPr="00FC5F97" w:rsidRDefault="0009629A" w:rsidP="006C6B95">
            <w:pPr>
              <w:jc w:val="both"/>
              <w:rPr>
                <w:rFonts w:eastAsia="Arial"/>
                <w:sz w:val="18"/>
                <w:szCs w:val="18"/>
              </w:rPr>
            </w:pPr>
          </w:p>
          <w:p w14:paraId="42120F52" w14:textId="77777777" w:rsidR="0009629A" w:rsidRPr="00FC5F97" w:rsidRDefault="0009629A" w:rsidP="006C6B95">
            <w:pPr>
              <w:jc w:val="both"/>
              <w:rPr>
                <w:rFonts w:eastAsia="Arial"/>
                <w:sz w:val="18"/>
                <w:szCs w:val="18"/>
              </w:rPr>
            </w:pPr>
            <w:r w:rsidRPr="00FC5F97">
              <w:rPr>
                <w:rFonts w:eastAsia="Arial"/>
                <w:color w:val="FF0000"/>
                <w:sz w:val="18"/>
                <w:szCs w:val="18"/>
              </w:rPr>
              <w:t>RI</w:t>
            </w:r>
            <w:r w:rsidRPr="00FC5F97">
              <w:rPr>
                <w:rFonts w:eastAsia="Arial"/>
                <w:sz w:val="18"/>
                <w:szCs w:val="18"/>
              </w:rPr>
              <w:t xml:space="preserve">, Artículo 22, fracciones XI, XII, XIV y XV. </w:t>
            </w:r>
          </w:p>
        </w:tc>
        <w:tc>
          <w:tcPr>
            <w:tcW w:w="1260" w:type="dxa"/>
            <w:shd w:val="clear" w:color="auto" w:fill="FFFFFF"/>
            <w:vAlign w:val="center"/>
          </w:tcPr>
          <w:p w14:paraId="49E2858B" w14:textId="77777777" w:rsidR="0009629A" w:rsidRPr="00FC5F97" w:rsidRDefault="0009629A" w:rsidP="006C6B95">
            <w:pPr>
              <w:jc w:val="center"/>
              <w:rPr>
                <w:rFonts w:eastAsia="Arial"/>
                <w:sz w:val="18"/>
                <w:szCs w:val="18"/>
              </w:rPr>
            </w:pPr>
            <w:r w:rsidRPr="00FC5F97">
              <w:rPr>
                <w:rFonts w:eastAsia="Arial"/>
                <w:sz w:val="18"/>
                <w:szCs w:val="18"/>
              </w:rPr>
              <w:t>Porcentaje de dictámenes derivados de la verificación de portales y PNT</w:t>
            </w:r>
          </w:p>
        </w:tc>
        <w:tc>
          <w:tcPr>
            <w:tcW w:w="735" w:type="dxa"/>
            <w:shd w:val="clear" w:color="auto" w:fill="FFFFFF"/>
            <w:vAlign w:val="center"/>
          </w:tcPr>
          <w:p w14:paraId="122A0DA6" w14:textId="77777777" w:rsidR="0009629A" w:rsidRPr="00FC5F97" w:rsidRDefault="0009629A" w:rsidP="006C6B95">
            <w:pPr>
              <w:jc w:val="center"/>
              <w:rPr>
                <w:rFonts w:eastAsia="Arial"/>
                <w:sz w:val="18"/>
                <w:szCs w:val="18"/>
              </w:rPr>
            </w:pPr>
            <w:r w:rsidRPr="00FC5F97">
              <w:rPr>
                <w:rFonts w:eastAsia="Arial"/>
                <w:sz w:val="18"/>
                <w:szCs w:val="18"/>
              </w:rPr>
              <w:t>100%</w:t>
            </w:r>
          </w:p>
        </w:tc>
        <w:tc>
          <w:tcPr>
            <w:tcW w:w="1635" w:type="dxa"/>
            <w:shd w:val="clear" w:color="auto" w:fill="FFFFFF"/>
            <w:vAlign w:val="center"/>
          </w:tcPr>
          <w:p w14:paraId="725A5F36" w14:textId="77777777" w:rsidR="0009629A" w:rsidRPr="00FC5F97" w:rsidRDefault="0009629A" w:rsidP="006C6B95">
            <w:pPr>
              <w:jc w:val="center"/>
              <w:rPr>
                <w:rFonts w:eastAsia="Arial"/>
                <w:sz w:val="18"/>
                <w:szCs w:val="18"/>
              </w:rPr>
            </w:pPr>
            <w:r w:rsidRPr="00FC5F97">
              <w:rPr>
                <w:rFonts w:eastAsia="Arial"/>
                <w:sz w:val="18"/>
                <w:szCs w:val="18"/>
              </w:rPr>
              <w:t>Capítulo 1000</w:t>
            </w:r>
          </w:p>
        </w:tc>
        <w:tc>
          <w:tcPr>
            <w:tcW w:w="1065" w:type="dxa"/>
            <w:shd w:val="clear" w:color="auto" w:fill="FFFFFF"/>
            <w:vAlign w:val="center"/>
          </w:tcPr>
          <w:p w14:paraId="10038684" w14:textId="77777777" w:rsidR="0009629A" w:rsidRPr="00FC5F97" w:rsidRDefault="0009629A" w:rsidP="006C6B95">
            <w:pPr>
              <w:jc w:val="center"/>
              <w:rPr>
                <w:rFonts w:eastAsia="Arial"/>
                <w:sz w:val="18"/>
                <w:szCs w:val="18"/>
              </w:rPr>
            </w:pPr>
            <w:r w:rsidRPr="00FC5F97">
              <w:rPr>
                <w:rFonts w:eastAsia="Arial"/>
                <w:sz w:val="18"/>
                <w:szCs w:val="18"/>
              </w:rPr>
              <w:t xml:space="preserve">Trimestral </w:t>
            </w:r>
          </w:p>
          <w:p w14:paraId="724C3F01" w14:textId="77777777" w:rsidR="0009629A" w:rsidRPr="00FC5F97" w:rsidRDefault="0009629A" w:rsidP="006C6B95">
            <w:pPr>
              <w:jc w:val="center"/>
              <w:rPr>
                <w:rFonts w:eastAsia="Arial"/>
                <w:sz w:val="18"/>
                <w:szCs w:val="18"/>
              </w:rPr>
            </w:pPr>
            <w:r w:rsidRPr="00FC5F97">
              <w:rPr>
                <w:rFonts w:eastAsia="Arial"/>
                <w:sz w:val="18"/>
                <w:szCs w:val="18"/>
              </w:rPr>
              <w:t>2do, 3er y 4to</w:t>
            </w:r>
          </w:p>
        </w:tc>
        <w:tc>
          <w:tcPr>
            <w:tcW w:w="4122" w:type="dxa"/>
            <w:shd w:val="clear" w:color="auto" w:fill="FFFFFF"/>
            <w:vAlign w:val="center"/>
          </w:tcPr>
          <w:p w14:paraId="721A0D62" w14:textId="77777777" w:rsidR="0009629A" w:rsidRPr="00FC5F97" w:rsidRDefault="0009629A" w:rsidP="006C6B95">
            <w:pPr>
              <w:jc w:val="both"/>
              <w:rPr>
                <w:rFonts w:eastAsia="Arial"/>
                <w:sz w:val="18"/>
                <w:szCs w:val="18"/>
              </w:rPr>
            </w:pPr>
            <w:r w:rsidRPr="00FC5F97">
              <w:rPr>
                <w:rFonts w:eastAsia="Arial"/>
                <w:sz w:val="18"/>
                <w:szCs w:val="18"/>
              </w:rPr>
              <w:t>Con el objetivo de asegurar un piso mínimo de apertura institucional, verificar que los sujetos obligados cumplan con las obligaciones comunes, específicas y disposiciones particulares contempladas en el Título Quinto de la Ley local de Transparencia, y detectar las áreas de oportunidad de los sujetos obligados al presentar, publicar y actualizar la información, así como en el uso de un lenguaje sencillo, así como formatos abiertos y accesibles.</w:t>
            </w:r>
          </w:p>
          <w:p w14:paraId="6C806AE6" w14:textId="77777777" w:rsidR="0009629A" w:rsidRPr="00FC5F97" w:rsidRDefault="0009629A" w:rsidP="006C6B95">
            <w:pPr>
              <w:jc w:val="both"/>
              <w:rPr>
                <w:rFonts w:eastAsia="Arial"/>
                <w:sz w:val="18"/>
                <w:szCs w:val="18"/>
              </w:rPr>
            </w:pPr>
          </w:p>
          <w:p w14:paraId="1591F4F7" w14:textId="77777777" w:rsidR="0009629A" w:rsidRPr="00FC5F97" w:rsidRDefault="0009629A" w:rsidP="006C6B95">
            <w:pPr>
              <w:jc w:val="both"/>
              <w:rPr>
                <w:rFonts w:eastAsia="Arial"/>
                <w:sz w:val="18"/>
                <w:szCs w:val="18"/>
              </w:rPr>
            </w:pPr>
            <w:r w:rsidRPr="00FC5F97">
              <w:rPr>
                <w:rFonts w:eastAsia="Arial"/>
                <w:sz w:val="18"/>
                <w:szCs w:val="18"/>
              </w:rPr>
              <w:t xml:space="preserve">Se emite un dictamen por la verificación que se realiza a cada uno de sujetos obligados y que se denomina dictámenes de evaluación </w:t>
            </w:r>
          </w:p>
          <w:p w14:paraId="1B6F6181" w14:textId="77777777" w:rsidR="0009629A" w:rsidRPr="00FC5F97" w:rsidRDefault="0009629A" w:rsidP="006C6B95">
            <w:pPr>
              <w:jc w:val="both"/>
              <w:rPr>
                <w:rFonts w:eastAsia="Arial"/>
                <w:sz w:val="18"/>
                <w:szCs w:val="18"/>
              </w:rPr>
            </w:pPr>
          </w:p>
          <w:p w14:paraId="1AFC4711" w14:textId="77777777" w:rsidR="0009629A" w:rsidRPr="00FC5F97" w:rsidRDefault="0009629A" w:rsidP="006C6B95">
            <w:pPr>
              <w:jc w:val="both"/>
              <w:rPr>
                <w:rFonts w:eastAsia="Arial"/>
                <w:sz w:val="18"/>
                <w:szCs w:val="18"/>
              </w:rPr>
            </w:pPr>
            <w:r w:rsidRPr="00FC5F97">
              <w:rPr>
                <w:rFonts w:eastAsia="Arial"/>
                <w:sz w:val="18"/>
                <w:szCs w:val="18"/>
              </w:rPr>
              <w:t xml:space="preserve">Se emitirán el 100% de los sujetos obligados del Padrón que se evalúen en las 2 verificaciones que se harán en el año para determinar si los SO cumplen con el piso mínimo que establece la Ley: 1 evaluación de </w:t>
            </w:r>
            <w:proofErr w:type="spellStart"/>
            <w:r w:rsidRPr="00FC5F97">
              <w:rPr>
                <w:rFonts w:eastAsia="Arial"/>
                <w:sz w:val="18"/>
                <w:szCs w:val="18"/>
              </w:rPr>
              <w:t>solventación</w:t>
            </w:r>
            <w:proofErr w:type="spellEnd"/>
            <w:r w:rsidRPr="00FC5F97">
              <w:rPr>
                <w:rFonts w:eastAsia="Arial"/>
                <w:sz w:val="18"/>
                <w:szCs w:val="18"/>
              </w:rPr>
              <w:t xml:space="preserve"> de las observaciones y recomendaciones plasmadas en la 2da Evaluación Vinculante 2021 sobre la información del ejercicio 2020 y otra relativa a la información del ejercicio 2021. </w:t>
            </w:r>
          </w:p>
        </w:tc>
      </w:tr>
      <w:tr w:rsidR="0009629A" w:rsidRPr="00FC5F97" w14:paraId="56FED579" w14:textId="77777777" w:rsidTr="006C6B95">
        <w:trPr>
          <w:trHeight w:val="607"/>
        </w:trPr>
        <w:tc>
          <w:tcPr>
            <w:tcW w:w="2239" w:type="dxa"/>
            <w:vMerge/>
            <w:shd w:val="clear" w:color="auto" w:fill="FFFFFF"/>
            <w:vAlign w:val="center"/>
          </w:tcPr>
          <w:p w14:paraId="1C54BCAC" w14:textId="77777777" w:rsidR="0009629A" w:rsidRPr="00FC5F97" w:rsidRDefault="0009629A" w:rsidP="006C6B95">
            <w:pPr>
              <w:widowControl w:val="0"/>
              <w:pBdr>
                <w:top w:val="nil"/>
                <w:left w:val="nil"/>
                <w:bottom w:val="nil"/>
                <w:right w:val="nil"/>
                <w:between w:val="nil"/>
              </w:pBdr>
              <w:rPr>
                <w:rFonts w:eastAsia="Arial"/>
                <w:sz w:val="18"/>
                <w:szCs w:val="18"/>
              </w:rPr>
            </w:pPr>
          </w:p>
        </w:tc>
        <w:tc>
          <w:tcPr>
            <w:tcW w:w="1260" w:type="dxa"/>
            <w:shd w:val="clear" w:color="auto" w:fill="FFFFFF"/>
            <w:vAlign w:val="center"/>
          </w:tcPr>
          <w:p w14:paraId="79D6C2F6" w14:textId="77777777" w:rsidR="0009629A" w:rsidRPr="00FC5F97" w:rsidRDefault="0009629A" w:rsidP="006C6B95">
            <w:pPr>
              <w:jc w:val="center"/>
              <w:rPr>
                <w:rFonts w:eastAsia="Arial"/>
                <w:sz w:val="18"/>
                <w:szCs w:val="18"/>
              </w:rPr>
            </w:pPr>
            <w:r w:rsidRPr="00FC5F97">
              <w:rPr>
                <w:rFonts w:eastAsia="Arial"/>
                <w:sz w:val="18"/>
                <w:szCs w:val="18"/>
              </w:rPr>
              <w:t xml:space="preserve">Porcentaje de dictámenes técnicos de denuncias elaborados del total de los solicitados   </w:t>
            </w:r>
          </w:p>
        </w:tc>
        <w:tc>
          <w:tcPr>
            <w:tcW w:w="735" w:type="dxa"/>
            <w:shd w:val="clear" w:color="auto" w:fill="FFFFFF"/>
            <w:vAlign w:val="center"/>
          </w:tcPr>
          <w:p w14:paraId="3F024536" w14:textId="77777777" w:rsidR="0009629A" w:rsidRPr="00FC5F97" w:rsidRDefault="0009629A" w:rsidP="006C6B95">
            <w:pPr>
              <w:jc w:val="center"/>
              <w:rPr>
                <w:rFonts w:eastAsia="Arial"/>
                <w:sz w:val="18"/>
                <w:szCs w:val="18"/>
              </w:rPr>
            </w:pPr>
            <w:r w:rsidRPr="00FC5F97">
              <w:rPr>
                <w:rFonts w:eastAsia="Arial"/>
                <w:sz w:val="18"/>
                <w:szCs w:val="18"/>
              </w:rPr>
              <w:t>100%</w:t>
            </w:r>
          </w:p>
        </w:tc>
        <w:tc>
          <w:tcPr>
            <w:tcW w:w="1635" w:type="dxa"/>
            <w:shd w:val="clear" w:color="auto" w:fill="FFFFFF"/>
            <w:vAlign w:val="center"/>
          </w:tcPr>
          <w:p w14:paraId="55260D8B" w14:textId="77777777" w:rsidR="0009629A" w:rsidRPr="00FC5F97" w:rsidRDefault="0009629A" w:rsidP="006C6B95">
            <w:pPr>
              <w:jc w:val="center"/>
              <w:rPr>
                <w:rFonts w:eastAsia="Arial"/>
                <w:sz w:val="18"/>
                <w:szCs w:val="18"/>
              </w:rPr>
            </w:pPr>
            <w:r w:rsidRPr="00FC5F97">
              <w:rPr>
                <w:rFonts w:eastAsia="Arial"/>
                <w:sz w:val="18"/>
                <w:szCs w:val="18"/>
              </w:rPr>
              <w:t>Capítulo 1000</w:t>
            </w:r>
          </w:p>
        </w:tc>
        <w:tc>
          <w:tcPr>
            <w:tcW w:w="1065" w:type="dxa"/>
            <w:shd w:val="clear" w:color="auto" w:fill="FFFFFF"/>
            <w:vAlign w:val="center"/>
          </w:tcPr>
          <w:p w14:paraId="2FE28109" w14:textId="77777777" w:rsidR="0009629A" w:rsidRPr="00FC5F97" w:rsidRDefault="0009629A" w:rsidP="006C6B95">
            <w:pPr>
              <w:jc w:val="center"/>
              <w:rPr>
                <w:rFonts w:eastAsia="Arial"/>
                <w:sz w:val="18"/>
                <w:szCs w:val="18"/>
              </w:rPr>
            </w:pPr>
            <w:r w:rsidRPr="00FC5F97">
              <w:rPr>
                <w:rFonts w:eastAsia="Arial"/>
                <w:sz w:val="18"/>
                <w:szCs w:val="18"/>
              </w:rPr>
              <w:t xml:space="preserve">Trimestral </w:t>
            </w:r>
          </w:p>
          <w:p w14:paraId="1F7D138F" w14:textId="77777777" w:rsidR="0009629A" w:rsidRPr="00FC5F97" w:rsidRDefault="0009629A" w:rsidP="006C6B95">
            <w:pPr>
              <w:jc w:val="center"/>
              <w:rPr>
                <w:rFonts w:eastAsia="Arial"/>
                <w:sz w:val="18"/>
                <w:szCs w:val="18"/>
              </w:rPr>
            </w:pPr>
            <w:r w:rsidRPr="00FC5F97">
              <w:rPr>
                <w:rFonts w:eastAsia="Arial"/>
                <w:sz w:val="18"/>
                <w:szCs w:val="18"/>
              </w:rPr>
              <w:t>1ro, 2do, 3er y 4to</w:t>
            </w:r>
          </w:p>
        </w:tc>
        <w:tc>
          <w:tcPr>
            <w:tcW w:w="4122" w:type="dxa"/>
            <w:shd w:val="clear" w:color="auto" w:fill="FFFFFF"/>
            <w:vAlign w:val="center"/>
          </w:tcPr>
          <w:p w14:paraId="1C640DE6" w14:textId="77777777" w:rsidR="0009629A" w:rsidRPr="00FC5F97" w:rsidRDefault="0009629A" w:rsidP="006C6B95">
            <w:pPr>
              <w:jc w:val="both"/>
              <w:rPr>
                <w:rFonts w:eastAsia="Arial"/>
                <w:sz w:val="18"/>
                <w:szCs w:val="18"/>
              </w:rPr>
            </w:pPr>
            <w:r w:rsidRPr="00FC5F97">
              <w:rPr>
                <w:rFonts w:eastAsia="Arial"/>
                <w:sz w:val="18"/>
                <w:szCs w:val="18"/>
              </w:rPr>
              <w:t xml:space="preserve">En el proceso de determinar si es procedente o no una denuncia por presunto incumplimiento a las obligaciones de transparencia que deben publicar los sujetos obligados en sus portales institucionales y en la Plataforma Nacional de Transparencia, la Dirección de Estado Abierto, Estudios y Evaluación (DEAEE) participa con la emisión de los dictámenes técnicos. Para ello verifica lo que publica el sujeto obligado denunciado, genera las evidencias y determina si el SO da o no cumplimiento a las obligaciones de </w:t>
            </w:r>
            <w:r w:rsidRPr="00FC5F97">
              <w:rPr>
                <w:rFonts w:eastAsia="Arial"/>
                <w:sz w:val="18"/>
                <w:szCs w:val="18"/>
              </w:rPr>
              <w:lastRenderedPageBreak/>
              <w:t xml:space="preserve">transparencia o bien si cumplió con las resoluciones del Pleno. </w:t>
            </w:r>
          </w:p>
          <w:p w14:paraId="4575E5D4" w14:textId="77777777" w:rsidR="0009629A" w:rsidRPr="00FC5F97" w:rsidRDefault="0009629A" w:rsidP="006C6B95">
            <w:pPr>
              <w:jc w:val="both"/>
              <w:rPr>
                <w:rFonts w:eastAsia="Arial"/>
                <w:sz w:val="18"/>
                <w:szCs w:val="18"/>
              </w:rPr>
            </w:pPr>
            <w:r w:rsidRPr="00FC5F97">
              <w:rPr>
                <w:rFonts w:eastAsia="Arial"/>
                <w:sz w:val="18"/>
                <w:szCs w:val="18"/>
              </w:rPr>
              <w:t xml:space="preserve">Se trata de una actividad permanente cuya cantidad a dictaminar no se tiene definida, por lo que se propone como meta atender la totalidad de las peticiones de dictaminación que reciba la DEAEE de las áreas solicitantes: a </w:t>
            </w:r>
            <w:proofErr w:type="gramStart"/>
            <w:r w:rsidRPr="00FC5F97">
              <w:rPr>
                <w:rFonts w:eastAsia="Arial"/>
                <w:sz w:val="18"/>
                <w:szCs w:val="18"/>
              </w:rPr>
              <w:t>saber</w:t>
            </w:r>
            <w:proofErr w:type="gramEnd"/>
            <w:r w:rsidRPr="00FC5F97">
              <w:rPr>
                <w:rFonts w:eastAsia="Arial"/>
                <w:sz w:val="18"/>
                <w:szCs w:val="18"/>
              </w:rPr>
              <w:t xml:space="preserve"> las ponencias o bien la Dirección de Asuntos Jurídicos.</w:t>
            </w:r>
          </w:p>
        </w:tc>
      </w:tr>
      <w:tr w:rsidR="0009629A" w:rsidRPr="00FC5F97" w14:paraId="56FDAEB8" w14:textId="77777777" w:rsidTr="006C6B95">
        <w:trPr>
          <w:trHeight w:val="1478"/>
        </w:trPr>
        <w:tc>
          <w:tcPr>
            <w:tcW w:w="2239" w:type="dxa"/>
            <w:vMerge w:val="restart"/>
            <w:shd w:val="clear" w:color="auto" w:fill="FFFFFF"/>
            <w:vAlign w:val="center"/>
          </w:tcPr>
          <w:p w14:paraId="09506C89" w14:textId="77777777" w:rsidR="0009629A" w:rsidRPr="00FC5F97" w:rsidRDefault="0009629A" w:rsidP="006C6B95">
            <w:pPr>
              <w:jc w:val="both"/>
              <w:rPr>
                <w:rFonts w:eastAsia="Arial"/>
                <w:sz w:val="18"/>
                <w:szCs w:val="18"/>
              </w:rPr>
            </w:pPr>
            <w:r w:rsidRPr="00FC5F97">
              <w:rPr>
                <w:rFonts w:eastAsia="Arial"/>
                <w:sz w:val="18"/>
                <w:szCs w:val="18"/>
              </w:rPr>
              <w:lastRenderedPageBreak/>
              <w:t>Elaborar informes respecto de los indicadores de cumplimiento respecto del ejercicio del derecho de acceso a la información pública y Estado abierto en la Ciudad de México; con enfoque de derechos humanos, perspectiva de género y accesibilidad.</w:t>
            </w:r>
          </w:p>
          <w:p w14:paraId="6D60749F" w14:textId="77777777" w:rsidR="0009629A" w:rsidRPr="00FC5F97" w:rsidRDefault="0009629A" w:rsidP="006C6B95">
            <w:pPr>
              <w:jc w:val="both"/>
              <w:rPr>
                <w:rFonts w:eastAsia="Arial"/>
                <w:sz w:val="18"/>
                <w:szCs w:val="18"/>
              </w:rPr>
            </w:pPr>
            <w:r w:rsidRPr="00FC5F97">
              <w:rPr>
                <w:rFonts w:eastAsia="Arial"/>
                <w:sz w:val="18"/>
                <w:szCs w:val="18"/>
              </w:rPr>
              <w:t>(1, 2 y 10)</w:t>
            </w:r>
          </w:p>
          <w:p w14:paraId="2866E216" w14:textId="77777777" w:rsidR="0009629A" w:rsidRPr="00FC5F97" w:rsidRDefault="0009629A" w:rsidP="006C6B95">
            <w:pPr>
              <w:jc w:val="both"/>
              <w:rPr>
                <w:rFonts w:eastAsia="Arial"/>
                <w:sz w:val="18"/>
                <w:szCs w:val="18"/>
              </w:rPr>
            </w:pPr>
          </w:p>
          <w:p w14:paraId="0DFC363E" w14:textId="77777777" w:rsidR="0009629A" w:rsidRPr="00FC5F97" w:rsidRDefault="0009629A" w:rsidP="006C6B95">
            <w:pPr>
              <w:jc w:val="both"/>
              <w:rPr>
                <w:rFonts w:eastAsia="Arial"/>
                <w:sz w:val="18"/>
                <w:szCs w:val="18"/>
              </w:rPr>
            </w:pPr>
            <w:r w:rsidRPr="00FC5F97">
              <w:rPr>
                <w:rFonts w:eastAsia="Arial"/>
                <w:color w:val="FF0000"/>
                <w:sz w:val="18"/>
                <w:szCs w:val="18"/>
              </w:rPr>
              <w:t>RI</w:t>
            </w:r>
            <w:r w:rsidRPr="00FC5F97">
              <w:rPr>
                <w:rFonts w:eastAsia="Arial"/>
                <w:sz w:val="18"/>
                <w:szCs w:val="18"/>
              </w:rPr>
              <w:t>, Artículo 22, fracciones XI, XII, XIV, XVII, XIX y XXI.</w:t>
            </w:r>
          </w:p>
        </w:tc>
        <w:tc>
          <w:tcPr>
            <w:tcW w:w="1260" w:type="dxa"/>
            <w:shd w:val="clear" w:color="auto" w:fill="FFFFFF"/>
            <w:vAlign w:val="center"/>
          </w:tcPr>
          <w:p w14:paraId="1FB9B09B" w14:textId="77777777" w:rsidR="0009629A" w:rsidRPr="00FC5F97" w:rsidRDefault="0009629A" w:rsidP="006C6B95">
            <w:pPr>
              <w:jc w:val="center"/>
              <w:rPr>
                <w:rFonts w:eastAsia="Arial"/>
                <w:sz w:val="18"/>
                <w:szCs w:val="18"/>
              </w:rPr>
            </w:pPr>
            <w:r w:rsidRPr="00FC5F97">
              <w:rPr>
                <w:rFonts w:eastAsia="Arial"/>
                <w:sz w:val="18"/>
                <w:szCs w:val="18"/>
              </w:rPr>
              <w:t>Informes</w:t>
            </w:r>
          </w:p>
        </w:tc>
        <w:tc>
          <w:tcPr>
            <w:tcW w:w="735" w:type="dxa"/>
            <w:shd w:val="clear" w:color="auto" w:fill="FFFFFF"/>
            <w:vAlign w:val="center"/>
          </w:tcPr>
          <w:p w14:paraId="31B8FA1C" w14:textId="77777777" w:rsidR="0009629A" w:rsidRPr="00FC5F97" w:rsidRDefault="0009629A" w:rsidP="006C6B95">
            <w:pPr>
              <w:jc w:val="center"/>
              <w:rPr>
                <w:rFonts w:eastAsia="Arial"/>
                <w:sz w:val="18"/>
                <w:szCs w:val="18"/>
              </w:rPr>
            </w:pPr>
            <w:r w:rsidRPr="00FC5F97">
              <w:rPr>
                <w:rFonts w:eastAsia="Arial"/>
                <w:sz w:val="18"/>
                <w:szCs w:val="18"/>
              </w:rPr>
              <w:t>2</w:t>
            </w:r>
          </w:p>
        </w:tc>
        <w:tc>
          <w:tcPr>
            <w:tcW w:w="1635" w:type="dxa"/>
            <w:shd w:val="clear" w:color="auto" w:fill="FFFFFF"/>
            <w:vAlign w:val="center"/>
          </w:tcPr>
          <w:p w14:paraId="205FC8CF" w14:textId="77777777" w:rsidR="0009629A" w:rsidRPr="00FC5F97" w:rsidRDefault="0009629A" w:rsidP="006C6B95">
            <w:pPr>
              <w:jc w:val="center"/>
              <w:rPr>
                <w:rFonts w:eastAsia="Arial"/>
                <w:sz w:val="18"/>
                <w:szCs w:val="18"/>
              </w:rPr>
            </w:pPr>
            <w:r w:rsidRPr="00FC5F97">
              <w:rPr>
                <w:rFonts w:eastAsia="Arial"/>
                <w:sz w:val="18"/>
                <w:szCs w:val="18"/>
              </w:rPr>
              <w:t>Capítulo 1000</w:t>
            </w:r>
          </w:p>
        </w:tc>
        <w:tc>
          <w:tcPr>
            <w:tcW w:w="1065" w:type="dxa"/>
            <w:shd w:val="clear" w:color="auto" w:fill="FFFFFF"/>
            <w:vAlign w:val="center"/>
          </w:tcPr>
          <w:p w14:paraId="15A76F5D" w14:textId="77777777" w:rsidR="0009629A" w:rsidRPr="00FC5F97" w:rsidRDefault="0009629A" w:rsidP="006C6B95">
            <w:pPr>
              <w:jc w:val="center"/>
              <w:rPr>
                <w:rFonts w:eastAsia="Arial"/>
                <w:sz w:val="18"/>
                <w:szCs w:val="18"/>
              </w:rPr>
            </w:pPr>
            <w:r w:rsidRPr="00FC5F97">
              <w:rPr>
                <w:rFonts w:eastAsia="Arial"/>
                <w:sz w:val="18"/>
                <w:szCs w:val="18"/>
              </w:rPr>
              <w:t xml:space="preserve">Trimestral </w:t>
            </w:r>
          </w:p>
          <w:p w14:paraId="5368052C" w14:textId="77777777" w:rsidR="0009629A" w:rsidRPr="00FC5F97" w:rsidRDefault="0009629A" w:rsidP="006C6B95">
            <w:pPr>
              <w:jc w:val="center"/>
              <w:rPr>
                <w:rFonts w:eastAsia="Arial"/>
                <w:sz w:val="18"/>
                <w:szCs w:val="18"/>
              </w:rPr>
            </w:pPr>
            <w:r w:rsidRPr="00FC5F97">
              <w:rPr>
                <w:rFonts w:eastAsia="Arial"/>
                <w:sz w:val="18"/>
                <w:szCs w:val="18"/>
              </w:rPr>
              <w:t xml:space="preserve"> 3er y 4to</w:t>
            </w:r>
          </w:p>
        </w:tc>
        <w:tc>
          <w:tcPr>
            <w:tcW w:w="4122" w:type="dxa"/>
            <w:shd w:val="clear" w:color="auto" w:fill="FFFFFF"/>
            <w:vAlign w:val="center"/>
          </w:tcPr>
          <w:p w14:paraId="589B4046" w14:textId="77777777" w:rsidR="0009629A" w:rsidRPr="00FC5F97" w:rsidRDefault="0009629A" w:rsidP="006C6B95">
            <w:pPr>
              <w:jc w:val="both"/>
              <w:rPr>
                <w:rFonts w:eastAsia="Arial"/>
                <w:sz w:val="18"/>
                <w:szCs w:val="18"/>
              </w:rPr>
            </w:pPr>
            <w:r w:rsidRPr="00FC5F97">
              <w:rPr>
                <w:rFonts w:eastAsia="Arial"/>
                <w:sz w:val="18"/>
                <w:szCs w:val="18"/>
              </w:rPr>
              <w:t>Los 2 informes reflejarán el desarrollo y resultados de cada uno de los dos procesos de evaluación que se llevarán a cabo en 2022. En ambos casos se incluye el</w:t>
            </w:r>
            <w:r w:rsidRPr="00FC5F97">
              <w:rPr>
                <w:rFonts w:eastAsia="Arial"/>
                <w:b/>
                <w:sz w:val="18"/>
                <w:szCs w:val="18"/>
              </w:rPr>
              <w:t xml:space="preserve"> Índice Global de cumplimiento de la publicación de las obligaciones de transparencia</w:t>
            </w:r>
            <w:r w:rsidRPr="00FC5F97">
              <w:rPr>
                <w:rFonts w:eastAsia="Arial"/>
                <w:sz w:val="18"/>
                <w:szCs w:val="18"/>
              </w:rPr>
              <w:t xml:space="preserve">, (IGOT) y se hace un análisis focalizado a la información de interés público como son: 1) contrataciones; 2) </w:t>
            </w:r>
            <w:proofErr w:type="gramStart"/>
            <w:r w:rsidRPr="00FC5F97">
              <w:rPr>
                <w:rFonts w:eastAsia="Arial"/>
                <w:sz w:val="18"/>
                <w:szCs w:val="18"/>
              </w:rPr>
              <w:t>declaraciones patrimonial</w:t>
            </w:r>
            <w:proofErr w:type="gramEnd"/>
            <w:r w:rsidRPr="00FC5F97">
              <w:rPr>
                <w:rFonts w:eastAsia="Arial"/>
                <w:sz w:val="18"/>
                <w:szCs w:val="18"/>
              </w:rPr>
              <w:t>, fiscal y de intereses y 3) programas sociales. En ellos se determinan también indicadores de cumplimiento, se detectan áreas de oportunidad y se emiten recomendaciones de mejora.</w:t>
            </w:r>
          </w:p>
        </w:tc>
      </w:tr>
      <w:tr w:rsidR="0009629A" w:rsidRPr="00FC5F97" w14:paraId="34164E26" w14:textId="77777777" w:rsidTr="006C6B95">
        <w:trPr>
          <w:trHeight w:val="1460"/>
        </w:trPr>
        <w:tc>
          <w:tcPr>
            <w:tcW w:w="2239" w:type="dxa"/>
            <w:vMerge/>
            <w:shd w:val="clear" w:color="auto" w:fill="FFFFFF"/>
            <w:vAlign w:val="center"/>
          </w:tcPr>
          <w:p w14:paraId="5D24BB42" w14:textId="77777777" w:rsidR="0009629A" w:rsidRPr="00FC5F97" w:rsidRDefault="0009629A" w:rsidP="006C6B95">
            <w:pPr>
              <w:jc w:val="both"/>
              <w:rPr>
                <w:rFonts w:eastAsia="Arial"/>
                <w:sz w:val="18"/>
                <w:szCs w:val="18"/>
              </w:rPr>
            </w:pPr>
          </w:p>
        </w:tc>
        <w:tc>
          <w:tcPr>
            <w:tcW w:w="1260" w:type="dxa"/>
            <w:shd w:val="clear" w:color="auto" w:fill="FFFFFF"/>
            <w:vAlign w:val="center"/>
          </w:tcPr>
          <w:p w14:paraId="6530BAD3" w14:textId="77777777" w:rsidR="0009629A" w:rsidRPr="00FC5F97" w:rsidRDefault="0009629A" w:rsidP="006C6B95">
            <w:pPr>
              <w:jc w:val="center"/>
              <w:rPr>
                <w:rFonts w:eastAsia="Arial"/>
                <w:sz w:val="18"/>
                <w:szCs w:val="18"/>
              </w:rPr>
            </w:pPr>
            <w:r w:rsidRPr="00FC5F97">
              <w:rPr>
                <w:rFonts w:eastAsia="Arial"/>
                <w:sz w:val="18"/>
                <w:szCs w:val="18"/>
              </w:rPr>
              <w:t>Informe</w:t>
            </w:r>
          </w:p>
        </w:tc>
        <w:tc>
          <w:tcPr>
            <w:tcW w:w="735" w:type="dxa"/>
            <w:shd w:val="clear" w:color="auto" w:fill="FFFFFF"/>
            <w:vAlign w:val="center"/>
          </w:tcPr>
          <w:p w14:paraId="197C276B" w14:textId="77777777" w:rsidR="0009629A" w:rsidRPr="00FC5F97" w:rsidRDefault="0009629A" w:rsidP="006C6B95">
            <w:pPr>
              <w:jc w:val="center"/>
              <w:rPr>
                <w:rFonts w:eastAsia="Arial"/>
                <w:sz w:val="18"/>
                <w:szCs w:val="18"/>
              </w:rPr>
            </w:pPr>
            <w:r w:rsidRPr="00FC5F97">
              <w:rPr>
                <w:rFonts w:eastAsia="Arial"/>
                <w:sz w:val="18"/>
                <w:szCs w:val="18"/>
              </w:rPr>
              <w:t>1</w:t>
            </w:r>
          </w:p>
        </w:tc>
        <w:tc>
          <w:tcPr>
            <w:tcW w:w="1635" w:type="dxa"/>
            <w:shd w:val="clear" w:color="auto" w:fill="FFFFFF"/>
            <w:vAlign w:val="center"/>
          </w:tcPr>
          <w:p w14:paraId="4B00E386" w14:textId="77777777" w:rsidR="0009629A" w:rsidRPr="00FC5F97" w:rsidRDefault="0009629A" w:rsidP="006C6B95">
            <w:pPr>
              <w:jc w:val="center"/>
              <w:rPr>
                <w:rFonts w:eastAsia="Arial"/>
                <w:sz w:val="18"/>
                <w:szCs w:val="18"/>
              </w:rPr>
            </w:pPr>
            <w:r w:rsidRPr="00FC5F97">
              <w:rPr>
                <w:rFonts w:eastAsia="Arial"/>
                <w:sz w:val="18"/>
                <w:szCs w:val="18"/>
              </w:rPr>
              <w:t>Capítulo 1000</w:t>
            </w:r>
          </w:p>
        </w:tc>
        <w:tc>
          <w:tcPr>
            <w:tcW w:w="1065" w:type="dxa"/>
            <w:shd w:val="clear" w:color="auto" w:fill="FFFFFF"/>
            <w:vAlign w:val="center"/>
          </w:tcPr>
          <w:p w14:paraId="7C257999" w14:textId="77777777" w:rsidR="0009629A" w:rsidRPr="00FC5F97" w:rsidRDefault="0009629A" w:rsidP="006C6B95">
            <w:pPr>
              <w:jc w:val="center"/>
              <w:rPr>
                <w:rFonts w:eastAsia="Arial"/>
                <w:sz w:val="18"/>
                <w:szCs w:val="18"/>
              </w:rPr>
            </w:pPr>
            <w:r w:rsidRPr="00FC5F97">
              <w:rPr>
                <w:rFonts w:eastAsia="Arial"/>
                <w:sz w:val="18"/>
                <w:szCs w:val="18"/>
              </w:rPr>
              <w:t>4to Trimestre</w:t>
            </w:r>
          </w:p>
        </w:tc>
        <w:tc>
          <w:tcPr>
            <w:tcW w:w="4122" w:type="dxa"/>
            <w:shd w:val="clear" w:color="auto" w:fill="FFFFFF"/>
            <w:vAlign w:val="center"/>
          </w:tcPr>
          <w:p w14:paraId="44B6CE54" w14:textId="77777777" w:rsidR="0009629A" w:rsidRPr="00FC5F97" w:rsidRDefault="0009629A" w:rsidP="006C6B95">
            <w:pPr>
              <w:jc w:val="both"/>
              <w:rPr>
                <w:rFonts w:eastAsia="Arial"/>
                <w:sz w:val="18"/>
                <w:szCs w:val="18"/>
              </w:rPr>
            </w:pPr>
            <w:r w:rsidRPr="00FC5F97">
              <w:rPr>
                <w:rFonts w:eastAsia="Arial"/>
                <w:sz w:val="18"/>
                <w:szCs w:val="18"/>
              </w:rPr>
              <w:t xml:space="preserve">Elaborar un informe que plasme el </w:t>
            </w:r>
            <w:r w:rsidRPr="00FC5F97">
              <w:rPr>
                <w:rFonts w:eastAsia="Arial"/>
                <w:b/>
                <w:sz w:val="18"/>
                <w:szCs w:val="18"/>
              </w:rPr>
              <w:t>Índice de accesibilidad</w:t>
            </w:r>
            <w:r w:rsidRPr="00FC5F97">
              <w:rPr>
                <w:rFonts w:eastAsia="Arial"/>
                <w:sz w:val="18"/>
                <w:szCs w:val="18"/>
              </w:rPr>
              <w:t xml:space="preserve"> en las unidades de transparencia de los sujetos obligados en la Ciudad de México. En él se verifica que cualquier persona, pueda ejercer plenamente su derecho de acceso a la información. Por ley, los sujetos obligados deben realizar los ajustes razonables, adecuaciones físicas, adaptaciones tecnológicas en sus portales institucionales, traducciones de la información a lenguas indígenas y braille, uso de lenguaje sencillo, así como de formatos accesibles y abiertos. Se realiza uno al año.</w:t>
            </w:r>
          </w:p>
        </w:tc>
      </w:tr>
      <w:tr w:rsidR="0009629A" w:rsidRPr="00FC5F97" w14:paraId="13EE95B9" w14:textId="77777777" w:rsidTr="006C6B95">
        <w:trPr>
          <w:trHeight w:val="160"/>
        </w:trPr>
        <w:tc>
          <w:tcPr>
            <w:tcW w:w="2239" w:type="dxa"/>
            <w:vMerge w:val="restart"/>
            <w:shd w:val="clear" w:color="auto" w:fill="FFFFFF"/>
            <w:vAlign w:val="center"/>
          </w:tcPr>
          <w:p w14:paraId="56C0D548" w14:textId="77777777" w:rsidR="0009629A" w:rsidRPr="00FC5F97" w:rsidRDefault="0009629A" w:rsidP="006C6B95">
            <w:pPr>
              <w:jc w:val="both"/>
              <w:rPr>
                <w:rFonts w:eastAsia="Arial"/>
                <w:sz w:val="18"/>
                <w:szCs w:val="18"/>
              </w:rPr>
            </w:pPr>
            <w:r w:rsidRPr="00FC5F97">
              <w:rPr>
                <w:rFonts w:eastAsia="Arial"/>
                <w:sz w:val="18"/>
                <w:szCs w:val="18"/>
              </w:rPr>
              <w:lastRenderedPageBreak/>
              <w:t>Verificar el cumplimiento de la LTAIPRC por parte de las Unidades y Comités de Transparencia.</w:t>
            </w:r>
          </w:p>
          <w:p w14:paraId="3EC2FDF4" w14:textId="77777777" w:rsidR="0009629A" w:rsidRPr="00FC5F97" w:rsidRDefault="0009629A" w:rsidP="006C6B95">
            <w:pPr>
              <w:jc w:val="both"/>
              <w:rPr>
                <w:rFonts w:eastAsia="Arial"/>
                <w:sz w:val="18"/>
                <w:szCs w:val="18"/>
              </w:rPr>
            </w:pPr>
            <w:r w:rsidRPr="00FC5F97">
              <w:rPr>
                <w:rFonts w:eastAsia="Arial"/>
                <w:sz w:val="18"/>
                <w:szCs w:val="18"/>
              </w:rPr>
              <w:t>(1 y 2)</w:t>
            </w:r>
          </w:p>
          <w:p w14:paraId="59954877" w14:textId="77777777" w:rsidR="0009629A" w:rsidRPr="00FC5F97" w:rsidRDefault="0009629A" w:rsidP="006C6B95">
            <w:pPr>
              <w:jc w:val="both"/>
              <w:rPr>
                <w:rFonts w:eastAsia="Arial"/>
                <w:sz w:val="18"/>
                <w:szCs w:val="18"/>
              </w:rPr>
            </w:pPr>
          </w:p>
          <w:p w14:paraId="4F09DA5E" w14:textId="77777777" w:rsidR="0009629A" w:rsidRPr="00FC5F97" w:rsidRDefault="0009629A" w:rsidP="006C6B95">
            <w:pPr>
              <w:jc w:val="both"/>
              <w:rPr>
                <w:rFonts w:eastAsia="Arial"/>
                <w:sz w:val="18"/>
                <w:szCs w:val="18"/>
              </w:rPr>
            </w:pPr>
            <w:r w:rsidRPr="00FC5F97">
              <w:rPr>
                <w:rFonts w:eastAsia="Arial"/>
                <w:color w:val="FF0000"/>
                <w:sz w:val="18"/>
                <w:szCs w:val="18"/>
              </w:rPr>
              <w:t>RI,</w:t>
            </w:r>
            <w:r w:rsidRPr="00FC5F97">
              <w:rPr>
                <w:rFonts w:eastAsia="Arial"/>
                <w:sz w:val="18"/>
                <w:szCs w:val="18"/>
              </w:rPr>
              <w:t xml:space="preserve"> Artículo 22, fracciones XIII, XIV, XV, XVII y XIX</w:t>
            </w:r>
          </w:p>
        </w:tc>
        <w:tc>
          <w:tcPr>
            <w:tcW w:w="1260" w:type="dxa"/>
            <w:shd w:val="clear" w:color="auto" w:fill="FFFFFF"/>
            <w:vAlign w:val="center"/>
          </w:tcPr>
          <w:p w14:paraId="480B1985" w14:textId="77777777" w:rsidR="0009629A" w:rsidRPr="00FC5F97" w:rsidRDefault="0009629A" w:rsidP="006C6B95">
            <w:pPr>
              <w:jc w:val="center"/>
              <w:rPr>
                <w:rFonts w:eastAsia="Arial"/>
                <w:sz w:val="18"/>
                <w:szCs w:val="18"/>
              </w:rPr>
            </w:pPr>
            <w:r w:rsidRPr="00FC5F97">
              <w:rPr>
                <w:rFonts w:eastAsia="Arial"/>
                <w:sz w:val="18"/>
                <w:szCs w:val="18"/>
              </w:rPr>
              <w:t>Informe</w:t>
            </w:r>
          </w:p>
        </w:tc>
        <w:tc>
          <w:tcPr>
            <w:tcW w:w="735" w:type="dxa"/>
            <w:shd w:val="clear" w:color="auto" w:fill="FFFFFF"/>
            <w:vAlign w:val="center"/>
          </w:tcPr>
          <w:p w14:paraId="6CDEE732" w14:textId="77777777" w:rsidR="0009629A" w:rsidRPr="00FC5F97" w:rsidRDefault="0009629A" w:rsidP="006C6B95">
            <w:pPr>
              <w:jc w:val="center"/>
              <w:rPr>
                <w:rFonts w:eastAsia="Arial"/>
                <w:sz w:val="18"/>
                <w:szCs w:val="18"/>
              </w:rPr>
            </w:pPr>
            <w:r w:rsidRPr="00FC5F97">
              <w:rPr>
                <w:rFonts w:eastAsia="Arial"/>
                <w:sz w:val="18"/>
                <w:szCs w:val="18"/>
              </w:rPr>
              <w:t>1</w:t>
            </w:r>
          </w:p>
        </w:tc>
        <w:tc>
          <w:tcPr>
            <w:tcW w:w="1635" w:type="dxa"/>
            <w:shd w:val="clear" w:color="auto" w:fill="FFFFFF"/>
            <w:vAlign w:val="center"/>
          </w:tcPr>
          <w:p w14:paraId="3E5847E0" w14:textId="77777777" w:rsidR="0009629A" w:rsidRPr="00FC5F97" w:rsidRDefault="0009629A" w:rsidP="006C6B95">
            <w:pPr>
              <w:jc w:val="center"/>
              <w:rPr>
                <w:rFonts w:eastAsia="Arial"/>
                <w:sz w:val="18"/>
                <w:szCs w:val="18"/>
              </w:rPr>
            </w:pPr>
            <w:r w:rsidRPr="00FC5F97">
              <w:rPr>
                <w:rFonts w:eastAsia="Arial"/>
                <w:sz w:val="18"/>
                <w:szCs w:val="18"/>
              </w:rPr>
              <w:t>Capítulo 1000</w:t>
            </w:r>
          </w:p>
          <w:p w14:paraId="5BCA26A1" w14:textId="77777777" w:rsidR="0009629A" w:rsidRPr="00FC5F97" w:rsidRDefault="0009629A" w:rsidP="006C6B95">
            <w:pPr>
              <w:jc w:val="center"/>
              <w:rPr>
                <w:rFonts w:eastAsia="Arial"/>
                <w:sz w:val="18"/>
                <w:szCs w:val="18"/>
              </w:rPr>
            </w:pPr>
          </w:p>
        </w:tc>
        <w:tc>
          <w:tcPr>
            <w:tcW w:w="1065" w:type="dxa"/>
            <w:shd w:val="clear" w:color="auto" w:fill="FFFFFF"/>
            <w:vAlign w:val="center"/>
          </w:tcPr>
          <w:p w14:paraId="7538C88D" w14:textId="77777777" w:rsidR="0009629A" w:rsidRPr="00FC5F97" w:rsidRDefault="0009629A" w:rsidP="006C6B95">
            <w:pPr>
              <w:jc w:val="center"/>
              <w:rPr>
                <w:rFonts w:eastAsia="Arial"/>
                <w:sz w:val="18"/>
                <w:szCs w:val="18"/>
              </w:rPr>
            </w:pPr>
            <w:r w:rsidRPr="00FC5F97">
              <w:rPr>
                <w:rFonts w:eastAsia="Arial"/>
                <w:sz w:val="18"/>
                <w:szCs w:val="18"/>
              </w:rPr>
              <w:t xml:space="preserve">Trimestral </w:t>
            </w:r>
          </w:p>
          <w:p w14:paraId="1E72AFCD" w14:textId="77777777" w:rsidR="0009629A" w:rsidRPr="00FC5F97" w:rsidRDefault="0009629A" w:rsidP="006C6B95">
            <w:pPr>
              <w:jc w:val="center"/>
              <w:rPr>
                <w:rFonts w:eastAsia="Arial"/>
                <w:sz w:val="18"/>
                <w:szCs w:val="18"/>
              </w:rPr>
            </w:pPr>
            <w:r w:rsidRPr="00FC5F97">
              <w:rPr>
                <w:rFonts w:eastAsia="Arial"/>
                <w:sz w:val="18"/>
                <w:szCs w:val="18"/>
              </w:rPr>
              <w:t xml:space="preserve"> 2do, 3ro y 4to</w:t>
            </w:r>
          </w:p>
        </w:tc>
        <w:tc>
          <w:tcPr>
            <w:tcW w:w="4122" w:type="dxa"/>
            <w:shd w:val="clear" w:color="auto" w:fill="FFFFFF"/>
            <w:vAlign w:val="center"/>
          </w:tcPr>
          <w:p w14:paraId="30CF1893" w14:textId="77777777" w:rsidR="0009629A" w:rsidRPr="00FC5F97" w:rsidRDefault="0009629A" w:rsidP="006C6B95">
            <w:pPr>
              <w:jc w:val="both"/>
              <w:rPr>
                <w:rFonts w:eastAsia="Arial"/>
                <w:sz w:val="18"/>
                <w:szCs w:val="18"/>
              </w:rPr>
            </w:pPr>
            <w:r w:rsidRPr="00FC5F97">
              <w:rPr>
                <w:rFonts w:eastAsia="Arial"/>
                <w:sz w:val="18"/>
                <w:szCs w:val="18"/>
              </w:rPr>
              <w:t>En el Informe de las Unidades de Transparencia se verifica y evalúa que las unidades de transparencia de los Sujetos Obligados se encuentren integradas y cumplan con las obligaciones establecidas en la Ley de Transparencia. Se enviará un documento de consulta a los SO para recabar la información respectiva y elaborar el informe señalado.</w:t>
            </w:r>
          </w:p>
        </w:tc>
      </w:tr>
      <w:tr w:rsidR="0009629A" w:rsidRPr="00FC5F97" w14:paraId="19D1B084" w14:textId="77777777" w:rsidTr="006C6B95">
        <w:trPr>
          <w:trHeight w:val="1022"/>
        </w:trPr>
        <w:tc>
          <w:tcPr>
            <w:tcW w:w="2239" w:type="dxa"/>
            <w:vMerge/>
            <w:shd w:val="clear" w:color="auto" w:fill="FFFFFF"/>
            <w:vAlign w:val="center"/>
          </w:tcPr>
          <w:p w14:paraId="42F29746" w14:textId="77777777" w:rsidR="0009629A" w:rsidRPr="00FC5F97" w:rsidRDefault="0009629A" w:rsidP="006C6B95">
            <w:pPr>
              <w:jc w:val="both"/>
              <w:rPr>
                <w:rFonts w:eastAsia="Arial"/>
                <w:sz w:val="18"/>
                <w:szCs w:val="18"/>
              </w:rPr>
            </w:pPr>
          </w:p>
        </w:tc>
        <w:tc>
          <w:tcPr>
            <w:tcW w:w="1260" w:type="dxa"/>
            <w:shd w:val="clear" w:color="auto" w:fill="FFFFFF"/>
            <w:vAlign w:val="center"/>
          </w:tcPr>
          <w:p w14:paraId="6FA233B1" w14:textId="77777777" w:rsidR="0009629A" w:rsidRPr="00FC5F97" w:rsidRDefault="0009629A" w:rsidP="006C6B95">
            <w:pPr>
              <w:jc w:val="center"/>
              <w:rPr>
                <w:rFonts w:eastAsia="Arial"/>
                <w:sz w:val="18"/>
                <w:szCs w:val="18"/>
              </w:rPr>
            </w:pPr>
            <w:r w:rsidRPr="00FC5F97">
              <w:rPr>
                <w:rFonts w:eastAsia="Arial"/>
                <w:sz w:val="18"/>
                <w:szCs w:val="18"/>
              </w:rPr>
              <w:t>Informe</w:t>
            </w:r>
          </w:p>
        </w:tc>
        <w:tc>
          <w:tcPr>
            <w:tcW w:w="735" w:type="dxa"/>
            <w:shd w:val="clear" w:color="auto" w:fill="FFFFFF"/>
            <w:vAlign w:val="center"/>
          </w:tcPr>
          <w:p w14:paraId="3CA5F048" w14:textId="77777777" w:rsidR="0009629A" w:rsidRPr="00FC5F97" w:rsidRDefault="0009629A" w:rsidP="006C6B95">
            <w:pPr>
              <w:jc w:val="center"/>
              <w:rPr>
                <w:rFonts w:eastAsia="Arial"/>
                <w:sz w:val="18"/>
                <w:szCs w:val="18"/>
              </w:rPr>
            </w:pPr>
            <w:r w:rsidRPr="00FC5F97">
              <w:rPr>
                <w:rFonts w:eastAsia="Arial"/>
                <w:sz w:val="18"/>
                <w:szCs w:val="18"/>
              </w:rPr>
              <w:t>1</w:t>
            </w:r>
          </w:p>
        </w:tc>
        <w:tc>
          <w:tcPr>
            <w:tcW w:w="1635" w:type="dxa"/>
            <w:shd w:val="clear" w:color="auto" w:fill="FFFFFF"/>
            <w:vAlign w:val="center"/>
          </w:tcPr>
          <w:p w14:paraId="44FFD20C" w14:textId="77777777" w:rsidR="0009629A" w:rsidRPr="00FC5F97" w:rsidRDefault="0009629A" w:rsidP="006C6B95">
            <w:pPr>
              <w:jc w:val="center"/>
              <w:rPr>
                <w:rFonts w:eastAsia="Arial"/>
                <w:sz w:val="18"/>
                <w:szCs w:val="18"/>
              </w:rPr>
            </w:pPr>
            <w:r w:rsidRPr="00FC5F97">
              <w:rPr>
                <w:rFonts w:eastAsia="Arial"/>
                <w:sz w:val="18"/>
                <w:szCs w:val="18"/>
              </w:rPr>
              <w:t>Capítulo 1000</w:t>
            </w:r>
          </w:p>
          <w:p w14:paraId="2529F2AC" w14:textId="77777777" w:rsidR="0009629A" w:rsidRPr="00FC5F97" w:rsidRDefault="0009629A" w:rsidP="006C6B95">
            <w:pPr>
              <w:jc w:val="center"/>
              <w:rPr>
                <w:rFonts w:eastAsia="Arial"/>
                <w:sz w:val="18"/>
                <w:szCs w:val="18"/>
              </w:rPr>
            </w:pPr>
          </w:p>
        </w:tc>
        <w:tc>
          <w:tcPr>
            <w:tcW w:w="1065" w:type="dxa"/>
            <w:shd w:val="clear" w:color="auto" w:fill="FFFFFF"/>
            <w:vAlign w:val="center"/>
          </w:tcPr>
          <w:p w14:paraId="554F81EE" w14:textId="77777777" w:rsidR="0009629A" w:rsidRPr="00FC5F97" w:rsidRDefault="0009629A" w:rsidP="006C6B95">
            <w:pPr>
              <w:jc w:val="center"/>
              <w:rPr>
                <w:rFonts w:eastAsia="Arial"/>
                <w:sz w:val="18"/>
                <w:szCs w:val="18"/>
              </w:rPr>
            </w:pPr>
            <w:proofErr w:type="spellStart"/>
            <w:r w:rsidRPr="00FC5F97">
              <w:rPr>
                <w:rFonts w:eastAsia="Arial"/>
                <w:sz w:val="18"/>
                <w:szCs w:val="18"/>
              </w:rPr>
              <w:t>Trimestrel</w:t>
            </w:r>
            <w:proofErr w:type="spellEnd"/>
            <w:r w:rsidRPr="00FC5F97">
              <w:rPr>
                <w:rFonts w:eastAsia="Arial"/>
                <w:sz w:val="18"/>
                <w:szCs w:val="18"/>
              </w:rPr>
              <w:t xml:space="preserve"> </w:t>
            </w:r>
          </w:p>
          <w:p w14:paraId="6638724F" w14:textId="77777777" w:rsidR="0009629A" w:rsidRPr="00FC5F97" w:rsidRDefault="0009629A" w:rsidP="006C6B95">
            <w:pPr>
              <w:jc w:val="center"/>
              <w:rPr>
                <w:rFonts w:eastAsia="Arial"/>
                <w:sz w:val="18"/>
                <w:szCs w:val="18"/>
              </w:rPr>
            </w:pPr>
            <w:r w:rsidRPr="00FC5F97">
              <w:rPr>
                <w:rFonts w:eastAsia="Arial"/>
                <w:sz w:val="18"/>
                <w:szCs w:val="18"/>
              </w:rPr>
              <w:t>1ro y 2do</w:t>
            </w:r>
          </w:p>
        </w:tc>
        <w:tc>
          <w:tcPr>
            <w:tcW w:w="4122" w:type="dxa"/>
            <w:shd w:val="clear" w:color="auto" w:fill="FFFFFF"/>
            <w:vAlign w:val="center"/>
          </w:tcPr>
          <w:p w14:paraId="1E861B4A" w14:textId="77777777" w:rsidR="0009629A" w:rsidRPr="00FC5F97" w:rsidRDefault="0009629A" w:rsidP="006C6B95">
            <w:pPr>
              <w:jc w:val="both"/>
              <w:rPr>
                <w:rFonts w:eastAsia="Arial"/>
                <w:sz w:val="18"/>
                <w:szCs w:val="18"/>
              </w:rPr>
            </w:pPr>
            <w:r w:rsidRPr="00FC5F97">
              <w:rPr>
                <w:rFonts w:eastAsia="Arial"/>
                <w:sz w:val="18"/>
                <w:szCs w:val="18"/>
              </w:rPr>
              <w:t xml:space="preserve">En el Informe de los </w:t>
            </w:r>
            <w:r w:rsidRPr="00FC5F97">
              <w:rPr>
                <w:rFonts w:eastAsia="Arial"/>
                <w:b/>
                <w:sz w:val="18"/>
                <w:szCs w:val="18"/>
              </w:rPr>
              <w:t>Comités de Transparencia</w:t>
            </w:r>
            <w:r w:rsidRPr="00FC5F97">
              <w:rPr>
                <w:rFonts w:eastAsia="Arial"/>
                <w:sz w:val="18"/>
                <w:szCs w:val="18"/>
              </w:rPr>
              <w:t xml:space="preserve"> se verifica y evalúa que los comités se encuentren debidamente integrados y registrados ante el Instituto de acuerdo con el Lineamiento Técnico para la Instalación y Funcionamiento de los Comités de Transparencia de los Sujetos Obligados de la Ciudad de México.</w:t>
            </w:r>
          </w:p>
        </w:tc>
      </w:tr>
      <w:tr w:rsidR="0009629A" w:rsidRPr="00FC5F97" w14:paraId="563710FB" w14:textId="77777777" w:rsidTr="006C6B95">
        <w:trPr>
          <w:trHeight w:val="20"/>
        </w:trPr>
        <w:tc>
          <w:tcPr>
            <w:tcW w:w="2239" w:type="dxa"/>
            <w:vMerge w:val="restart"/>
            <w:shd w:val="clear" w:color="auto" w:fill="FFFFFF"/>
            <w:vAlign w:val="center"/>
          </w:tcPr>
          <w:p w14:paraId="1C6D6822" w14:textId="77777777" w:rsidR="0009629A" w:rsidRPr="00FC5F97" w:rsidRDefault="0009629A" w:rsidP="006C6B95">
            <w:pPr>
              <w:jc w:val="both"/>
              <w:rPr>
                <w:rFonts w:eastAsia="Arial"/>
                <w:sz w:val="18"/>
                <w:szCs w:val="18"/>
              </w:rPr>
            </w:pPr>
            <w:r w:rsidRPr="00FC5F97">
              <w:rPr>
                <w:rFonts w:eastAsia="Arial"/>
                <w:sz w:val="18"/>
                <w:szCs w:val="18"/>
              </w:rPr>
              <w:t xml:space="preserve">Realizar asesorías técnicas especializadas con los sujetos obligados contemplados en el padrón vigente, en materia de Estado abierto, transparencia proactiva, acceso a la información y obligaciones de transparencia. </w:t>
            </w:r>
          </w:p>
          <w:p w14:paraId="2C40B253" w14:textId="77777777" w:rsidR="0009629A" w:rsidRPr="00FC5F97" w:rsidRDefault="0009629A" w:rsidP="006C6B95">
            <w:pPr>
              <w:jc w:val="both"/>
              <w:rPr>
                <w:rFonts w:eastAsia="Arial"/>
                <w:sz w:val="18"/>
                <w:szCs w:val="18"/>
              </w:rPr>
            </w:pPr>
            <w:r w:rsidRPr="00FC5F97">
              <w:rPr>
                <w:rFonts w:eastAsia="Arial"/>
                <w:sz w:val="18"/>
                <w:szCs w:val="18"/>
              </w:rPr>
              <w:t>(5)</w:t>
            </w:r>
          </w:p>
          <w:p w14:paraId="4905E90D" w14:textId="77777777" w:rsidR="0009629A" w:rsidRPr="00FC5F97" w:rsidRDefault="0009629A" w:rsidP="006C6B95">
            <w:pPr>
              <w:jc w:val="both"/>
              <w:rPr>
                <w:rFonts w:eastAsia="Arial"/>
                <w:sz w:val="18"/>
                <w:szCs w:val="18"/>
              </w:rPr>
            </w:pPr>
          </w:p>
          <w:p w14:paraId="02CA7BD5" w14:textId="77777777" w:rsidR="0009629A" w:rsidRPr="00FC5F97" w:rsidRDefault="0009629A" w:rsidP="006C6B95">
            <w:pPr>
              <w:jc w:val="both"/>
              <w:rPr>
                <w:rFonts w:eastAsia="Arial"/>
                <w:sz w:val="18"/>
                <w:szCs w:val="18"/>
              </w:rPr>
            </w:pPr>
            <w:r w:rsidRPr="00FC5F97">
              <w:rPr>
                <w:rFonts w:eastAsia="Arial"/>
                <w:color w:val="FF0000"/>
                <w:sz w:val="18"/>
                <w:szCs w:val="18"/>
              </w:rPr>
              <w:t>RI</w:t>
            </w:r>
            <w:r w:rsidRPr="00FC5F97">
              <w:rPr>
                <w:rFonts w:eastAsia="Arial"/>
                <w:sz w:val="18"/>
                <w:szCs w:val="18"/>
              </w:rPr>
              <w:t>, Artículo 22, fracción XX.</w:t>
            </w:r>
          </w:p>
        </w:tc>
        <w:tc>
          <w:tcPr>
            <w:tcW w:w="1260" w:type="dxa"/>
            <w:shd w:val="clear" w:color="auto" w:fill="FFFFFF"/>
            <w:vAlign w:val="center"/>
          </w:tcPr>
          <w:p w14:paraId="2CFD4145" w14:textId="77777777" w:rsidR="0009629A" w:rsidRPr="00FC5F97" w:rsidRDefault="0009629A" w:rsidP="006C6B95">
            <w:pPr>
              <w:jc w:val="center"/>
              <w:rPr>
                <w:rFonts w:eastAsia="Arial"/>
                <w:sz w:val="18"/>
                <w:szCs w:val="18"/>
              </w:rPr>
            </w:pPr>
            <w:r w:rsidRPr="00FC5F97">
              <w:rPr>
                <w:rFonts w:eastAsia="Arial"/>
                <w:sz w:val="18"/>
                <w:szCs w:val="18"/>
              </w:rPr>
              <w:t>Jornada de asesorías grupales</w:t>
            </w:r>
          </w:p>
        </w:tc>
        <w:tc>
          <w:tcPr>
            <w:tcW w:w="735" w:type="dxa"/>
            <w:shd w:val="clear" w:color="auto" w:fill="FFFFFF"/>
            <w:vAlign w:val="center"/>
          </w:tcPr>
          <w:p w14:paraId="0ABDB1F7" w14:textId="77777777" w:rsidR="0009629A" w:rsidRPr="00FC5F97" w:rsidRDefault="0009629A" w:rsidP="006C6B95">
            <w:pPr>
              <w:jc w:val="center"/>
              <w:rPr>
                <w:rFonts w:eastAsia="Arial"/>
                <w:sz w:val="18"/>
                <w:szCs w:val="18"/>
              </w:rPr>
            </w:pPr>
            <w:r w:rsidRPr="00FC5F97">
              <w:rPr>
                <w:rFonts w:eastAsia="Arial"/>
                <w:sz w:val="18"/>
                <w:szCs w:val="18"/>
              </w:rPr>
              <w:t>4</w:t>
            </w:r>
          </w:p>
        </w:tc>
        <w:tc>
          <w:tcPr>
            <w:tcW w:w="1635" w:type="dxa"/>
            <w:shd w:val="clear" w:color="auto" w:fill="FFFFFF"/>
            <w:vAlign w:val="center"/>
          </w:tcPr>
          <w:p w14:paraId="2A60F632" w14:textId="77777777" w:rsidR="0009629A" w:rsidRPr="00FC5F97" w:rsidRDefault="0009629A" w:rsidP="006C6B95">
            <w:pPr>
              <w:jc w:val="center"/>
              <w:rPr>
                <w:rFonts w:eastAsia="Arial"/>
                <w:sz w:val="18"/>
                <w:szCs w:val="18"/>
              </w:rPr>
            </w:pPr>
            <w:r w:rsidRPr="00FC5F97">
              <w:rPr>
                <w:rFonts w:eastAsia="Arial"/>
                <w:sz w:val="18"/>
                <w:szCs w:val="18"/>
              </w:rPr>
              <w:t>Capítulo 1000</w:t>
            </w:r>
          </w:p>
          <w:p w14:paraId="64D1AF1C" w14:textId="77777777" w:rsidR="0009629A" w:rsidRPr="00FC5F97" w:rsidRDefault="0009629A" w:rsidP="006C6B95">
            <w:pPr>
              <w:jc w:val="center"/>
              <w:rPr>
                <w:rFonts w:eastAsia="Arial"/>
                <w:sz w:val="18"/>
                <w:szCs w:val="18"/>
              </w:rPr>
            </w:pPr>
            <w:r w:rsidRPr="00FC5F97">
              <w:rPr>
                <w:rFonts w:eastAsia="Arial"/>
                <w:sz w:val="18"/>
                <w:szCs w:val="18"/>
              </w:rPr>
              <w:t>+</w:t>
            </w:r>
          </w:p>
          <w:p w14:paraId="5B37A1EF" w14:textId="77777777" w:rsidR="0009629A" w:rsidRPr="00FC5F97" w:rsidRDefault="0009629A" w:rsidP="006C6B95">
            <w:pPr>
              <w:jc w:val="center"/>
              <w:rPr>
                <w:rFonts w:eastAsia="Arial"/>
                <w:sz w:val="18"/>
                <w:szCs w:val="18"/>
              </w:rPr>
            </w:pPr>
            <w:r w:rsidRPr="00FC5F97">
              <w:rPr>
                <w:rFonts w:eastAsia="Arial"/>
                <w:sz w:val="18"/>
                <w:szCs w:val="18"/>
              </w:rPr>
              <w:t>Capítulo 3000</w:t>
            </w:r>
          </w:p>
          <w:p w14:paraId="004C22B9" w14:textId="77777777" w:rsidR="0009629A" w:rsidRPr="00FC5F97" w:rsidRDefault="0009629A" w:rsidP="006C6B95">
            <w:pPr>
              <w:rPr>
                <w:rFonts w:eastAsia="Arial"/>
                <w:sz w:val="18"/>
                <w:szCs w:val="18"/>
              </w:rPr>
            </w:pPr>
          </w:p>
          <w:p w14:paraId="03DCBEF8" w14:textId="77777777" w:rsidR="0009629A" w:rsidRPr="00FC5F97" w:rsidRDefault="0009629A" w:rsidP="006C6B95">
            <w:pPr>
              <w:jc w:val="center"/>
              <w:rPr>
                <w:rFonts w:eastAsia="Arial"/>
                <w:sz w:val="18"/>
                <w:szCs w:val="18"/>
              </w:rPr>
            </w:pPr>
            <w:r w:rsidRPr="00FC5F97">
              <w:rPr>
                <w:rFonts w:eastAsia="Arial"/>
                <w:sz w:val="18"/>
                <w:szCs w:val="18"/>
              </w:rPr>
              <w:t>$30,000.00</w:t>
            </w:r>
          </w:p>
        </w:tc>
        <w:tc>
          <w:tcPr>
            <w:tcW w:w="1065" w:type="dxa"/>
            <w:shd w:val="clear" w:color="auto" w:fill="FFFFFF"/>
            <w:vAlign w:val="center"/>
          </w:tcPr>
          <w:p w14:paraId="4696E691" w14:textId="77777777" w:rsidR="0009629A" w:rsidRPr="00FC5F97" w:rsidRDefault="0009629A" w:rsidP="006C6B95">
            <w:pPr>
              <w:jc w:val="center"/>
              <w:rPr>
                <w:rFonts w:eastAsia="Arial"/>
                <w:sz w:val="18"/>
                <w:szCs w:val="18"/>
              </w:rPr>
            </w:pPr>
            <w:r w:rsidRPr="00FC5F97">
              <w:rPr>
                <w:rFonts w:eastAsia="Arial"/>
                <w:sz w:val="18"/>
                <w:szCs w:val="18"/>
              </w:rPr>
              <w:t xml:space="preserve">Trimestral </w:t>
            </w:r>
          </w:p>
          <w:p w14:paraId="261832E9" w14:textId="77777777" w:rsidR="0009629A" w:rsidRPr="00FC5F97" w:rsidRDefault="0009629A" w:rsidP="006C6B95">
            <w:pPr>
              <w:jc w:val="center"/>
              <w:rPr>
                <w:rFonts w:eastAsia="Arial"/>
                <w:sz w:val="18"/>
                <w:szCs w:val="18"/>
              </w:rPr>
            </w:pPr>
            <w:r w:rsidRPr="00FC5F97">
              <w:rPr>
                <w:rFonts w:eastAsia="Arial"/>
                <w:sz w:val="18"/>
                <w:szCs w:val="18"/>
              </w:rPr>
              <w:t xml:space="preserve"> 1ro, 2do, 3ro y 4to</w:t>
            </w:r>
          </w:p>
        </w:tc>
        <w:tc>
          <w:tcPr>
            <w:tcW w:w="4122" w:type="dxa"/>
            <w:shd w:val="clear" w:color="auto" w:fill="FFFFFF"/>
            <w:vAlign w:val="center"/>
          </w:tcPr>
          <w:p w14:paraId="0965ED5D" w14:textId="77777777" w:rsidR="0009629A" w:rsidRPr="00FC5F97" w:rsidRDefault="0009629A" w:rsidP="006C6B95">
            <w:pPr>
              <w:jc w:val="both"/>
              <w:rPr>
                <w:rFonts w:eastAsia="Arial"/>
                <w:sz w:val="18"/>
                <w:szCs w:val="18"/>
              </w:rPr>
            </w:pPr>
            <w:r w:rsidRPr="00FC5F97">
              <w:rPr>
                <w:rFonts w:eastAsia="Arial"/>
                <w:sz w:val="18"/>
                <w:szCs w:val="18"/>
              </w:rPr>
              <w:t xml:space="preserve">Generar cuatro jornadas de asesorías técnicas grupales, una por trimestre. Cada jornada contempla asesorías por ámbito de gobierno cuyo propósito es guiar el quehacer de los sujetos obligados en materia de obligaciones de transparencia y rendición de cuentas; sobre transparencia proactiva y apertura institucional en sus vertientes de Gobierno </w:t>
            </w:r>
            <w:proofErr w:type="gramStart"/>
            <w:r w:rsidRPr="00FC5F97">
              <w:rPr>
                <w:rFonts w:eastAsia="Arial"/>
                <w:sz w:val="18"/>
                <w:szCs w:val="18"/>
              </w:rPr>
              <w:t>Abierto,  Parlamento</w:t>
            </w:r>
            <w:proofErr w:type="gramEnd"/>
            <w:r w:rsidRPr="00FC5F97">
              <w:rPr>
                <w:rFonts w:eastAsia="Arial"/>
                <w:sz w:val="18"/>
                <w:szCs w:val="18"/>
              </w:rPr>
              <w:t xml:space="preserve"> Abierto y Justicia Abierta; comités de transparencia y en materia de accesibilidad.</w:t>
            </w:r>
          </w:p>
          <w:p w14:paraId="264FBEA9" w14:textId="77777777" w:rsidR="0009629A" w:rsidRPr="00FC5F97" w:rsidRDefault="0009629A" w:rsidP="006C6B95">
            <w:pPr>
              <w:jc w:val="both"/>
              <w:rPr>
                <w:rFonts w:eastAsia="Arial"/>
                <w:sz w:val="18"/>
                <w:szCs w:val="18"/>
              </w:rPr>
            </w:pPr>
          </w:p>
          <w:p w14:paraId="5C5223DF" w14:textId="77777777" w:rsidR="0009629A" w:rsidRPr="00FC5F97" w:rsidRDefault="0009629A" w:rsidP="006C6B95">
            <w:pPr>
              <w:jc w:val="both"/>
              <w:rPr>
                <w:rFonts w:eastAsia="Arial"/>
                <w:sz w:val="18"/>
                <w:szCs w:val="18"/>
              </w:rPr>
            </w:pPr>
            <w:r w:rsidRPr="00FC5F97">
              <w:rPr>
                <w:rFonts w:eastAsia="Arial"/>
                <w:sz w:val="18"/>
                <w:szCs w:val="18"/>
              </w:rPr>
              <w:t>Las cuatro jornadas de asesorías se consideran las modalidades presencial, remota e híbrida, en función de las condiciones vigentes al momento de su realización.</w:t>
            </w:r>
          </w:p>
        </w:tc>
      </w:tr>
      <w:tr w:rsidR="0009629A" w:rsidRPr="00FC5F97" w14:paraId="563E3B83" w14:textId="77777777" w:rsidTr="006C6B95">
        <w:trPr>
          <w:trHeight w:val="1841"/>
        </w:trPr>
        <w:tc>
          <w:tcPr>
            <w:tcW w:w="2239" w:type="dxa"/>
            <w:vMerge/>
            <w:shd w:val="clear" w:color="auto" w:fill="FFFFFF"/>
            <w:vAlign w:val="center"/>
          </w:tcPr>
          <w:p w14:paraId="19934766" w14:textId="77777777" w:rsidR="0009629A" w:rsidRPr="00FC5F97" w:rsidRDefault="0009629A" w:rsidP="006C6B95">
            <w:pPr>
              <w:jc w:val="both"/>
              <w:rPr>
                <w:rFonts w:eastAsia="Arial"/>
                <w:sz w:val="18"/>
                <w:szCs w:val="18"/>
              </w:rPr>
            </w:pPr>
          </w:p>
        </w:tc>
        <w:tc>
          <w:tcPr>
            <w:tcW w:w="1260" w:type="dxa"/>
            <w:shd w:val="clear" w:color="auto" w:fill="FFFFFF"/>
            <w:vAlign w:val="center"/>
          </w:tcPr>
          <w:p w14:paraId="4226E235" w14:textId="77777777" w:rsidR="0009629A" w:rsidRPr="00FC5F97" w:rsidRDefault="0009629A" w:rsidP="006C6B95">
            <w:pPr>
              <w:jc w:val="center"/>
              <w:rPr>
                <w:rFonts w:eastAsia="Arial"/>
                <w:sz w:val="18"/>
                <w:szCs w:val="18"/>
              </w:rPr>
            </w:pPr>
            <w:r w:rsidRPr="00FC5F97">
              <w:rPr>
                <w:rFonts w:eastAsia="Arial"/>
                <w:sz w:val="18"/>
                <w:szCs w:val="18"/>
              </w:rPr>
              <w:t xml:space="preserve">Porcentaje de atención a </w:t>
            </w:r>
            <w:proofErr w:type="gramStart"/>
            <w:r w:rsidRPr="00FC5F97">
              <w:rPr>
                <w:rFonts w:eastAsia="Arial"/>
                <w:sz w:val="18"/>
                <w:szCs w:val="18"/>
              </w:rPr>
              <w:t>la solicitudes</w:t>
            </w:r>
            <w:proofErr w:type="gramEnd"/>
            <w:r w:rsidRPr="00FC5F97">
              <w:rPr>
                <w:rFonts w:eastAsia="Arial"/>
                <w:sz w:val="18"/>
                <w:szCs w:val="18"/>
              </w:rPr>
              <w:t xml:space="preserve"> de asesorías técnicas especializadas</w:t>
            </w:r>
          </w:p>
        </w:tc>
        <w:tc>
          <w:tcPr>
            <w:tcW w:w="735" w:type="dxa"/>
            <w:shd w:val="clear" w:color="auto" w:fill="FFFFFF"/>
            <w:vAlign w:val="center"/>
          </w:tcPr>
          <w:p w14:paraId="68C0D009" w14:textId="77777777" w:rsidR="0009629A" w:rsidRPr="00FC5F97" w:rsidRDefault="0009629A" w:rsidP="006C6B95">
            <w:pPr>
              <w:jc w:val="center"/>
              <w:rPr>
                <w:rFonts w:eastAsia="Arial"/>
                <w:sz w:val="18"/>
                <w:szCs w:val="18"/>
              </w:rPr>
            </w:pPr>
            <w:r w:rsidRPr="00FC5F97">
              <w:rPr>
                <w:rFonts w:eastAsia="Arial"/>
                <w:sz w:val="18"/>
                <w:szCs w:val="18"/>
              </w:rPr>
              <w:t>100%</w:t>
            </w:r>
          </w:p>
        </w:tc>
        <w:tc>
          <w:tcPr>
            <w:tcW w:w="1635" w:type="dxa"/>
            <w:shd w:val="clear" w:color="auto" w:fill="FFFFFF"/>
            <w:vAlign w:val="center"/>
          </w:tcPr>
          <w:p w14:paraId="47F9DFBB" w14:textId="77777777" w:rsidR="0009629A" w:rsidRPr="00FC5F97" w:rsidRDefault="0009629A" w:rsidP="006C6B95">
            <w:pPr>
              <w:jc w:val="center"/>
              <w:rPr>
                <w:rFonts w:eastAsia="Arial"/>
                <w:sz w:val="18"/>
                <w:szCs w:val="18"/>
              </w:rPr>
            </w:pPr>
            <w:r w:rsidRPr="00FC5F97">
              <w:rPr>
                <w:rFonts w:eastAsia="Arial"/>
                <w:sz w:val="18"/>
                <w:szCs w:val="18"/>
              </w:rPr>
              <w:t>Capítulo 1000</w:t>
            </w:r>
          </w:p>
        </w:tc>
        <w:tc>
          <w:tcPr>
            <w:tcW w:w="1065" w:type="dxa"/>
            <w:shd w:val="clear" w:color="auto" w:fill="FFFFFF"/>
            <w:vAlign w:val="center"/>
          </w:tcPr>
          <w:p w14:paraId="5808E971" w14:textId="77777777" w:rsidR="0009629A" w:rsidRPr="00FC5F97" w:rsidRDefault="0009629A" w:rsidP="006C6B95">
            <w:pPr>
              <w:jc w:val="center"/>
              <w:rPr>
                <w:rFonts w:eastAsia="Arial"/>
                <w:sz w:val="18"/>
                <w:szCs w:val="18"/>
              </w:rPr>
            </w:pPr>
            <w:r w:rsidRPr="00FC5F97">
              <w:rPr>
                <w:rFonts w:eastAsia="Arial"/>
                <w:sz w:val="18"/>
                <w:szCs w:val="18"/>
              </w:rPr>
              <w:t xml:space="preserve">Trimestral </w:t>
            </w:r>
          </w:p>
          <w:p w14:paraId="68F06C17" w14:textId="77777777" w:rsidR="0009629A" w:rsidRPr="00FC5F97" w:rsidRDefault="0009629A" w:rsidP="006C6B95">
            <w:pPr>
              <w:jc w:val="center"/>
              <w:rPr>
                <w:rFonts w:eastAsia="Arial"/>
                <w:sz w:val="18"/>
                <w:szCs w:val="18"/>
              </w:rPr>
            </w:pPr>
            <w:r w:rsidRPr="00FC5F97">
              <w:rPr>
                <w:rFonts w:eastAsia="Arial"/>
                <w:sz w:val="18"/>
                <w:szCs w:val="18"/>
              </w:rPr>
              <w:t xml:space="preserve"> 1er, 2do, 3ro y 4to.</w:t>
            </w:r>
          </w:p>
        </w:tc>
        <w:tc>
          <w:tcPr>
            <w:tcW w:w="4122" w:type="dxa"/>
            <w:shd w:val="clear" w:color="auto" w:fill="FFFFFF"/>
            <w:vAlign w:val="center"/>
          </w:tcPr>
          <w:p w14:paraId="6A6F989A" w14:textId="77777777" w:rsidR="0009629A" w:rsidRPr="00FC5F97" w:rsidRDefault="0009629A" w:rsidP="006C6B95">
            <w:pPr>
              <w:jc w:val="both"/>
              <w:rPr>
                <w:rFonts w:eastAsia="Arial"/>
                <w:sz w:val="18"/>
                <w:szCs w:val="18"/>
              </w:rPr>
            </w:pPr>
            <w:r w:rsidRPr="00FC5F97">
              <w:rPr>
                <w:rFonts w:eastAsia="Arial"/>
                <w:sz w:val="18"/>
                <w:szCs w:val="18"/>
              </w:rPr>
              <w:t xml:space="preserve">La meta es brindar 100% de atención a las solicitudes de asesoría que reciba la Dirección con la asesorías individuales por trimestre a los sujetos obligados para mantener una colaboración y coordinación permanente para impulsar el Estado Abierto en sus vertientes de Gobierno Abierto,  Parlamento Abierto y Justicia Abierta e impacten en la forma que emiten las respuestas a las solicitudes de acceso a la información pública, en la publicación y actualización de las obligaciones de transparencia, así como en acciones de transparencia proactiva. Ello derivará en la meta de 250 asesorías por semestre.  </w:t>
            </w:r>
          </w:p>
        </w:tc>
      </w:tr>
    </w:tbl>
    <w:p w14:paraId="2C7DFC30" w14:textId="77777777" w:rsidR="0009629A" w:rsidRPr="00FC5F97" w:rsidRDefault="0009629A" w:rsidP="0009629A">
      <w:pPr>
        <w:rPr>
          <w:sz w:val="18"/>
          <w:szCs w:val="18"/>
        </w:rPr>
      </w:pPr>
    </w:p>
    <w:p w14:paraId="784090FB" w14:textId="77777777" w:rsidR="0009629A" w:rsidRPr="00FC5F97" w:rsidRDefault="0009629A" w:rsidP="0009629A">
      <w:pPr>
        <w:rPr>
          <w:sz w:val="18"/>
          <w:szCs w:val="18"/>
        </w:rPr>
      </w:pPr>
    </w:p>
    <w:p w14:paraId="6006DB54" w14:textId="77777777" w:rsidR="0009629A" w:rsidRPr="00FC5F97" w:rsidRDefault="0009629A" w:rsidP="0009629A">
      <w:pPr>
        <w:rPr>
          <w:sz w:val="18"/>
          <w:szCs w:val="18"/>
        </w:rPr>
      </w:pPr>
    </w:p>
    <w:p w14:paraId="0218FFF5" w14:textId="77777777" w:rsidR="0009629A" w:rsidRPr="00FC5F97" w:rsidRDefault="0009629A" w:rsidP="0009629A">
      <w:pPr>
        <w:rPr>
          <w:sz w:val="18"/>
          <w:szCs w:val="18"/>
        </w:rPr>
      </w:pPr>
    </w:p>
    <w:p w14:paraId="142016B3" w14:textId="77777777" w:rsidR="0009629A" w:rsidRPr="00FC5F97" w:rsidRDefault="0009629A" w:rsidP="0009629A">
      <w:pPr>
        <w:rPr>
          <w:sz w:val="18"/>
          <w:szCs w:val="18"/>
        </w:rPr>
      </w:pPr>
    </w:p>
    <w:p w14:paraId="2E138974" w14:textId="41746AD8" w:rsidR="0009629A" w:rsidRDefault="0009629A" w:rsidP="0009629A">
      <w:pPr>
        <w:rPr>
          <w:sz w:val="18"/>
          <w:szCs w:val="18"/>
        </w:rPr>
      </w:pPr>
    </w:p>
    <w:p w14:paraId="2A33AFAB" w14:textId="1BE70CBD" w:rsidR="00FC5F97" w:rsidRDefault="00FC5F97" w:rsidP="0009629A">
      <w:pPr>
        <w:rPr>
          <w:sz w:val="18"/>
          <w:szCs w:val="18"/>
        </w:rPr>
      </w:pPr>
    </w:p>
    <w:p w14:paraId="09E06B6E" w14:textId="01861A5B" w:rsidR="00FC5F97" w:rsidRDefault="00FC5F97" w:rsidP="0009629A">
      <w:pPr>
        <w:rPr>
          <w:sz w:val="18"/>
          <w:szCs w:val="18"/>
        </w:rPr>
      </w:pPr>
    </w:p>
    <w:p w14:paraId="10ADBBCD" w14:textId="740A576D" w:rsidR="00FC5F97" w:rsidRDefault="00FC5F97" w:rsidP="0009629A">
      <w:pPr>
        <w:rPr>
          <w:sz w:val="18"/>
          <w:szCs w:val="18"/>
        </w:rPr>
      </w:pPr>
    </w:p>
    <w:p w14:paraId="4BC8DF87" w14:textId="74342810" w:rsidR="00FC5F97" w:rsidRDefault="00FC5F97" w:rsidP="0009629A">
      <w:pPr>
        <w:rPr>
          <w:sz w:val="18"/>
          <w:szCs w:val="18"/>
        </w:rPr>
      </w:pPr>
    </w:p>
    <w:p w14:paraId="0FF1EED8" w14:textId="4F647FDA" w:rsidR="00FC5F97" w:rsidRDefault="00FC5F97" w:rsidP="0009629A">
      <w:pPr>
        <w:rPr>
          <w:sz w:val="18"/>
          <w:szCs w:val="18"/>
        </w:rPr>
      </w:pPr>
    </w:p>
    <w:p w14:paraId="5D89AE8D" w14:textId="05FA47B2" w:rsidR="00FC5F97" w:rsidRDefault="00FC5F97" w:rsidP="0009629A">
      <w:pPr>
        <w:rPr>
          <w:sz w:val="18"/>
          <w:szCs w:val="18"/>
        </w:rPr>
      </w:pPr>
    </w:p>
    <w:p w14:paraId="6D9D1D6D" w14:textId="3F7ECD6B" w:rsidR="00FC5F97" w:rsidRDefault="00FC5F97" w:rsidP="0009629A">
      <w:pPr>
        <w:rPr>
          <w:sz w:val="18"/>
          <w:szCs w:val="18"/>
        </w:rPr>
      </w:pPr>
    </w:p>
    <w:p w14:paraId="7E9B4E38" w14:textId="2714BE12" w:rsidR="00FC5F97" w:rsidRDefault="00FC5F97" w:rsidP="0009629A">
      <w:pPr>
        <w:rPr>
          <w:sz w:val="18"/>
          <w:szCs w:val="18"/>
        </w:rPr>
      </w:pPr>
    </w:p>
    <w:p w14:paraId="61CC789A" w14:textId="7C3B9165" w:rsidR="00FC5F97" w:rsidRDefault="00FC5F97" w:rsidP="0009629A">
      <w:pPr>
        <w:rPr>
          <w:sz w:val="18"/>
          <w:szCs w:val="18"/>
        </w:rPr>
      </w:pPr>
    </w:p>
    <w:p w14:paraId="1445CDA6" w14:textId="54EF19D1" w:rsidR="00FC5F97" w:rsidRDefault="00FC5F97" w:rsidP="0009629A">
      <w:pPr>
        <w:rPr>
          <w:sz w:val="18"/>
          <w:szCs w:val="18"/>
        </w:rPr>
      </w:pPr>
    </w:p>
    <w:p w14:paraId="73BE4FD3" w14:textId="670936E1" w:rsidR="00FC5F97" w:rsidRDefault="00FC5F97" w:rsidP="0009629A">
      <w:pPr>
        <w:rPr>
          <w:sz w:val="18"/>
          <w:szCs w:val="18"/>
        </w:rPr>
      </w:pPr>
    </w:p>
    <w:p w14:paraId="678B3EDC" w14:textId="63F7780E" w:rsidR="00FC5F97" w:rsidRDefault="00FC5F97" w:rsidP="0009629A">
      <w:pPr>
        <w:rPr>
          <w:sz w:val="18"/>
          <w:szCs w:val="18"/>
        </w:rPr>
      </w:pPr>
    </w:p>
    <w:p w14:paraId="27C58DC6" w14:textId="60DCB2DA" w:rsidR="00FC5F97" w:rsidRDefault="00FC5F97" w:rsidP="0009629A">
      <w:pPr>
        <w:rPr>
          <w:sz w:val="18"/>
          <w:szCs w:val="18"/>
        </w:rPr>
      </w:pPr>
    </w:p>
    <w:p w14:paraId="0DC651CE" w14:textId="0C3D01F0" w:rsidR="00FC5F97" w:rsidRDefault="00FC5F97" w:rsidP="0009629A">
      <w:pPr>
        <w:rPr>
          <w:sz w:val="18"/>
          <w:szCs w:val="18"/>
        </w:rPr>
      </w:pPr>
    </w:p>
    <w:p w14:paraId="1B800D36" w14:textId="1A878CDD" w:rsidR="00FC5F97" w:rsidRDefault="00FC5F97" w:rsidP="0009629A">
      <w:pPr>
        <w:rPr>
          <w:sz w:val="18"/>
          <w:szCs w:val="18"/>
        </w:rPr>
      </w:pPr>
    </w:p>
    <w:p w14:paraId="3ED3983D" w14:textId="77777777" w:rsidR="0009629A" w:rsidRPr="00FC5F97" w:rsidRDefault="0009629A" w:rsidP="0009629A">
      <w:pPr>
        <w:rPr>
          <w:sz w:val="18"/>
          <w:szCs w:val="18"/>
        </w:rPr>
      </w:pPr>
    </w:p>
    <w:tbl>
      <w:tblPr>
        <w:tblW w:w="1105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0"/>
        <w:gridCol w:w="1224"/>
        <w:gridCol w:w="770"/>
        <w:gridCol w:w="1530"/>
        <w:gridCol w:w="1170"/>
        <w:gridCol w:w="4122"/>
      </w:tblGrid>
      <w:tr w:rsidR="0009629A" w:rsidRPr="00FC5F97" w14:paraId="2B2F179E" w14:textId="77777777" w:rsidTr="00CD1F94">
        <w:trPr>
          <w:trHeight w:val="443"/>
        </w:trPr>
        <w:tc>
          <w:tcPr>
            <w:tcW w:w="11056" w:type="dxa"/>
            <w:gridSpan w:val="6"/>
            <w:shd w:val="clear" w:color="auto" w:fill="009999"/>
            <w:vAlign w:val="center"/>
          </w:tcPr>
          <w:p w14:paraId="568443EF" w14:textId="77777777" w:rsidR="0009629A" w:rsidRPr="00FC5F97" w:rsidRDefault="0009629A" w:rsidP="006C6B95">
            <w:pPr>
              <w:jc w:val="center"/>
              <w:rPr>
                <w:rFonts w:eastAsia="Arial"/>
                <w:color w:val="FFFFFF" w:themeColor="background1"/>
                <w:sz w:val="18"/>
                <w:szCs w:val="18"/>
              </w:rPr>
            </w:pPr>
            <w:r w:rsidRPr="00FC5F97">
              <w:rPr>
                <w:rFonts w:eastAsia="Arial"/>
                <w:b/>
                <w:color w:val="FFFFFF" w:themeColor="background1"/>
                <w:sz w:val="18"/>
                <w:szCs w:val="18"/>
              </w:rPr>
              <w:t>IMPULSO A LA POLÍTICA DE ESTADO ABIERTO EN LA CIUDAD DE MÉXICO</w:t>
            </w:r>
          </w:p>
        </w:tc>
      </w:tr>
      <w:tr w:rsidR="00CD1F94" w:rsidRPr="00FC5F97" w14:paraId="5E3FB0D2" w14:textId="77777777" w:rsidTr="00CD1F94">
        <w:trPr>
          <w:trHeight w:val="20"/>
        </w:trPr>
        <w:tc>
          <w:tcPr>
            <w:tcW w:w="2240" w:type="dxa"/>
            <w:shd w:val="clear" w:color="auto" w:fill="009999"/>
            <w:vAlign w:val="center"/>
          </w:tcPr>
          <w:p w14:paraId="48A9E289" w14:textId="77777777" w:rsidR="0009629A" w:rsidRPr="00FC5F97" w:rsidRDefault="0009629A" w:rsidP="006C6B95">
            <w:pPr>
              <w:jc w:val="center"/>
              <w:rPr>
                <w:rFonts w:eastAsia="Arial"/>
                <w:color w:val="FFFFFF" w:themeColor="background1"/>
                <w:sz w:val="18"/>
                <w:szCs w:val="18"/>
              </w:rPr>
            </w:pPr>
            <w:r w:rsidRPr="00FC5F97">
              <w:rPr>
                <w:rFonts w:eastAsia="Arial"/>
                <w:b/>
                <w:color w:val="FFFFFF" w:themeColor="background1"/>
                <w:sz w:val="18"/>
                <w:szCs w:val="18"/>
              </w:rPr>
              <w:t>ACCIÓN PARA REALIZAR</w:t>
            </w:r>
          </w:p>
        </w:tc>
        <w:tc>
          <w:tcPr>
            <w:tcW w:w="1224" w:type="dxa"/>
            <w:shd w:val="clear" w:color="auto" w:fill="009999"/>
            <w:vAlign w:val="center"/>
          </w:tcPr>
          <w:p w14:paraId="38648F51" w14:textId="77777777" w:rsidR="0009629A" w:rsidRPr="00FC5F97" w:rsidRDefault="0009629A" w:rsidP="006C6B95">
            <w:pPr>
              <w:jc w:val="center"/>
              <w:rPr>
                <w:rFonts w:eastAsia="Arial"/>
                <w:color w:val="FFFFFF" w:themeColor="background1"/>
                <w:sz w:val="18"/>
                <w:szCs w:val="18"/>
              </w:rPr>
            </w:pPr>
            <w:r w:rsidRPr="00FC5F97">
              <w:rPr>
                <w:rFonts w:eastAsia="Arial"/>
                <w:b/>
                <w:color w:val="FFFFFF" w:themeColor="background1"/>
                <w:sz w:val="18"/>
                <w:szCs w:val="18"/>
              </w:rPr>
              <w:t>UNIDAD DE MEDIDA</w:t>
            </w:r>
          </w:p>
        </w:tc>
        <w:tc>
          <w:tcPr>
            <w:tcW w:w="770" w:type="dxa"/>
            <w:shd w:val="clear" w:color="auto" w:fill="009999"/>
            <w:vAlign w:val="center"/>
          </w:tcPr>
          <w:p w14:paraId="04DADF56" w14:textId="77777777" w:rsidR="0009629A" w:rsidRPr="00FC5F97" w:rsidRDefault="0009629A" w:rsidP="006C6B95">
            <w:pPr>
              <w:jc w:val="center"/>
              <w:rPr>
                <w:rFonts w:eastAsia="Arial"/>
                <w:color w:val="FFFFFF" w:themeColor="background1"/>
                <w:sz w:val="18"/>
                <w:szCs w:val="18"/>
              </w:rPr>
            </w:pPr>
            <w:r w:rsidRPr="00FC5F97">
              <w:rPr>
                <w:rFonts w:eastAsia="Arial"/>
                <w:b/>
                <w:color w:val="FFFFFF" w:themeColor="background1"/>
                <w:sz w:val="18"/>
                <w:szCs w:val="18"/>
              </w:rPr>
              <w:t>CUANT. FÍSICA</w:t>
            </w:r>
          </w:p>
        </w:tc>
        <w:tc>
          <w:tcPr>
            <w:tcW w:w="1530" w:type="dxa"/>
            <w:shd w:val="clear" w:color="auto" w:fill="009999"/>
            <w:vAlign w:val="center"/>
          </w:tcPr>
          <w:p w14:paraId="5BB68F9A" w14:textId="77777777" w:rsidR="0009629A" w:rsidRPr="00FC5F97" w:rsidRDefault="0009629A" w:rsidP="006C6B95">
            <w:pPr>
              <w:jc w:val="center"/>
              <w:rPr>
                <w:rFonts w:eastAsia="Arial"/>
                <w:color w:val="FFFFFF" w:themeColor="background1"/>
                <w:sz w:val="18"/>
                <w:szCs w:val="18"/>
              </w:rPr>
            </w:pPr>
            <w:r w:rsidRPr="00FC5F97">
              <w:rPr>
                <w:rFonts w:eastAsia="Arial"/>
                <w:b/>
                <w:color w:val="FFFFFF" w:themeColor="background1"/>
                <w:sz w:val="18"/>
                <w:szCs w:val="18"/>
              </w:rPr>
              <w:t>CUANT. FINANCIERA</w:t>
            </w:r>
          </w:p>
        </w:tc>
        <w:tc>
          <w:tcPr>
            <w:tcW w:w="1170" w:type="dxa"/>
            <w:shd w:val="clear" w:color="auto" w:fill="009999"/>
            <w:vAlign w:val="center"/>
          </w:tcPr>
          <w:p w14:paraId="05AFEAFA" w14:textId="77777777" w:rsidR="0009629A" w:rsidRPr="00FC5F97" w:rsidRDefault="0009629A" w:rsidP="006C6B95">
            <w:pPr>
              <w:jc w:val="center"/>
              <w:rPr>
                <w:rFonts w:eastAsia="Arial"/>
                <w:color w:val="FFFFFF" w:themeColor="background1"/>
                <w:sz w:val="18"/>
                <w:szCs w:val="18"/>
              </w:rPr>
            </w:pPr>
            <w:r w:rsidRPr="00FC5F97">
              <w:rPr>
                <w:rFonts w:eastAsia="Arial"/>
                <w:b/>
                <w:color w:val="FFFFFF" w:themeColor="background1"/>
                <w:sz w:val="18"/>
                <w:szCs w:val="18"/>
              </w:rPr>
              <w:t>TIEMPO DE LA ACCIÓN</w:t>
            </w:r>
          </w:p>
        </w:tc>
        <w:tc>
          <w:tcPr>
            <w:tcW w:w="4122" w:type="dxa"/>
            <w:shd w:val="clear" w:color="auto" w:fill="009999"/>
            <w:vAlign w:val="center"/>
          </w:tcPr>
          <w:p w14:paraId="48D63F1A" w14:textId="77777777" w:rsidR="0009629A" w:rsidRPr="00FC5F97" w:rsidRDefault="0009629A" w:rsidP="006C6B95">
            <w:pPr>
              <w:jc w:val="center"/>
              <w:rPr>
                <w:rFonts w:eastAsia="Arial"/>
                <w:color w:val="FFFFFF" w:themeColor="background1"/>
                <w:sz w:val="18"/>
                <w:szCs w:val="18"/>
              </w:rPr>
            </w:pPr>
            <w:r w:rsidRPr="00FC5F97">
              <w:rPr>
                <w:rFonts w:eastAsia="Arial"/>
                <w:b/>
                <w:color w:val="FFFFFF" w:themeColor="background1"/>
                <w:sz w:val="18"/>
                <w:szCs w:val="18"/>
              </w:rPr>
              <w:t>ESPECIALIDAD DE LAS ACCIONES</w:t>
            </w:r>
          </w:p>
        </w:tc>
      </w:tr>
      <w:tr w:rsidR="0009629A" w:rsidRPr="00FC5F97" w14:paraId="2B0A19F6" w14:textId="77777777" w:rsidTr="006C6B95">
        <w:trPr>
          <w:trHeight w:val="2196"/>
        </w:trPr>
        <w:tc>
          <w:tcPr>
            <w:tcW w:w="2240" w:type="dxa"/>
            <w:shd w:val="clear" w:color="auto" w:fill="FFFFFF"/>
            <w:vAlign w:val="center"/>
          </w:tcPr>
          <w:p w14:paraId="4C6F431A" w14:textId="77777777" w:rsidR="0009629A" w:rsidRPr="00FC5F97" w:rsidRDefault="0009629A" w:rsidP="006C6B95">
            <w:pPr>
              <w:jc w:val="both"/>
              <w:rPr>
                <w:rFonts w:eastAsia="Arial"/>
                <w:sz w:val="18"/>
                <w:szCs w:val="18"/>
              </w:rPr>
            </w:pPr>
            <w:r w:rsidRPr="00FC5F97">
              <w:rPr>
                <w:rFonts w:eastAsia="Arial"/>
                <w:sz w:val="18"/>
                <w:szCs w:val="18"/>
              </w:rPr>
              <w:t>Celebrar encuentros de carácter nacional e internacional que permitan el análisis y difusión de experiencias en materia de Estado Abierto.</w:t>
            </w:r>
          </w:p>
          <w:p w14:paraId="636E1BFA" w14:textId="77777777" w:rsidR="0009629A" w:rsidRPr="00FC5F97" w:rsidRDefault="0009629A" w:rsidP="006C6B95">
            <w:pPr>
              <w:jc w:val="both"/>
              <w:rPr>
                <w:rFonts w:eastAsia="Arial"/>
                <w:sz w:val="18"/>
                <w:szCs w:val="18"/>
              </w:rPr>
            </w:pPr>
            <w:r w:rsidRPr="00FC5F97">
              <w:rPr>
                <w:rFonts w:eastAsia="Arial"/>
                <w:sz w:val="18"/>
                <w:szCs w:val="18"/>
              </w:rPr>
              <w:t>(6, 7 y 11)</w:t>
            </w:r>
          </w:p>
          <w:p w14:paraId="1234365E" w14:textId="77777777" w:rsidR="0009629A" w:rsidRPr="00FC5F97" w:rsidRDefault="0009629A" w:rsidP="006C6B95">
            <w:pPr>
              <w:jc w:val="both"/>
              <w:rPr>
                <w:rFonts w:eastAsia="Arial"/>
                <w:sz w:val="18"/>
                <w:szCs w:val="18"/>
              </w:rPr>
            </w:pPr>
          </w:p>
          <w:p w14:paraId="781660E1" w14:textId="77777777" w:rsidR="0009629A" w:rsidRPr="00FC5F97" w:rsidRDefault="0009629A" w:rsidP="006C6B95">
            <w:pPr>
              <w:jc w:val="both"/>
              <w:rPr>
                <w:rFonts w:eastAsia="Arial"/>
                <w:sz w:val="18"/>
                <w:szCs w:val="18"/>
              </w:rPr>
            </w:pPr>
            <w:r w:rsidRPr="00FC5F97">
              <w:rPr>
                <w:rFonts w:eastAsia="Arial"/>
                <w:color w:val="FF0000"/>
                <w:sz w:val="18"/>
                <w:szCs w:val="18"/>
              </w:rPr>
              <w:t xml:space="preserve">RI, </w:t>
            </w:r>
            <w:r w:rsidRPr="00FC5F97">
              <w:rPr>
                <w:rFonts w:eastAsia="Arial"/>
                <w:sz w:val="18"/>
                <w:szCs w:val="18"/>
              </w:rPr>
              <w:t>Artículo 22, fracciones I, III, VIII y XXI.</w:t>
            </w:r>
          </w:p>
        </w:tc>
        <w:tc>
          <w:tcPr>
            <w:tcW w:w="1224" w:type="dxa"/>
            <w:shd w:val="clear" w:color="auto" w:fill="FFFFFF"/>
            <w:vAlign w:val="center"/>
          </w:tcPr>
          <w:p w14:paraId="0D8F8271" w14:textId="77777777" w:rsidR="0009629A" w:rsidRPr="00FC5F97" w:rsidRDefault="0009629A" w:rsidP="006C6B95">
            <w:pPr>
              <w:jc w:val="center"/>
              <w:rPr>
                <w:rFonts w:eastAsia="Arial"/>
                <w:sz w:val="18"/>
                <w:szCs w:val="18"/>
              </w:rPr>
            </w:pPr>
          </w:p>
          <w:p w14:paraId="558BCF57" w14:textId="77777777" w:rsidR="0009629A" w:rsidRPr="00FC5F97" w:rsidRDefault="0009629A" w:rsidP="006C6B95">
            <w:pPr>
              <w:jc w:val="center"/>
              <w:rPr>
                <w:rFonts w:eastAsia="Arial"/>
                <w:sz w:val="18"/>
                <w:szCs w:val="18"/>
              </w:rPr>
            </w:pPr>
          </w:p>
          <w:p w14:paraId="6F9E0F79" w14:textId="77777777" w:rsidR="0009629A" w:rsidRPr="00FC5F97" w:rsidRDefault="0009629A" w:rsidP="006C6B95">
            <w:pPr>
              <w:jc w:val="center"/>
              <w:rPr>
                <w:rFonts w:eastAsia="Arial"/>
                <w:sz w:val="18"/>
                <w:szCs w:val="18"/>
              </w:rPr>
            </w:pPr>
            <w:r w:rsidRPr="00FC5F97">
              <w:rPr>
                <w:rFonts w:eastAsia="Arial"/>
                <w:sz w:val="18"/>
                <w:szCs w:val="18"/>
              </w:rPr>
              <w:t>Eventos</w:t>
            </w:r>
          </w:p>
        </w:tc>
        <w:tc>
          <w:tcPr>
            <w:tcW w:w="770" w:type="dxa"/>
            <w:shd w:val="clear" w:color="auto" w:fill="FFFFFF"/>
            <w:vAlign w:val="center"/>
          </w:tcPr>
          <w:p w14:paraId="1DC4911E" w14:textId="77777777" w:rsidR="0009629A" w:rsidRPr="00FC5F97" w:rsidRDefault="0009629A" w:rsidP="006C6B95">
            <w:pPr>
              <w:rPr>
                <w:rFonts w:eastAsia="Arial"/>
                <w:sz w:val="18"/>
                <w:szCs w:val="18"/>
              </w:rPr>
            </w:pPr>
          </w:p>
          <w:p w14:paraId="18FFDEA1" w14:textId="77777777" w:rsidR="0009629A" w:rsidRPr="00FC5F97" w:rsidRDefault="0009629A" w:rsidP="006C6B95">
            <w:pPr>
              <w:jc w:val="center"/>
              <w:rPr>
                <w:rFonts w:eastAsia="Arial"/>
                <w:sz w:val="18"/>
                <w:szCs w:val="18"/>
              </w:rPr>
            </w:pPr>
          </w:p>
          <w:p w14:paraId="2B0C78D7" w14:textId="77777777" w:rsidR="0009629A" w:rsidRPr="00FC5F97" w:rsidRDefault="0009629A" w:rsidP="006C6B95">
            <w:pPr>
              <w:jc w:val="center"/>
              <w:rPr>
                <w:rFonts w:eastAsia="Arial"/>
                <w:sz w:val="18"/>
                <w:szCs w:val="18"/>
              </w:rPr>
            </w:pPr>
            <w:r w:rsidRPr="00FC5F97">
              <w:rPr>
                <w:rFonts w:eastAsia="Arial"/>
                <w:sz w:val="18"/>
                <w:szCs w:val="18"/>
              </w:rPr>
              <w:t>10</w:t>
            </w:r>
          </w:p>
        </w:tc>
        <w:tc>
          <w:tcPr>
            <w:tcW w:w="1530" w:type="dxa"/>
            <w:shd w:val="clear" w:color="auto" w:fill="FFFFFF"/>
            <w:vAlign w:val="center"/>
          </w:tcPr>
          <w:p w14:paraId="1884AC58" w14:textId="77777777" w:rsidR="0009629A" w:rsidRPr="00FC5F97" w:rsidRDefault="0009629A" w:rsidP="006C6B95">
            <w:pPr>
              <w:jc w:val="center"/>
              <w:rPr>
                <w:rFonts w:eastAsia="Arial"/>
                <w:sz w:val="18"/>
                <w:szCs w:val="18"/>
              </w:rPr>
            </w:pPr>
          </w:p>
          <w:p w14:paraId="34D47673" w14:textId="77777777" w:rsidR="0009629A" w:rsidRPr="00FC5F97" w:rsidRDefault="0009629A" w:rsidP="006C6B95">
            <w:pPr>
              <w:jc w:val="center"/>
              <w:rPr>
                <w:rFonts w:eastAsia="Arial"/>
                <w:sz w:val="18"/>
                <w:szCs w:val="18"/>
              </w:rPr>
            </w:pPr>
            <w:r w:rsidRPr="00FC5F97">
              <w:rPr>
                <w:rFonts w:eastAsia="Arial"/>
                <w:sz w:val="18"/>
                <w:szCs w:val="18"/>
              </w:rPr>
              <w:t>Capítulo 1000</w:t>
            </w:r>
          </w:p>
          <w:p w14:paraId="55D0E262" w14:textId="77777777" w:rsidR="0009629A" w:rsidRPr="00FC5F97" w:rsidRDefault="0009629A" w:rsidP="006C6B95">
            <w:pPr>
              <w:jc w:val="center"/>
              <w:rPr>
                <w:rFonts w:eastAsia="Arial"/>
                <w:sz w:val="18"/>
                <w:szCs w:val="18"/>
              </w:rPr>
            </w:pPr>
            <w:r w:rsidRPr="00FC5F97">
              <w:rPr>
                <w:rFonts w:eastAsia="Arial"/>
                <w:sz w:val="18"/>
                <w:szCs w:val="18"/>
              </w:rPr>
              <w:t>+</w:t>
            </w:r>
          </w:p>
          <w:p w14:paraId="4989A3D1" w14:textId="77777777" w:rsidR="0009629A" w:rsidRPr="00FC5F97" w:rsidRDefault="0009629A" w:rsidP="006C6B95">
            <w:pPr>
              <w:jc w:val="center"/>
              <w:rPr>
                <w:rFonts w:eastAsia="Arial"/>
                <w:sz w:val="18"/>
                <w:szCs w:val="18"/>
              </w:rPr>
            </w:pPr>
            <w:r w:rsidRPr="00FC5F97">
              <w:rPr>
                <w:rFonts w:eastAsia="Arial"/>
                <w:sz w:val="18"/>
                <w:szCs w:val="18"/>
              </w:rPr>
              <w:t>Capítulo 2000</w:t>
            </w:r>
          </w:p>
          <w:p w14:paraId="405E5714" w14:textId="77777777" w:rsidR="0009629A" w:rsidRPr="00FC5F97" w:rsidRDefault="0009629A" w:rsidP="006C6B95">
            <w:pPr>
              <w:jc w:val="center"/>
              <w:rPr>
                <w:rFonts w:eastAsia="Arial"/>
                <w:sz w:val="18"/>
                <w:szCs w:val="18"/>
              </w:rPr>
            </w:pPr>
            <w:r w:rsidRPr="00FC5F97">
              <w:rPr>
                <w:rFonts w:eastAsia="Arial"/>
                <w:sz w:val="18"/>
                <w:szCs w:val="18"/>
              </w:rPr>
              <w:t>+</w:t>
            </w:r>
          </w:p>
          <w:p w14:paraId="7E3F5F0C" w14:textId="77777777" w:rsidR="0009629A" w:rsidRPr="00FC5F97" w:rsidRDefault="0009629A" w:rsidP="006C6B95">
            <w:pPr>
              <w:jc w:val="center"/>
              <w:rPr>
                <w:rFonts w:eastAsia="Arial"/>
                <w:sz w:val="18"/>
                <w:szCs w:val="18"/>
              </w:rPr>
            </w:pPr>
            <w:r w:rsidRPr="00FC5F97">
              <w:rPr>
                <w:rFonts w:eastAsia="Arial"/>
                <w:sz w:val="18"/>
                <w:szCs w:val="18"/>
              </w:rPr>
              <w:t>Capítulo 3000</w:t>
            </w:r>
          </w:p>
          <w:p w14:paraId="602E45D2" w14:textId="77777777" w:rsidR="0009629A" w:rsidRPr="00FC5F97" w:rsidRDefault="0009629A" w:rsidP="006C6B95">
            <w:pPr>
              <w:jc w:val="center"/>
              <w:rPr>
                <w:rFonts w:eastAsia="Arial"/>
                <w:sz w:val="18"/>
                <w:szCs w:val="18"/>
              </w:rPr>
            </w:pPr>
          </w:p>
          <w:p w14:paraId="6A3969DF" w14:textId="77777777" w:rsidR="0009629A" w:rsidRPr="00FC5F97" w:rsidRDefault="0009629A" w:rsidP="006C6B95">
            <w:pPr>
              <w:jc w:val="center"/>
              <w:rPr>
                <w:rFonts w:eastAsia="Arial"/>
                <w:sz w:val="18"/>
                <w:szCs w:val="18"/>
              </w:rPr>
            </w:pPr>
            <w:r w:rsidRPr="00FC5F97">
              <w:rPr>
                <w:rFonts w:eastAsia="Arial"/>
                <w:sz w:val="18"/>
                <w:szCs w:val="18"/>
              </w:rPr>
              <w:t>$260,240.00</w:t>
            </w:r>
          </w:p>
          <w:p w14:paraId="379F6F06" w14:textId="77777777" w:rsidR="0009629A" w:rsidRPr="00FC5F97" w:rsidRDefault="0009629A" w:rsidP="006C6B95">
            <w:pPr>
              <w:rPr>
                <w:rFonts w:eastAsia="Arial"/>
                <w:sz w:val="18"/>
                <w:szCs w:val="18"/>
              </w:rPr>
            </w:pPr>
          </w:p>
        </w:tc>
        <w:tc>
          <w:tcPr>
            <w:tcW w:w="1170" w:type="dxa"/>
            <w:shd w:val="clear" w:color="auto" w:fill="FFFFFF"/>
            <w:vAlign w:val="center"/>
          </w:tcPr>
          <w:p w14:paraId="7A72F8F1" w14:textId="77777777" w:rsidR="0009629A" w:rsidRPr="00FC5F97" w:rsidRDefault="0009629A" w:rsidP="006C6B95">
            <w:pPr>
              <w:jc w:val="center"/>
              <w:rPr>
                <w:rFonts w:eastAsia="Arial"/>
                <w:sz w:val="18"/>
                <w:szCs w:val="18"/>
              </w:rPr>
            </w:pPr>
            <w:r w:rsidRPr="00FC5F97">
              <w:rPr>
                <w:rFonts w:eastAsia="Arial"/>
                <w:sz w:val="18"/>
                <w:szCs w:val="18"/>
              </w:rPr>
              <w:t xml:space="preserve">Trimestral </w:t>
            </w:r>
          </w:p>
          <w:p w14:paraId="27C5257F" w14:textId="77777777" w:rsidR="0009629A" w:rsidRPr="00FC5F97" w:rsidRDefault="0009629A" w:rsidP="006C6B95">
            <w:pPr>
              <w:jc w:val="center"/>
              <w:rPr>
                <w:rFonts w:eastAsia="Arial"/>
                <w:sz w:val="18"/>
                <w:szCs w:val="18"/>
              </w:rPr>
            </w:pPr>
            <w:r w:rsidRPr="00FC5F97">
              <w:rPr>
                <w:rFonts w:eastAsia="Arial"/>
                <w:sz w:val="18"/>
                <w:szCs w:val="18"/>
              </w:rPr>
              <w:t xml:space="preserve"> 1er, 2do, 3ro y 4to.</w:t>
            </w:r>
          </w:p>
        </w:tc>
        <w:tc>
          <w:tcPr>
            <w:tcW w:w="4122" w:type="dxa"/>
            <w:shd w:val="clear" w:color="auto" w:fill="FFFFFF"/>
            <w:vAlign w:val="center"/>
          </w:tcPr>
          <w:p w14:paraId="513C3AFF" w14:textId="77777777" w:rsidR="0009629A" w:rsidRPr="00FC5F97" w:rsidRDefault="0009629A" w:rsidP="006C6B95">
            <w:pPr>
              <w:rPr>
                <w:rFonts w:eastAsia="Arial"/>
                <w:sz w:val="18"/>
                <w:szCs w:val="18"/>
              </w:rPr>
            </w:pPr>
            <w:r w:rsidRPr="00FC5F97">
              <w:rPr>
                <w:rFonts w:eastAsia="Arial"/>
                <w:sz w:val="18"/>
                <w:szCs w:val="18"/>
              </w:rPr>
              <w:t xml:space="preserve">Llevar a cabo la realización de eventos: </w:t>
            </w:r>
          </w:p>
          <w:p w14:paraId="0EB03BE1" w14:textId="77777777" w:rsidR="0009629A" w:rsidRPr="00FC5F97" w:rsidRDefault="0009629A" w:rsidP="006C6B95">
            <w:pPr>
              <w:rPr>
                <w:rFonts w:eastAsia="Arial"/>
                <w:sz w:val="18"/>
                <w:szCs w:val="18"/>
              </w:rPr>
            </w:pPr>
          </w:p>
          <w:p w14:paraId="19F5E827" w14:textId="77777777" w:rsidR="0009629A" w:rsidRPr="00FC5F97" w:rsidRDefault="0009629A" w:rsidP="0009629A">
            <w:pPr>
              <w:numPr>
                <w:ilvl w:val="0"/>
                <w:numId w:val="27"/>
              </w:numPr>
              <w:rPr>
                <w:rFonts w:eastAsia="Arial"/>
                <w:sz w:val="18"/>
                <w:szCs w:val="18"/>
              </w:rPr>
            </w:pPr>
            <w:r w:rsidRPr="00FC5F97">
              <w:rPr>
                <w:rFonts w:eastAsia="Arial"/>
                <w:sz w:val="18"/>
                <w:szCs w:val="18"/>
              </w:rPr>
              <w:t>Cuarto Coloquio por una Reconstrucción Abierta.</w:t>
            </w:r>
          </w:p>
          <w:p w14:paraId="09D7E99A" w14:textId="77777777" w:rsidR="0009629A" w:rsidRPr="00FC5F97" w:rsidRDefault="0009629A" w:rsidP="0009629A">
            <w:pPr>
              <w:numPr>
                <w:ilvl w:val="0"/>
                <w:numId w:val="27"/>
              </w:numPr>
              <w:rPr>
                <w:rFonts w:eastAsia="Arial"/>
                <w:sz w:val="18"/>
                <w:szCs w:val="18"/>
              </w:rPr>
            </w:pPr>
            <w:r w:rsidRPr="00FC5F97">
              <w:rPr>
                <w:rFonts w:eastAsia="Arial"/>
                <w:sz w:val="18"/>
                <w:szCs w:val="18"/>
              </w:rPr>
              <w:t xml:space="preserve">Encuentro Internacional de Apertura Sin excepción. </w:t>
            </w:r>
          </w:p>
          <w:p w14:paraId="3B296CB9" w14:textId="77777777" w:rsidR="0009629A" w:rsidRPr="00FC5F97" w:rsidRDefault="0009629A" w:rsidP="0009629A">
            <w:pPr>
              <w:numPr>
                <w:ilvl w:val="0"/>
                <w:numId w:val="27"/>
              </w:numPr>
              <w:rPr>
                <w:rFonts w:eastAsia="Arial"/>
                <w:sz w:val="18"/>
                <w:szCs w:val="18"/>
              </w:rPr>
            </w:pPr>
            <w:r w:rsidRPr="00FC5F97">
              <w:rPr>
                <w:rFonts w:eastAsia="Arial"/>
                <w:sz w:val="18"/>
                <w:szCs w:val="18"/>
              </w:rPr>
              <w:t>Red Ciudad en Apertura - Encuentro de experiencias sobre el aprovechamiento del DAI (Plan DAI-EA).</w:t>
            </w:r>
          </w:p>
          <w:p w14:paraId="3F3CBC64" w14:textId="77777777" w:rsidR="0009629A" w:rsidRPr="00FC5F97" w:rsidRDefault="0009629A" w:rsidP="0009629A">
            <w:pPr>
              <w:numPr>
                <w:ilvl w:val="0"/>
                <w:numId w:val="27"/>
              </w:numPr>
              <w:rPr>
                <w:rFonts w:eastAsia="Arial"/>
                <w:sz w:val="18"/>
                <w:szCs w:val="18"/>
              </w:rPr>
            </w:pPr>
            <w:r w:rsidRPr="00FC5F97">
              <w:rPr>
                <w:rFonts w:eastAsia="Arial"/>
                <w:sz w:val="18"/>
                <w:szCs w:val="18"/>
              </w:rPr>
              <w:t>Espacios abiertos.</w:t>
            </w:r>
          </w:p>
          <w:p w14:paraId="1814113C" w14:textId="77777777" w:rsidR="0009629A" w:rsidRPr="00FC5F97" w:rsidRDefault="0009629A" w:rsidP="0009629A">
            <w:pPr>
              <w:numPr>
                <w:ilvl w:val="0"/>
                <w:numId w:val="27"/>
              </w:numPr>
              <w:rPr>
                <w:rFonts w:eastAsia="Arial"/>
                <w:sz w:val="18"/>
                <w:szCs w:val="18"/>
              </w:rPr>
            </w:pPr>
            <w:r w:rsidRPr="00FC5F97">
              <w:rPr>
                <w:rFonts w:eastAsia="Arial"/>
                <w:sz w:val="18"/>
                <w:szCs w:val="18"/>
              </w:rPr>
              <w:t>Consejo Asesor de la Agenda de Estado Abierto.</w:t>
            </w:r>
          </w:p>
          <w:p w14:paraId="54E5FA85" w14:textId="77777777" w:rsidR="0009629A" w:rsidRPr="00FC5F97" w:rsidRDefault="0009629A" w:rsidP="0009629A">
            <w:pPr>
              <w:numPr>
                <w:ilvl w:val="0"/>
                <w:numId w:val="27"/>
              </w:numPr>
              <w:rPr>
                <w:rFonts w:eastAsia="Arial"/>
                <w:sz w:val="18"/>
                <w:szCs w:val="18"/>
              </w:rPr>
            </w:pPr>
            <w:r w:rsidRPr="00FC5F97">
              <w:rPr>
                <w:rFonts w:eastAsia="Arial"/>
                <w:sz w:val="18"/>
                <w:szCs w:val="18"/>
              </w:rPr>
              <w:t xml:space="preserve">Presentación de productos </w:t>
            </w:r>
            <w:proofErr w:type="spellStart"/>
            <w:r w:rsidRPr="00FC5F97">
              <w:rPr>
                <w:rFonts w:eastAsia="Arial"/>
                <w:sz w:val="18"/>
                <w:szCs w:val="18"/>
              </w:rPr>
              <w:t>cocreados</w:t>
            </w:r>
            <w:proofErr w:type="spellEnd"/>
          </w:p>
          <w:p w14:paraId="15C8A459" w14:textId="77777777" w:rsidR="0009629A" w:rsidRPr="00FC5F97" w:rsidRDefault="0009629A" w:rsidP="0009629A">
            <w:pPr>
              <w:numPr>
                <w:ilvl w:val="0"/>
                <w:numId w:val="27"/>
              </w:numPr>
              <w:rPr>
                <w:rFonts w:eastAsia="Arial"/>
                <w:sz w:val="18"/>
                <w:szCs w:val="18"/>
              </w:rPr>
            </w:pPr>
            <w:r w:rsidRPr="00FC5F97">
              <w:rPr>
                <w:rFonts w:eastAsia="Arial"/>
                <w:sz w:val="18"/>
                <w:szCs w:val="18"/>
              </w:rPr>
              <w:t>Presentación de reportes, diagnósticos.</w:t>
            </w:r>
          </w:p>
          <w:p w14:paraId="4D55B09D" w14:textId="77777777" w:rsidR="0009629A" w:rsidRPr="00FC5F97" w:rsidRDefault="0009629A" w:rsidP="006C6B95">
            <w:pPr>
              <w:rPr>
                <w:rFonts w:eastAsia="Arial"/>
                <w:sz w:val="18"/>
                <w:szCs w:val="18"/>
              </w:rPr>
            </w:pPr>
          </w:p>
          <w:p w14:paraId="6B655F68" w14:textId="77777777" w:rsidR="0009629A" w:rsidRPr="00FC5F97" w:rsidRDefault="0009629A" w:rsidP="006C6B95">
            <w:pPr>
              <w:jc w:val="both"/>
              <w:rPr>
                <w:rFonts w:eastAsia="Arial"/>
                <w:sz w:val="18"/>
                <w:szCs w:val="18"/>
              </w:rPr>
            </w:pPr>
            <w:r w:rsidRPr="00FC5F97">
              <w:rPr>
                <w:rFonts w:eastAsia="Arial"/>
                <w:sz w:val="18"/>
                <w:szCs w:val="18"/>
              </w:rPr>
              <w:t xml:space="preserve">Para llevar a cabo los eventos se consideran las modalidades presencial, remota y mixta, en función de las condiciones vigentes al momento de su realización. </w:t>
            </w:r>
          </w:p>
        </w:tc>
      </w:tr>
      <w:tr w:rsidR="0009629A" w:rsidRPr="00FC5F97" w14:paraId="65802CEE" w14:textId="77777777" w:rsidTr="006C6B95">
        <w:trPr>
          <w:trHeight w:val="1817"/>
        </w:trPr>
        <w:tc>
          <w:tcPr>
            <w:tcW w:w="2240" w:type="dxa"/>
            <w:vMerge w:val="restart"/>
            <w:tcBorders>
              <w:bottom w:val="single" w:sz="4" w:space="0" w:color="000000"/>
            </w:tcBorders>
            <w:shd w:val="clear" w:color="auto" w:fill="FFFFFF"/>
            <w:vAlign w:val="center"/>
          </w:tcPr>
          <w:p w14:paraId="3D92AB8A" w14:textId="77777777" w:rsidR="0009629A" w:rsidRPr="00FC5F97" w:rsidRDefault="0009629A" w:rsidP="006C6B95">
            <w:pPr>
              <w:jc w:val="both"/>
              <w:rPr>
                <w:rFonts w:eastAsia="Arial"/>
                <w:sz w:val="18"/>
                <w:szCs w:val="18"/>
              </w:rPr>
            </w:pPr>
            <w:r w:rsidRPr="00FC5F97">
              <w:rPr>
                <w:rFonts w:eastAsia="Arial"/>
                <w:sz w:val="18"/>
                <w:szCs w:val="18"/>
              </w:rPr>
              <w:t>Continuar la implementación de “Acciones de Estado Abierto” para promover la agenda de apertura en la Ciudad de México.</w:t>
            </w:r>
          </w:p>
          <w:p w14:paraId="3ECB9750" w14:textId="77777777" w:rsidR="0009629A" w:rsidRPr="00FC5F97" w:rsidRDefault="0009629A" w:rsidP="006C6B95">
            <w:pPr>
              <w:jc w:val="both"/>
              <w:rPr>
                <w:rFonts w:eastAsia="Arial"/>
                <w:sz w:val="18"/>
                <w:szCs w:val="18"/>
              </w:rPr>
            </w:pPr>
            <w:r w:rsidRPr="00FC5F97">
              <w:rPr>
                <w:rFonts w:eastAsia="Arial"/>
                <w:sz w:val="18"/>
                <w:szCs w:val="18"/>
              </w:rPr>
              <w:t>(6, 7 y 11)</w:t>
            </w:r>
          </w:p>
          <w:p w14:paraId="2378AB29" w14:textId="77777777" w:rsidR="0009629A" w:rsidRPr="00FC5F97" w:rsidRDefault="0009629A" w:rsidP="006C6B95">
            <w:pPr>
              <w:jc w:val="both"/>
              <w:rPr>
                <w:rFonts w:eastAsia="Arial"/>
                <w:color w:val="FF0000"/>
                <w:sz w:val="18"/>
                <w:szCs w:val="18"/>
              </w:rPr>
            </w:pPr>
          </w:p>
          <w:p w14:paraId="674B083A" w14:textId="77777777" w:rsidR="0009629A" w:rsidRPr="00FC5F97" w:rsidRDefault="0009629A" w:rsidP="006C6B95">
            <w:pPr>
              <w:jc w:val="both"/>
              <w:rPr>
                <w:rFonts w:eastAsia="Arial"/>
                <w:sz w:val="18"/>
                <w:szCs w:val="18"/>
              </w:rPr>
            </w:pPr>
            <w:r w:rsidRPr="00FC5F97">
              <w:rPr>
                <w:rFonts w:eastAsia="Arial"/>
                <w:color w:val="FF0000"/>
                <w:sz w:val="18"/>
                <w:szCs w:val="18"/>
              </w:rPr>
              <w:lastRenderedPageBreak/>
              <w:t xml:space="preserve">RI, </w:t>
            </w:r>
            <w:r w:rsidRPr="00FC5F97">
              <w:rPr>
                <w:rFonts w:eastAsia="Arial"/>
                <w:sz w:val="18"/>
                <w:szCs w:val="18"/>
              </w:rPr>
              <w:t xml:space="preserve">Artículo 22, fracciones I, </w:t>
            </w:r>
            <w:proofErr w:type="gramStart"/>
            <w:r w:rsidRPr="00FC5F97">
              <w:rPr>
                <w:rFonts w:eastAsia="Arial"/>
                <w:sz w:val="18"/>
                <w:szCs w:val="18"/>
              </w:rPr>
              <w:t>II,  III</w:t>
            </w:r>
            <w:proofErr w:type="gramEnd"/>
            <w:r w:rsidRPr="00FC5F97">
              <w:rPr>
                <w:rFonts w:eastAsia="Arial"/>
                <w:sz w:val="18"/>
                <w:szCs w:val="18"/>
              </w:rPr>
              <w:t>, V,  VIII y XXI</w:t>
            </w:r>
          </w:p>
        </w:tc>
        <w:tc>
          <w:tcPr>
            <w:tcW w:w="1224" w:type="dxa"/>
            <w:tcBorders>
              <w:bottom w:val="single" w:sz="4" w:space="0" w:color="000000"/>
            </w:tcBorders>
            <w:shd w:val="clear" w:color="auto" w:fill="FFFFFF"/>
            <w:vAlign w:val="center"/>
          </w:tcPr>
          <w:p w14:paraId="44878C16" w14:textId="77777777" w:rsidR="0009629A" w:rsidRPr="00FC5F97" w:rsidRDefault="0009629A" w:rsidP="006C6B95">
            <w:pPr>
              <w:jc w:val="center"/>
              <w:rPr>
                <w:rFonts w:eastAsia="Arial"/>
                <w:sz w:val="18"/>
                <w:szCs w:val="18"/>
              </w:rPr>
            </w:pPr>
          </w:p>
          <w:p w14:paraId="1F15FADD" w14:textId="77777777" w:rsidR="0009629A" w:rsidRPr="00FC5F97" w:rsidRDefault="0009629A" w:rsidP="006C6B95">
            <w:pPr>
              <w:jc w:val="center"/>
              <w:rPr>
                <w:rFonts w:eastAsia="Arial"/>
                <w:sz w:val="18"/>
                <w:szCs w:val="18"/>
              </w:rPr>
            </w:pPr>
            <w:r w:rsidRPr="00FC5F97">
              <w:rPr>
                <w:rFonts w:eastAsia="Arial"/>
                <w:sz w:val="18"/>
                <w:szCs w:val="18"/>
              </w:rPr>
              <w:t xml:space="preserve">Porcentaje de reuniones y mesas de </w:t>
            </w:r>
            <w:proofErr w:type="spellStart"/>
            <w:r w:rsidRPr="00FC5F97">
              <w:rPr>
                <w:rFonts w:eastAsia="Arial"/>
                <w:sz w:val="18"/>
                <w:szCs w:val="18"/>
              </w:rPr>
              <w:t>cocreación</w:t>
            </w:r>
            <w:proofErr w:type="spellEnd"/>
            <w:r w:rsidRPr="00FC5F97">
              <w:rPr>
                <w:rFonts w:eastAsia="Arial"/>
                <w:sz w:val="18"/>
                <w:szCs w:val="18"/>
              </w:rPr>
              <w:t xml:space="preserve"> realizadas.</w:t>
            </w:r>
          </w:p>
        </w:tc>
        <w:tc>
          <w:tcPr>
            <w:tcW w:w="770" w:type="dxa"/>
            <w:tcBorders>
              <w:bottom w:val="single" w:sz="4" w:space="0" w:color="000000"/>
            </w:tcBorders>
            <w:shd w:val="clear" w:color="auto" w:fill="FFFFFF"/>
            <w:vAlign w:val="center"/>
          </w:tcPr>
          <w:p w14:paraId="2945C614" w14:textId="77777777" w:rsidR="0009629A" w:rsidRPr="00FC5F97" w:rsidRDefault="0009629A" w:rsidP="006C6B95">
            <w:pPr>
              <w:jc w:val="center"/>
              <w:rPr>
                <w:rFonts w:eastAsia="Arial"/>
                <w:sz w:val="18"/>
                <w:szCs w:val="18"/>
              </w:rPr>
            </w:pPr>
          </w:p>
          <w:p w14:paraId="74CCC647" w14:textId="77777777" w:rsidR="0009629A" w:rsidRPr="00FC5F97" w:rsidRDefault="0009629A" w:rsidP="006C6B95">
            <w:pPr>
              <w:jc w:val="center"/>
              <w:rPr>
                <w:rFonts w:eastAsia="Arial"/>
                <w:sz w:val="18"/>
                <w:szCs w:val="18"/>
              </w:rPr>
            </w:pPr>
            <w:r w:rsidRPr="00FC5F97">
              <w:rPr>
                <w:rFonts w:eastAsia="Arial"/>
                <w:sz w:val="18"/>
                <w:szCs w:val="18"/>
              </w:rPr>
              <w:t>100%</w:t>
            </w:r>
          </w:p>
        </w:tc>
        <w:tc>
          <w:tcPr>
            <w:tcW w:w="1530" w:type="dxa"/>
            <w:tcBorders>
              <w:bottom w:val="single" w:sz="4" w:space="0" w:color="000000"/>
            </w:tcBorders>
            <w:shd w:val="clear" w:color="auto" w:fill="FFFFFF"/>
            <w:vAlign w:val="center"/>
          </w:tcPr>
          <w:p w14:paraId="6EDF89E7" w14:textId="77777777" w:rsidR="0009629A" w:rsidRPr="00FC5F97" w:rsidRDefault="0009629A" w:rsidP="006C6B95">
            <w:pPr>
              <w:jc w:val="center"/>
              <w:rPr>
                <w:rFonts w:eastAsia="Arial"/>
                <w:sz w:val="18"/>
                <w:szCs w:val="18"/>
              </w:rPr>
            </w:pPr>
            <w:r w:rsidRPr="00FC5F97">
              <w:rPr>
                <w:rFonts w:eastAsia="Arial"/>
                <w:sz w:val="18"/>
                <w:szCs w:val="18"/>
              </w:rPr>
              <w:t>Capítulo 1000</w:t>
            </w:r>
          </w:p>
        </w:tc>
        <w:tc>
          <w:tcPr>
            <w:tcW w:w="1170" w:type="dxa"/>
            <w:tcBorders>
              <w:bottom w:val="single" w:sz="4" w:space="0" w:color="000000"/>
            </w:tcBorders>
            <w:shd w:val="clear" w:color="auto" w:fill="FFFFFF"/>
            <w:vAlign w:val="center"/>
          </w:tcPr>
          <w:p w14:paraId="10BA435B" w14:textId="77777777" w:rsidR="0009629A" w:rsidRPr="00FC5F97" w:rsidRDefault="0009629A" w:rsidP="006C6B95">
            <w:pPr>
              <w:jc w:val="center"/>
              <w:rPr>
                <w:rFonts w:eastAsia="Arial"/>
                <w:sz w:val="18"/>
                <w:szCs w:val="18"/>
              </w:rPr>
            </w:pPr>
            <w:r w:rsidRPr="00FC5F97">
              <w:rPr>
                <w:rFonts w:eastAsia="Arial"/>
                <w:sz w:val="18"/>
                <w:szCs w:val="18"/>
              </w:rPr>
              <w:t xml:space="preserve">Trimestral </w:t>
            </w:r>
          </w:p>
          <w:p w14:paraId="54B6A4D7" w14:textId="77777777" w:rsidR="0009629A" w:rsidRPr="00FC5F97" w:rsidRDefault="0009629A" w:rsidP="006C6B95">
            <w:pPr>
              <w:jc w:val="center"/>
              <w:rPr>
                <w:rFonts w:eastAsia="Arial"/>
                <w:sz w:val="18"/>
                <w:szCs w:val="18"/>
              </w:rPr>
            </w:pPr>
            <w:r w:rsidRPr="00FC5F97">
              <w:rPr>
                <w:rFonts w:eastAsia="Arial"/>
                <w:sz w:val="18"/>
                <w:szCs w:val="18"/>
              </w:rPr>
              <w:t xml:space="preserve"> 1er, 2do, 3ro y 4to.</w:t>
            </w:r>
          </w:p>
        </w:tc>
        <w:tc>
          <w:tcPr>
            <w:tcW w:w="4122" w:type="dxa"/>
            <w:tcBorders>
              <w:bottom w:val="single" w:sz="4" w:space="0" w:color="000000"/>
            </w:tcBorders>
            <w:shd w:val="clear" w:color="auto" w:fill="FFFFFF"/>
            <w:vAlign w:val="center"/>
          </w:tcPr>
          <w:p w14:paraId="7DDEC171" w14:textId="77777777" w:rsidR="0009629A" w:rsidRPr="00FC5F97" w:rsidRDefault="0009629A" w:rsidP="006C6B95">
            <w:pPr>
              <w:rPr>
                <w:rFonts w:eastAsia="Arial"/>
                <w:sz w:val="18"/>
                <w:szCs w:val="18"/>
              </w:rPr>
            </w:pPr>
            <w:r w:rsidRPr="00FC5F97">
              <w:rPr>
                <w:rFonts w:eastAsia="Arial"/>
                <w:sz w:val="18"/>
                <w:szCs w:val="18"/>
              </w:rPr>
              <w:t xml:space="preserve">Implementar reuniones y mesas de </w:t>
            </w:r>
            <w:proofErr w:type="spellStart"/>
            <w:r w:rsidRPr="00FC5F97">
              <w:rPr>
                <w:rFonts w:eastAsia="Arial"/>
                <w:sz w:val="18"/>
                <w:szCs w:val="18"/>
              </w:rPr>
              <w:t>cocreación</w:t>
            </w:r>
            <w:proofErr w:type="spellEnd"/>
            <w:r w:rsidRPr="00FC5F97">
              <w:rPr>
                <w:rFonts w:eastAsia="Arial"/>
                <w:sz w:val="18"/>
                <w:szCs w:val="18"/>
              </w:rPr>
              <w:t xml:space="preserve"> encaminadas a la solución de problemas públicos con sociedad civil, academia, instituciones públicas, iniciativa privada y organismos autónomos, con especial enfoque en derechos humanos, con perspectiva de género. </w:t>
            </w:r>
          </w:p>
          <w:p w14:paraId="65AFF71F" w14:textId="77777777" w:rsidR="0009629A" w:rsidRPr="00FC5F97" w:rsidRDefault="0009629A" w:rsidP="006C6B95">
            <w:pPr>
              <w:rPr>
                <w:rFonts w:eastAsia="Arial"/>
                <w:sz w:val="18"/>
                <w:szCs w:val="18"/>
              </w:rPr>
            </w:pPr>
          </w:p>
          <w:p w14:paraId="2AA84FD5" w14:textId="77777777" w:rsidR="0009629A" w:rsidRPr="00FC5F97" w:rsidRDefault="0009629A" w:rsidP="006C6B95">
            <w:pPr>
              <w:rPr>
                <w:rFonts w:eastAsia="Arial"/>
                <w:sz w:val="18"/>
                <w:szCs w:val="18"/>
              </w:rPr>
            </w:pPr>
            <w:r w:rsidRPr="00FC5F97">
              <w:rPr>
                <w:rFonts w:eastAsia="Arial"/>
                <w:sz w:val="18"/>
                <w:szCs w:val="18"/>
              </w:rPr>
              <w:t>- Red Ciudad en Apertura.</w:t>
            </w:r>
          </w:p>
          <w:p w14:paraId="160B639E" w14:textId="77777777" w:rsidR="0009629A" w:rsidRPr="00FC5F97" w:rsidRDefault="0009629A" w:rsidP="006C6B95">
            <w:pPr>
              <w:rPr>
                <w:rFonts w:eastAsia="Arial"/>
                <w:sz w:val="18"/>
                <w:szCs w:val="18"/>
              </w:rPr>
            </w:pPr>
            <w:r w:rsidRPr="00FC5F97">
              <w:rPr>
                <w:rFonts w:eastAsia="Arial"/>
                <w:sz w:val="18"/>
                <w:szCs w:val="18"/>
              </w:rPr>
              <w:lastRenderedPageBreak/>
              <w:t>- Protocolo de Apertura y Transparencia ante el Riesgo: prevención, reacción y recuperación.</w:t>
            </w:r>
          </w:p>
          <w:p w14:paraId="4DF95194" w14:textId="77777777" w:rsidR="0009629A" w:rsidRPr="00FC5F97" w:rsidRDefault="0009629A" w:rsidP="006C6B95">
            <w:pPr>
              <w:rPr>
                <w:rFonts w:eastAsia="Arial"/>
                <w:sz w:val="18"/>
                <w:szCs w:val="18"/>
              </w:rPr>
            </w:pPr>
            <w:r w:rsidRPr="00FC5F97">
              <w:rPr>
                <w:rFonts w:eastAsia="Arial"/>
                <w:sz w:val="18"/>
                <w:szCs w:val="18"/>
              </w:rPr>
              <w:t>- Apertura en justicia.</w:t>
            </w:r>
          </w:p>
          <w:p w14:paraId="70BB88E8" w14:textId="77777777" w:rsidR="0009629A" w:rsidRPr="00FC5F97" w:rsidRDefault="0009629A" w:rsidP="006C6B95">
            <w:pPr>
              <w:rPr>
                <w:rFonts w:eastAsia="Arial"/>
                <w:sz w:val="18"/>
                <w:szCs w:val="18"/>
              </w:rPr>
            </w:pPr>
          </w:p>
        </w:tc>
      </w:tr>
      <w:tr w:rsidR="0009629A" w:rsidRPr="00FC5F97" w14:paraId="041479FD" w14:textId="77777777" w:rsidTr="006C6B95">
        <w:trPr>
          <w:trHeight w:val="960"/>
        </w:trPr>
        <w:tc>
          <w:tcPr>
            <w:tcW w:w="2240" w:type="dxa"/>
            <w:vMerge/>
            <w:tcBorders>
              <w:bottom w:val="single" w:sz="4" w:space="0" w:color="000000"/>
            </w:tcBorders>
            <w:shd w:val="clear" w:color="auto" w:fill="FFFFFF"/>
            <w:vAlign w:val="center"/>
          </w:tcPr>
          <w:p w14:paraId="0148A206" w14:textId="77777777" w:rsidR="0009629A" w:rsidRPr="00FC5F97" w:rsidRDefault="0009629A" w:rsidP="006C6B95">
            <w:pPr>
              <w:widowControl w:val="0"/>
              <w:pBdr>
                <w:top w:val="nil"/>
                <w:left w:val="nil"/>
                <w:bottom w:val="nil"/>
                <w:right w:val="nil"/>
                <w:between w:val="nil"/>
              </w:pBdr>
              <w:spacing w:line="276" w:lineRule="auto"/>
              <w:rPr>
                <w:rFonts w:eastAsia="Arial"/>
                <w:sz w:val="18"/>
                <w:szCs w:val="18"/>
              </w:rPr>
            </w:pPr>
          </w:p>
        </w:tc>
        <w:tc>
          <w:tcPr>
            <w:tcW w:w="1224" w:type="dxa"/>
            <w:tcBorders>
              <w:bottom w:val="single" w:sz="4" w:space="0" w:color="000000"/>
            </w:tcBorders>
            <w:shd w:val="clear" w:color="auto" w:fill="FFFFFF"/>
            <w:vAlign w:val="center"/>
          </w:tcPr>
          <w:p w14:paraId="5A7C6172" w14:textId="77777777" w:rsidR="0009629A" w:rsidRPr="00FC5F97" w:rsidRDefault="0009629A" w:rsidP="006C6B95">
            <w:pPr>
              <w:jc w:val="center"/>
              <w:rPr>
                <w:rFonts w:eastAsia="Arial"/>
                <w:sz w:val="18"/>
                <w:szCs w:val="18"/>
              </w:rPr>
            </w:pPr>
            <w:r w:rsidRPr="00FC5F97">
              <w:rPr>
                <w:rFonts w:eastAsia="Arial"/>
                <w:sz w:val="18"/>
                <w:szCs w:val="18"/>
              </w:rPr>
              <w:t>Informes</w:t>
            </w:r>
          </w:p>
        </w:tc>
        <w:tc>
          <w:tcPr>
            <w:tcW w:w="770" w:type="dxa"/>
            <w:tcBorders>
              <w:bottom w:val="single" w:sz="4" w:space="0" w:color="000000"/>
            </w:tcBorders>
            <w:shd w:val="clear" w:color="auto" w:fill="FFFFFF"/>
            <w:vAlign w:val="center"/>
          </w:tcPr>
          <w:p w14:paraId="70B34521" w14:textId="77777777" w:rsidR="0009629A" w:rsidRPr="00FC5F97" w:rsidRDefault="0009629A" w:rsidP="006C6B95">
            <w:pPr>
              <w:jc w:val="center"/>
              <w:rPr>
                <w:rFonts w:eastAsia="Arial"/>
                <w:sz w:val="18"/>
                <w:szCs w:val="18"/>
              </w:rPr>
            </w:pPr>
            <w:r w:rsidRPr="00FC5F97">
              <w:rPr>
                <w:rFonts w:eastAsia="Arial"/>
                <w:sz w:val="18"/>
                <w:szCs w:val="18"/>
              </w:rPr>
              <w:t>3</w:t>
            </w:r>
          </w:p>
        </w:tc>
        <w:tc>
          <w:tcPr>
            <w:tcW w:w="1530" w:type="dxa"/>
            <w:tcBorders>
              <w:bottom w:val="single" w:sz="4" w:space="0" w:color="000000"/>
            </w:tcBorders>
            <w:shd w:val="clear" w:color="auto" w:fill="FFFFFF"/>
            <w:vAlign w:val="center"/>
          </w:tcPr>
          <w:p w14:paraId="286FEBD1" w14:textId="77777777" w:rsidR="0009629A" w:rsidRPr="00FC5F97" w:rsidRDefault="0009629A" w:rsidP="006C6B95">
            <w:pPr>
              <w:jc w:val="center"/>
              <w:rPr>
                <w:rFonts w:eastAsia="Arial"/>
                <w:sz w:val="18"/>
                <w:szCs w:val="18"/>
              </w:rPr>
            </w:pPr>
            <w:r w:rsidRPr="00FC5F97">
              <w:rPr>
                <w:rFonts w:eastAsia="Arial"/>
                <w:sz w:val="18"/>
                <w:szCs w:val="18"/>
              </w:rPr>
              <w:t>Capítulo 1000</w:t>
            </w:r>
          </w:p>
        </w:tc>
        <w:tc>
          <w:tcPr>
            <w:tcW w:w="1170" w:type="dxa"/>
            <w:tcBorders>
              <w:bottom w:val="single" w:sz="4" w:space="0" w:color="000000"/>
            </w:tcBorders>
            <w:shd w:val="clear" w:color="auto" w:fill="FFFFFF"/>
            <w:vAlign w:val="center"/>
          </w:tcPr>
          <w:p w14:paraId="68B668E5" w14:textId="77777777" w:rsidR="0009629A" w:rsidRPr="00FC5F97" w:rsidRDefault="0009629A" w:rsidP="006C6B95">
            <w:pPr>
              <w:jc w:val="center"/>
              <w:rPr>
                <w:rFonts w:eastAsia="Arial"/>
                <w:sz w:val="18"/>
                <w:szCs w:val="18"/>
              </w:rPr>
            </w:pPr>
            <w:r w:rsidRPr="00FC5F97">
              <w:rPr>
                <w:rFonts w:eastAsia="Arial"/>
                <w:sz w:val="18"/>
                <w:szCs w:val="18"/>
              </w:rPr>
              <w:t xml:space="preserve">Trimestral </w:t>
            </w:r>
          </w:p>
          <w:p w14:paraId="38E30D55" w14:textId="77777777" w:rsidR="0009629A" w:rsidRPr="00FC5F97" w:rsidRDefault="0009629A" w:rsidP="006C6B95">
            <w:pPr>
              <w:jc w:val="center"/>
              <w:rPr>
                <w:rFonts w:eastAsia="Arial"/>
                <w:sz w:val="18"/>
                <w:szCs w:val="18"/>
              </w:rPr>
            </w:pPr>
            <w:r w:rsidRPr="00FC5F97">
              <w:rPr>
                <w:rFonts w:eastAsia="Arial"/>
                <w:sz w:val="18"/>
                <w:szCs w:val="18"/>
              </w:rPr>
              <w:t xml:space="preserve"> 4to</w:t>
            </w:r>
          </w:p>
        </w:tc>
        <w:tc>
          <w:tcPr>
            <w:tcW w:w="4122" w:type="dxa"/>
            <w:tcBorders>
              <w:bottom w:val="single" w:sz="4" w:space="0" w:color="000000"/>
            </w:tcBorders>
            <w:shd w:val="clear" w:color="auto" w:fill="FFFFFF"/>
            <w:vAlign w:val="center"/>
          </w:tcPr>
          <w:p w14:paraId="79833E2E" w14:textId="77777777" w:rsidR="0009629A" w:rsidRPr="00FC5F97" w:rsidRDefault="0009629A" w:rsidP="006C6B95">
            <w:pPr>
              <w:rPr>
                <w:rFonts w:eastAsia="Arial"/>
                <w:sz w:val="18"/>
                <w:szCs w:val="18"/>
              </w:rPr>
            </w:pPr>
            <w:r w:rsidRPr="00FC5F97">
              <w:rPr>
                <w:rFonts w:eastAsia="Arial"/>
                <w:sz w:val="18"/>
                <w:szCs w:val="18"/>
              </w:rPr>
              <w:t>Realizar un informe que dé cuenta del seguimiento y la participación realizada en los ejercicios locales de OGP 2022, para el desarrollo y seguimiento del Plan de Acción correspondiente.</w:t>
            </w:r>
          </w:p>
          <w:p w14:paraId="3AF575C7" w14:textId="77777777" w:rsidR="0009629A" w:rsidRPr="00FC5F97" w:rsidRDefault="0009629A" w:rsidP="006C6B95">
            <w:pPr>
              <w:rPr>
                <w:rFonts w:eastAsia="Arial"/>
                <w:sz w:val="18"/>
                <w:szCs w:val="18"/>
              </w:rPr>
            </w:pPr>
          </w:p>
          <w:p w14:paraId="75B431ED" w14:textId="77777777" w:rsidR="0009629A" w:rsidRPr="00FC5F97" w:rsidRDefault="0009629A" w:rsidP="006C6B95">
            <w:pPr>
              <w:rPr>
                <w:rFonts w:eastAsia="Arial"/>
                <w:sz w:val="18"/>
                <w:szCs w:val="18"/>
              </w:rPr>
            </w:pPr>
            <w:r w:rsidRPr="00FC5F97">
              <w:rPr>
                <w:rFonts w:eastAsia="Arial"/>
                <w:sz w:val="18"/>
                <w:szCs w:val="18"/>
              </w:rPr>
              <w:t xml:space="preserve">Realizar un informe que dé cuenta de los resultados logrados con la implementación del Plan DAI-EA. </w:t>
            </w:r>
          </w:p>
          <w:p w14:paraId="1CEC3AC0" w14:textId="77777777" w:rsidR="0009629A" w:rsidRPr="00FC5F97" w:rsidRDefault="0009629A" w:rsidP="006C6B95">
            <w:pPr>
              <w:rPr>
                <w:rFonts w:eastAsia="Arial"/>
                <w:sz w:val="18"/>
                <w:szCs w:val="18"/>
              </w:rPr>
            </w:pPr>
          </w:p>
          <w:p w14:paraId="2D968FB9" w14:textId="77777777" w:rsidR="0009629A" w:rsidRPr="00FC5F97" w:rsidRDefault="0009629A" w:rsidP="006C6B95">
            <w:pPr>
              <w:rPr>
                <w:rFonts w:eastAsia="Arial"/>
                <w:sz w:val="18"/>
                <w:szCs w:val="18"/>
              </w:rPr>
            </w:pPr>
            <w:r w:rsidRPr="00FC5F97">
              <w:rPr>
                <w:rFonts w:eastAsia="Arial"/>
                <w:sz w:val="18"/>
                <w:szCs w:val="18"/>
              </w:rPr>
              <w:t xml:space="preserve">Realizar un informe que dé cuenta de los avances y resultados alcanzados en la Red Ciudad en Apertura en el ejercicio. </w:t>
            </w:r>
          </w:p>
        </w:tc>
      </w:tr>
      <w:tr w:rsidR="0009629A" w:rsidRPr="00FC5F97" w14:paraId="517EFE80" w14:textId="77777777" w:rsidTr="006C6B95">
        <w:trPr>
          <w:trHeight w:val="1245"/>
        </w:trPr>
        <w:tc>
          <w:tcPr>
            <w:tcW w:w="2240" w:type="dxa"/>
            <w:shd w:val="clear" w:color="auto" w:fill="FFFFFF"/>
            <w:vAlign w:val="center"/>
          </w:tcPr>
          <w:p w14:paraId="209880DB" w14:textId="77777777" w:rsidR="0009629A" w:rsidRPr="00FC5F97" w:rsidRDefault="0009629A" w:rsidP="006C6B95">
            <w:pPr>
              <w:jc w:val="both"/>
              <w:rPr>
                <w:rFonts w:eastAsia="Arial"/>
                <w:sz w:val="18"/>
                <w:szCs w:val="18"/>
              </w:rPr>
            </w:pPr>
            <w:r w:rsidRPr="00FC5F97">
              <w:rPr>
                <w:rFonts w:eastAsia="Arial"/>
                <w:color w:val="000000"/>
                <w:sz w:val="18"/>
                <w:szCs w:val="18"/>
              </w:rPr>
              <w:t>Desarrollar materiales y contenido que permitan orientar y coadyuvar en la implementaci</w:t>
            </w:r>
            <w:r w:rsidRPr="00FC5F97">
              <w:rPr>
                <w:rFonts w:eastAsia="Arial"/>
                <w:sz w:val="18"/>
                <w:szCs w:val="18"/>
              </w:rPr>
              <w:t>ón de políticas y mecanismos de Estado abierto a</w:t>
            </w:r>
            <w:r w:rsidRPr="00FC5F97">
              <w:rPr>
                <w:rFonts w:eastAsia="Arial"/>
                <w:color w:val="000000"/>
                <w:sz w:val="18"/>
                <w:szCs w:val="18"/>
              </w:rPr>
              <w:t xml:space="preserve"> los </w:t>
            </w:r>
            <w:r w:rsidRPr="00FC5F97">
              <w:rPr>
                <w:rFonts w:eastAsia="Arial"/>
                <w:sz w:val="18"/>
                <w:szCs w:val="18"/>
              </w:rPr>
              <w:t>distintos actores sociales.</w:t>
            </w:r>
            <w:r w:rsidRPr="00FC5F97">
              <w:rPr>
                <w:rFonts w:eastAsia="Arial"/>
                <w:color w:val="000000"/>
                <w:sz w:val="18"/>
                <w:szCs w:val="18"/>
              </w:rPr>
              <w:t xml:space="preserve"> </w:t>
            </w:r>
          </w:p>
          <w:p w14:paraId="15940FE7" w14:textId="77777777" w:rsidR="0009629A" w:rsidRPr="00FC5F97" w:rsidRDefault="0009629A" w:rsidP="006C6B95">
            <w:pPr>
              <w:jc w:val="both"/>
              <w:rPr>
                <w:rFonts w:eastAsia="Arial"/>
                <w:color w:val="000000"/>
                <w:sz w:val="18"/>
                <w:szCs w:val="18"/>
              </w:rPr>
            </w:pPr>
            <w:r w:rsidRPr="00FC5F97">
              <w:rPr>
                <w:rFonts w:eastAsia="Arial"/>
                <w:color w:val="000000"/>
                <w:sz w:val="18"/>
                <w:szCs w:val="18"/>
              </w:rPr>
              <w:t>(4, 5, 6, 7 y 10)</w:t>
            </w:r>
          </w:p>
          <w:p w14:paraId="6C32C930" w14:textId="77777777" w:rsidR="0009629A" w:rsidRPr="00FC5F97" w:rsidRDefault="0009629A" w:rsidP="006C6B95">
            <w:pPr>
              <w:jc w:val="both"/>
              <w:rPr>
                <w:rFonts w:eastAsia="Arial"/>
                <w:sz w:val="18"/>
                <w:szCs w:val="18"/>
              </w:rPr>
            </w:pPr>
          </w:p>
          <w:p w14:paraId="735D2015" w14:textId="77777777" w:rsidR="0009629A" w:rsidRPr="00FC5F97" w:rsidRDefault="0009629A" w:rsidP="006C6B95">
            <w:pPr>
              <w:jc w:val="both"/>
              <w:rPr>
                <w:rFonts w:eastAsia="Arial"/>
                <w:color w:val="000000"/>
                <w:sz w:val="18"/>
                <w:szCs w:val="18"/>
              </w:rPr>
            </w:pPr>
            <w:r w:rsidRPr="00FC5F97">
              <w:rPr>
                <w:rFonts w:eastAsia="Arial"/>
                <w:color w:val="FF0000"/>
                <w:sz w:val="18"/>
                <w:szCs w:val="18"/>
              </w:rPr>
              <w:t xml:space="preserve">RI, </w:t>
            </w:r>
            <w:r w:rsidRPr="00FC5F97">
              <w:rPr>
                <w:rFonts w:eastAsia="Arial"/>
                <w:color w:val="000000"/>
                <w:sz w:val="18"/>
                <w:szCs w:val="18"/>
              </w:rPr>
              <w:t xml:space="preserve">Artículo 22, </w:t>
            </w:r>
            <w:r w:rsidRPr="00FC5F97">
              <w:rPr>
                <w:rFonts w:eastAsia="Arial"/>
                <w:sz w:val="18"/>
                <w:szCs w:val="18"/>
              </w:rPr>
              <w:t>fracciones</w:t>
            </w:r>
            <w:r w:rsidRPr="00FC5F97">
              <w:rPr>
                <w:rFonts w:eastAsia="Arial"/>
                <w:color w:val="000000"/>
                <w:sz w:val="18"/>
                <w:szCs w:val="18"/>
              </w:rPr>
              <w:t xml:space="preserve"> </w:t>
            </w:r>
            <w:r w:rsidRPr="00FC5F97">
              <w:rPr>
                <w:rFonts w:eastAsia="Arial"/>
                <w:sz w:val="18"/>
                <w:szCs w:val="18"/>
              </w:rPr>
              <w:t xml:space="preserve">I, </w:t>
            </w:r>
            <w:r w:rsidRPr="00FC5F97">
              <w:rPr>
                <w:rFonts w:eastAsia="Arial"/>
                <w:color w:val="000000"/>
                <w:sz w:val="18"/>
                <w:szCs w:val="18"/>
              </w:rPr>
              <w:t>II</w:t>
            </w:r>
            <w:r w:rsidRPr="00FC5F97">
              <w:rPr>
                <w:rFonts w:eastAsia="Arial"/>
                <w:sz w:val="18"/>
                <w:szCs w:val="18"/>
              </w:rPr>
              <w:t xml:space="preserve">, </w:t>
            </w:r>
            <w:r w:rsidRPr="00FC5F97">
              <w:rPr>
                <w:rFonts w:eastAsia="Arial"/>
                <w:color w:val="000000"/>
                <w:sz w:val="18"/>
                <w:szCs w:val="18"/>
              </w:rPr>
              <w:t>II</w:t>
            </w:r>
            <w:r w:rsidRPr="00FC5F97">
              <w:rPr>
                <w:rFonts w:eastAsia="Arial"/>
                <w:sz w:val="18"/>
                <w:szCs w:val="18"/>
              </w:rPr>
              <w:t xml:space="preserve">I y X    </w:t>
            </w:r>
          </w:p>
        </w:tc>
        <w:tc>
          <w:tcPr>
            <w:tcW w:w="1224" w:type="dxa"/>
            <w:shd w:val="clear" w:color="auto" w:fill="FFFFFF"/>
            <w:vAlign w:val="center"/>
          </w:tcPr>
          <w:p w14:paraId="56A4CA53" w14:textId="77777777" w:rsidR="0009629A" w:rsidRPr="00FC5F97" w:rsidRDefault="0009629A" w:rsidP="006C6B95">
            <w:pPr>
              <w:jc w:val="center"/>
              <w:rPr>
                <w:rFonts w:eastAsia="Arial"/>
                <w:color w:val="000000"/>
                <w:sz w:val="18"/>
                <w:szCs w:val="18"/>
              </w:rPr>
            </w:pPr>
            <w:r w:rsidRPr="00FC5F97">
              <w:rPr>
                <w:rFonts w:eastAsia="Arial"/>
                <w:color w:val="000000"/>
                <w:sz w:val="18"/>
                <w:szCs w:val="18"/>
              </w:rPr>
              <w:t>Materiales de socialización</w:t>
            </w:r>
          </w:p>
        </w:tc>
        <w:tc>
          <w:tcPr>
            <w:tcW w:w="770" w:type="dxa"/>
            <w:shd w:val="clear" w:color="auto" w:fill="FFFFFF"/>
            <w:vAlign w:val="center"/>
          </w:tcPr>
          <w:p w14:paraId="0AF2C65F" w14:textId="77777777" w:rsidR="0009629A" w:rsidRPr="00FC5F97" w:rsidRDefault="0009629A" w:rsidP="006C6B95">
            <w:pPr>
              <w:jc w:val="center"/>
              <w:rPr>
                <w:rFonts w:eastAsia="Arial"/>
                <w:color w:val="000000"/>
                <w:sz w:val="18"/>
                <w:szCs w:val="18"/>
              </w:rPr>
            </w:pPr>
            <w:r w:rsidRPr="00FC5F97">
              <w:rPr>
                <w:rFonts w:eastAsia="Arial"/>
                <w:sz w:val="18"/>
                <w:szCs w:val="18"/>
              </w:rPr>
              <w:t>2</w:t>
            </w:r>
          </w:p>
        </w:tc>
        <w:tc>
          <w:tcPr>
            <w:tcW w:w="1530" w:type="dxa"/>
            <w:shd w:val="clear" w:color="auto" w:fill="FFFFFF"/>
            <w:vAlign w:val="center"/>
          </w:tcPr>
          <w:p w14:paraId="1EB0D36D" w14:textId="77777777" w:rsidR="0009629A" w:rsidRPr="00FC5F97" w:rsidRDefault="0009629A" w:rsidP="006C6B95">
            <w:pPr>
              <w:jc w:val="center"/>
              <w:rPr>
                <w:rFonts w:eastAsia="Arial"/>
                <w:sz w:val="18"/>
                <w:szCs w:val="18"/>
              </w:rPr>
            </w:pPr>
            <w:r w:rsidRPr="00FC5F97">
              <w:rPr>
                <w:rFonts w:eastAsia="Arial"/>
                <w:sz w:val="18"/>
                <w:szCs w:val="18"/>
              </w:rPr>
              <w:t>Capítulo 1000</w:t>
            </w:r>
          </w:p>
          <w:p w14:paraId="00ABB6D2" w14:textId="77777777" w:rsidR="0009629A" w:rsidRPr="00FC5F97" w:rsidRDefault="0009629A" w:rsidP="006C6B95">
            <w:pPr>
              <w:jc w:val="center"/>
              <w:rPr>
                <w:rFonts w:eastAsia="Arial"/>
                <w:sz w:val="18"/>
                <w:szCs w:val="18"/>
              </w:rPr>
            </w:pPr>
            <w:r w:rsidRPr="00FC5F97">
              <w:rPr>
                <w:rFonts w:eastAsia="Arial"/>
                <w:sz w:val="18"/>
                <w:szCs w:val="18"/>
              </w:rPr>
              <w:t>+</w:t>
            </w:r>
          </w:p>
          <w:p w14:paraId="56914EEF" w14:textId="77777777" w:rsidR="0009629A" w:rsidRPr="00FC5F97" w:rsidRDefault="0009629A" w:rsidP="006C6B95">
            <w:pPr>
              <w:ind w:left="141"/>
              <w:rPr>
                <w:rFonts w:eastAsia="Arial"/>
                <w:sz w:val="18"/>
                <w:szCs w:val="18"/>
              </w:rPr>
            </w:pPr>
            <w:r w:rsidRPr="00FC5F97">
              <w:rPr>
                <w:rFonts w:eastAsia="Arial"/>
                <w:sz w:val="18"/>
                <w:szCs w:val="18"/>
              </w:rPr>
              <w:t>Capítulo 3000</w:t>
            </w:r>
          </w:p>
          <w:p w14:paraId="1F8E0CF4" w14:textId="77777777" w:rsidR="0009629A" w:rsidRPr="00FC5F97" w:rsidRDefault="0009629A" w:rsidP="006C6B95">
            <w:pPr>
              <w:ind w:left="141"/>
              <w:rPr>
                <w:rFonts w:eastAsia="Arial"/>
                <w:sz w:val="18"/>
                <w:szCs w:val="18"/>
              </w:rPr>
            </w:pPr>
          </w:p>
          <w:p w14:paraId="2793C1B0" w14:textId="77777777" w:rsidR="0009629A" w:rsidRPr="00FC5F97" w:rsidRDefault="0009629A" w:rsidP="006C6B95">
            <w:pPr>
              <w:ind w:left="141"/>
              <w:rPr>
                <w:rFonts w:eastAsia="Arial"/>
                <w:sz w:val="18"/>
                <w:szCs w:val="18"/>
              </w:rPr>
            </w:pPr>
            <w:r w:rsidRPr="00FC5F97">
              <w:rPr>
                <w:rFonts w:eastAsia="Arial"/>
                <w:sz w:val="18"/>
                <w:szCs w:val="18"/>
              </w:rPr>
              <w:t>$100,000.00</w:t>
            </w:r>
          </w:p>
        </w:tc>
        <w:tc>
          <w:tcPr>
            <w:tcW w:w="1170" w:type="dxa"/>
            <w:shd w:val="clear" w:color="auto" w:fill="FFFFFF"/>
            <w:vAlign w:val="center"/>
          </w:tcPr>
          <w:p w14:paraId="6A7A36A1" w14:textId="77777777" w:rsidR="0009629A" w:rsidRPr="00FC5F97" w:rsidRDefault="0009629A" w:rsidP="006C6B95">
            <w:pPr>
              <w:jc w:val="center"/>
              <w:rPr>
                <w:rFonts w:eastAsia="Arial"/>
                <w:sz w:val="18"/>
                <w:szCs w:val="18"/>
              </w:rPr>
            </w:pPr>
            <w:r w:rsidRPr="00FC5F97">
              <w:rPr>
                <w:rFonts w:eastAsia="Arial"/>
                <w:sz w:val="18"/>
                <w:szCs w:val="18"/>
              </w:rPr>
              <w:t xml:space="preserve">Trimestral </w:t>
            </w:r>
          </w:p>
          <w:p w14:paraId="6D8EB971" w14:textId="77777777" w:rsidR="0009629A" w:rsidRPr="00FC5F97" w:rsidRDefault="0009629A" w:rsidP="006C6B95">
            <w:pPr>
              <w:jc w:val="center"/>
              <w:rPr>
                <w:rFonts w:eastAsia="Arial"/>
                <w:sz w:val="18"/>
                <w:szCs w:val="18"/>
              </w:rPr>
            </w:pPr>
            <w:r w:rsidRPr="00FC5F97">
              <w:rPr>
                <w:rFonts w:eastAsia="Arial"/>
                <w:sz w:val="18"/>
                <w:szCs w:val="18"/>
              </w:rPr>
              <w:t xml:space="preserve"> 3ro y 4to</w:t>
            </w:r>
          </w:p>
        </w:tc>
        <w:tc>
          <w:tcPr>
            <w:tcW w:w="4122" w:type="dxa"/>
            <w:shd w:val="clear" w:color="auto" w:fill="FFFFFF"/>
            <w:vAlign w:val="center"/>
          </w:tcPr>
          <w:p w14:paraId="176D2707" w14:textId="77777777" w:rsidR="0009629A" w:rsidRPr="00FC5F97" w:rsidRDefault="0009629A" w:rsidP="006C6B95">
            <w:pPr>
              <w:rPr>
                <w:rFonts w:eastAsia="Arial"/>
                <w:sz w:val="18"/>
                <w:szCs w:val="18"/>
              </w:rPr>
            </w:pPr>
            <w:r w:rsidRPr="00FC5F97">
              <w:rPr>
                <w:rFonts w:eastAsia="Arial"/>
                <w:sz w:val="18"/>
                <w:szCs w:val="18"/>
              </w:rPr>
              <w:t xml:space="preserve">Realizar insumos que permitan socializar entre las personas, los sujetos obligados, organizaciones de la sociedad civil, en el ámbito académico, especialistas, instancias internacionales e iniciativa privada los elementos y principios de apertura institucional que contribuyan a desarrollar prácticas y acciones en materia de Estado Abierto que redunden en beneficio para las personas. </w:t>
            </w:r>
          </w:p>
        </w:tc>
      </w:tr>
      <w:tr w:rsidR="0009629A" w:rsidRPr="00FC5F97" w14:paraId="7337FB9E" w14:textId="77777777" w:rsidTr="006C6B95">
        <w:trPr>
          <w:trHeight w:val="20"/>
        </w:trPr>
        <w:tc>
          <w:tcPr>
            <w:tcW w:w="2240" w:type="dxa"/>
            <w:shd w:val="clear" w:color="auto" w:fill="FFFFFF"/>
            <w:vAlign w:val="center"/>
          </w:tcPr>
          <w:p w14:paraId="0FF64EDE" w14:textId="77777777" w:rsidR="0009629A" w:rsidRPr="00FC5F97" w:rsidRDefault="0009629A" w:rsidP="006C6B95">
            <w:pPr>
              <w:jc w:val="both"/>
              <w:rPr>
                <w:rFonts w:eastAsia="Arial"/>
                <w:sz w:val="18"/>
                <w:szCs w:val="18"/>
              </w:rPr>
            </w:pPr>
            <w:r w:rsidRPr="00FC5F97">
              <w:rPr>
                <w:rFonts w:eastAsia="Arial"/>
                <w:sz w:val="18"/>
                <w:szCs w:val="18"/>
              </w:rPr>
              <w:lastRenderedPageBreak/>
              <w:t>Efectuar estudios sobre el Derecho de Acceso a la Información Pública, la Transparencia, el Estado abierto y la rendición de cuentas que ofrezcan referentes de apoyo para la toma de decisiones dentro del Instituto.</w:t>
            </w:r>
          </w:p>
          <w:p w14:paraId="773C505E" w14:textId="77777777" w:rsidR="0009629A" w:rsidRPr="00FC5F97" w:rsidRDefault="0009629A" w:rsidP="006C6B95">
            <w:pPr>
              <w:jc w:val="both"/>
              <w:rPr>
                <w:rFonts w:eastAsia="Arial"/>
                <w:color w:val="000000"/>
                <w:sz w:val="18"/>
                <w:szCs w:val="18"/>
              </w:rPr>
            </w:pPr>
            <w:r w:rsidRPr="00FC5F97">
              <w:rPr>
                <w:rFonts w:eastAsia="Arial"/>
                <w:color w:val="000000"/>
                <w:sz w:val="18"/>
                <w:szCs w:val="18"/>
              </w:rPr>
              <w:t>(4, 5, 6, 7 y 10)</w:t>
            </w:r>
          </w:p>
          <w:p w14:paraId="5FE42F6A" w14:textId="77777777" w:rsidR="0009629A" w:rsidRPr="00FC5F97" w:rsidRDefault="0009629A" w:rsidP="006C6B95">
            <w:pPr>
              <w:jc w:val="both"/>
              <w:rPr>
                <w:rFonts w:eastAsia="Arial"/>
                <w:sz w:val="18"/>
                <w:szCs w:val="18"/>
              </w:rPr>
            </w:pPr>
          </w:p>
          <w:p w14:paraId="4FFBECB8" w14:textId="77777777" w:rsidR="0009629A" w:rsidRPr="00FC5F97" w:rsidRDefault="0009629A" w:rsidP="006C6B95">
            <w:pPr>
              <w:jc w:val="both"/>
              <w:rPr>
                <w:rFonts w:eastAsia="Arial"/>
                <w:sz w:val="18"/>
                <w:szCs w:val="18"/>
              </w:rPr>
            </w:pPr>
            <w:r w:rsidRPr="00FC5F97">
              <w:rPr>
                <w:rFonts w:eastAsia="Arial"/>
                <w:color w:val="FF0000"/>
                <w:sz w:val="18"/>
                <w:szCs w:val="18"/>
              </w:rPr>
              <w:t xml:space="preserve">RI, </w:t>
            </w:r>
            <w:r w:rsidRPr="00FC5F97">
              <w:rPr>
                <w:rFonts w:eastAsia="Arial"/>
                <w:sz w:val="18"/>
                <w:szCs w:val="18"/>
              </w:rPr>
              <w:t>Artículo 22, fracción XVIII</w:t>
            </w:r>
          </w:p>
        </w:tc>
        <w:tc>
          <w:tcPr>
            <w:tcW w:w="1224" w:type="dxa"/>
            <w:shd w:val="clear" w:color="auto" w:fill="FFFFFF"/>
            <w:vAlign w:val="center"/>
          </w:tcPr>
          <w:p w14:paraId="0EB52850" w14:textId="77777777" w:rsidR="0009629A" w:rsidRPr="00FC5F97" w:rsidRDefault="0009629A" w:rsidP="006C6B95">
            <w:pPr>
              <w:jc w:val="center"/>
              <w:rPr>
                <w:rFonts w:eastAsia="Arial"/>
                <w:sz w:val="18"/>
                <w:szCs w:val="18"/>
              </w:rPr>
            </w:pPr>
            <w:r w:rsidRPr="00FC5F97">
              <w:rPr>
                <w:rFonts w:eastAsia="Arial"/>
                <w:sz w:val="18"/>
                <w:szCs w:val="18"/>
              </w:rPr>
              <w:t>Estudios</w:t>
            </w:r>
          </w:p>
        </w:tc>
        <w:tc>
          <w:tcPr>
            <w:tcW w:w="770" w:type="dxa"/>
            <w:shd w:val="clear" w:color="auto" w:fill="FFFFFF"/>
            <w:vAlign w:val="center"/>
          </w:tcPr>
          <w:p w14:paraId="56D833E4" w14:textId="77777777" w:rsidR="0009629A" w:rsidRPr="00FC5F97" w:rsidRDefault="0009629A" w:rsidP="006C6B95">
            <w:pPr>
              <w:jc w:val="center"/>
              <w:rPr>
                <w:rFonts w:eastAsia="Arial"/>
                <w:sz w:val="18"/>
                <w:szCs w:val="18"/>
              </w:rPr>
            </w:pPr>
            <w:r w:rsidRPr="00FC5F97">
              <w:rPr>
                <w:rFonts w:eastAsia="Arial"/>
                <w:sz w:val="18"/>
                <w:szCs w:val="18"/>
              </w:rPr>
              <w:t xml:space="preserve">3 </w:t>
            </w:r>
          </w:p>
        </w:tc>
        <w:tc>
          <w:tcPr>
            <w:tcW w:w="1530" w:type="dxa"/>
            <w:shd w:val="clear" w:color="auto" w:fill="FFFFFF"/>
            <w:vAlign w:val="center"/>
          </w:tcPr>
          <w:p w14:paraId="3F4B9FD3" w14:textId="77777777" w:rsidR="0009629A" w:rsidRPr="00FC5F97" w:rsidRDefault="0009629A" w:rsidP="006C6B95">
            <w:pPr>
              <w:jc w:val="center"/>
              <w:rPr>
                <w:rFonts w:eastAsia="Arial"/>
                <w:sz w:val="18"/>
                <w:szCs w:val="18"/>
              </w:rPr>
            </w:pPr>
            <w:r w:rsidRPr="00FC5F97">
              <w:rPr>
                <w:rFonts w:eastAsia="Arial"/>
                <w:sz w:val="18"/>
                <w:szCs w:val="18"/>
              </w:rPr>
              <w:t>Capítulo 3000</w:t>
            </w:r>
          </w:p>
          <w:p w14:paraId="533F2E01" w14:textId="77777777" w:rsidR="0009629A" w:rsidRPr="00FC5F97" w:rsidRDefault="0009629A" w:rsidP="006C6B95">
            <w:pPr>
              <w:jc w:val="center"/>
              <w:rPr>
                <w:rFonts w:eastAsia="Arial"/>
                <w:sz w:val="18"/>
                <w:szCs w:val="18"/>
              </w:rPr>
            </w:pPr>
          </w:p>
          <w:p w14:paraId="39D4B9BA" w14:textId="77777777" w:rsidR="0009629A" w:rsidRPr="00FC5F97" w:rsidRDefault="0009629A" w:rsidP="006C6B95">
            <w:pPr>
              <w:jc w:val="center"/>
              <w:rPr>
                <w:rFonts w:eastAsia="Arial"/>
                <w:sz w:val="18"/>
                <w:szCs w:val="18"/>
              </w:rPr>
            </w:pPr>
            <w:r w:rsidRPr="00FC5F97">
              <w:rPr>
                <w:rFonts w:eastAsia="Arial"/>
                <w:sz w:val="18"/>
                <w:szCs w:val="18"/>
              </w:rPr>
              <w:t>$318,000.00</w:t>
            </w:r>
          </w:p>
          <w:p w14:paraId="30E5D47C" w14:textId="77777777" w:rsidR="0009629A" w:rsidRPr="00FC5F97" w:rsidRDefault="0009629A" w:rsidP="006C6B95">
            <w:pPr>
              <w:jc w:val="center"/>
              <w:rPr>
                <w:rFonts w:eastAsia="Arial"/>
                <w:sz w:val="18"/>
                <w:szCs w:val="18"/>
              </w:rPr>
            </w:pPr>
          </w:p>
        </w:tc>
        <w:tc>
          <w:tcPr>
            <w:tcW w:w="1170" w:type="dxa"/>
            <w:shd w:val="clear" w:color="auto" w:fill="FFFFFF"/>
            <w:vAlign w:val="center"/>
          </w:tcPr>
          <w:p w14:paraId="7C15708F" w14:textId="77777777" w:rsidR="0009629A" w:rsidRPr="00FC5F97" w:rsidRDefault="0009629A" w:rsidP="006C6B95">
            <w:pPr>
              <w:jc w:val="center"/>
              <w:rPr>
                <w:rFonts w:eastAsia="Arial"/>
                <w:sz w:val="18"/>
                <w:szCs w:val="18"/>
              </w:rPr>
            </w:pPr>
            <w:r w:rsidRPr="00FC5F97">
              <w:rPr>
                <w:rFonts w:eastAsia="Arial"/>
                <w:sz w:val="18"/>
                <w:szCs w:val="18"/>
              </w:rPr>
              <w:t>Trimestral</w:t>
            </w:r>
          </w:p>
          <w:p w14:paraId="5D8C2425" w14:textId="77777777" w:rsidR="0009629A" w:rsidRPr="00FC5F97" w:rsidRDefault="0009629A" w:rsidP="006C6B95">
            <w:pPr>
              <w:jc w:val="center"/>
              <w:rPr>
                <w:rFonts w:eastAsia="Arial"/>
                <w:sz w:val="18"/>
                <w:szCs w:val="18"/>
              </w:rPr>
            </w:pPr>
            <w:r w:rsidRPr="00FC5F97">
              <w:rPr>
                <w:rFonts w:eastAsia="Arial"/>
                <w:sz w:val="18"/>
                <w:szCs w:val="18"/>
              </w:rPr>
              <w:t xml:space="preserve">2do, 3ro y 4to </w:t>
            </w:r>
          </w:p>
        </w:tc>
        <w:tc>
          <w:tcPr>
            <w:tcW w:w="4122" w:type="dxa"/>
            <w:shd w:val="clear" w:color="auto" w:fill="FFFFFF"/>
            <w:vAlign w:val="center"/>
          </w:tcPr>
          <w:p w14:paraId="64538591" w14:textId="77777777" w:rsidR="0009629A" w:rsidRPr="00FC5F97" w:rsidRDefault="0009629A" w:rsidP="006C6B95">
            <w:pPr>
              <w:jc w:val="both"/>
              <w:rPr>
                <w:rFonts w:eastAsia="Arial"/>
                <w:sz w:val="18"/>
                <w:szCs w:val="18"/>
              </w:rPr>
            </w:pPr>
            <w:r w:rsidRPr="00FC5F97">
              <w:rPr>
                <w:rFonts w:eastAsia="Arial"/>
                <w:sz w:val="18"/>
                <w:szCs w:val="18"/>
              </w:rPr>
              <w:t xml:space="preserve">Desarrollar con especialistas en los temas de interés, documentos de investigación para avanzar en la comprensión y difusión de las materias de transparencia proactiva, transparencia focalizada, rendición de cuentas y Estado Abierto, en sus distintas vertientes. </w:t>
            </w:r>
          </w:p>
        </w:tc>
      </w:tr>
      <w:tr w:rsidR="0009629A" w:rsidRPr="00FC5F97" w14:paraId="00D37E51" w14:textId="77777777" w:rsidTr="006C6B95">
        <w:trPr>
          <w:trHeight w:val="1770"/>
        </w:trPr>
        <w:tc>
          <w:tcPr>
            <w:tcW w:w="2240" w:type="dxa"/>
            <w:shd w:val="clear" w:color="auto" w:fill="FFFFFF"/>
            <w:vAlign w:val="center"/>
          </w:tcPr>
          <w:p w14:paraId="45BCC479" w14:textId="77777777" w:rsidR="0009629A" w:rsidRPr="00FC5F97" w:rsidRDefault="0009629A" w:rsidP="006C6B95">
            <w:pPr>
              <w:jc w:val="both"/>
              <w:rPr>
                <w:rFonts w:eastAsia="Arial"/>
                <w:sz w:val="18"/>
                <w:szCs w:val="18"/>
              </w:rPr>
            </w:pPr>
            <w:r w:rsidRPr="00FC5F97">
              <w:rPr>
                <w:rFonts w:eastAsia="Arial"/>
                <w:sz w:val="18"/>
                <w:szCs w:val="18"/>
              </w:rPr>
              <w:t>Implementar el análisis de resultados de las actividades realizadas en materia de apertura que aporten áreas de oportunidad para la agenda de Estado Abierto.</w:t>
            </w:r>
          </w:p>
          <w:p w14:paraId="75CA3B55" w14:textId="77777777" w:rsidR="0009629A" w:rsidRPr="00FC5F97" w:rsidRDefault="0009629A" w:rsidP="006C6B95">
            <w:pPr>
              <w:jc w:val="both"/>
              <w:rPr>
                <w:rFonts w:eastAsia="Arial"/>
                <w:sz w:val="18"/>
                <w:szCs w:val="18"/>
              </w:rPr>
            </w:pPr>
          </w:p>
          <w:p w14:paraId="6A5322DD" w14:textId="77777777" w:rsidR="0009629A" w:rsidRPr="00FC5F97" w:rsidRDefault="0009629A" w:rsidP="006C6B95">
            <w:pPr>
              <w:jc w:val="both"/>
              <w:rPr>
                <w:rFonts w:eastAsia="Arial"/>
                <w:sz w:val="18"/>
                <w:szCs w:val="18"/>
              </w:rPr>
            </w:pPr>
            <w:r w:rsidRPr="00FC5F97">
              <w:rPr>
                <w:rFonts w:eastAsia="Arial"/>
                <w:color w:val="FF0000"/>
                <w:sz w:val="18"/>
                <w:szCs w:val="18"/>
              </w:rPr>
              <w:t xml:space="preserve">RI, </w:t>
            </w:r>
            <w:r w:rsidRPr="00FC5F97">
              <w:rPr>
                <w:rFonts w:eastAsia="Arial"/>
                <w:sz w:val="18"/>
                <w:szCs w:val="18"/>
              </w:rPr>
              <w:t xml:space="preserve">Artículo 22, fracciones I, </w:t>
            </w:r>
            <w:proofErr w:type="gramStart"/>
            <w:r w:rsidRPr="00FC5F97">
              <w:rPr>
                <w:rFonts w:eastAsia="Arial"/>
                <w:sz w:val="18"/>
                <w:szCs w:val="18"/>
              </w:rPr>
              <w:t>II,  III</w:t>
            </w:r>
            <w:proofErr w:type="gramEnd"/>
            <w:r w:rsidRPr="00FC5F97">
              <w:rPr>
                <w:rFonts w:eastAsia="Arial"/>
                <w:sz w:val="18"/>
                <w:szCs w:val="18"/>
              </w:rPr>
              <w:t>, V,  VIII y XXI</w:t>
            </w:r>
          </w:p>
        </w:tc>
        <w:tc>
          <w:tcPr>
            <w:tcW w:w="1224" w:type="dxa"/>
            <w:shd w:val="clear" w:color="auto" w:fill="FFFFFF"/>
            <w:vAlign w:val="center"/>
          </w:tcPr>
          <w:p w14:paraId="126D6336" w14:textId="77777777" w:rsidR="0009629A" w:rsidRPr="00FC5F97" w:rsidRDefault="0009629A" w:rsidP="006C6B95">
            <w:pPr>
              <w:jc w:val="center"/>
              <w:rPr>
                <w:rFonts w:eastAsia="Arial"/>
                <w:sz w:val="18"/>
                <w:szCs w:val="18"/>
              </w:rPr>
            </w:pPr>
            <w:r w:rsidRPr="00FC5F97">
              <w:rPr>
                <w:rFonts w:eastAsia="Arial"/>
                <w:sz w:val="18"/>
                <w:szCs w:val="18"/>
              </w:rPr>
              <w:t>Reportes</w:t>
            </w:r>
          </w:p>
        </w:tc>
        <w:tc>
          <w:tcPr>
            <w:tcW w:w="770" w:type="dxa"/>
            <w:shd w:val="clear" w:color="auto" w:fill="FFFFFF"/>
            <w:vAlign w:val="center"/>
          </w:tcPr>
          <w:p w14:paraId="0983C9D0" w14:textId="77777777" w:rsidR="0009629A" w:rsidRPr="00FC5F97" w:rsidRDefault="0009629A" w:rsidP="006C6B95">
            <w:pPr>
              <w:jc w:val="center"/>
              <w:rPr>
                <w:rFonts w:eastAsia="Arial"/>
                <w:sz w:val="18"/>
                <w:szCs w:val="18"/>
              </w:rPr>
            </w:pPr>
            <w:r w:rsidRPr="00FC5F97">
              <w:rPr>
                <w:rFonts w:eastAsia="Arial"/>
                <w:sz w:val="18"/>
                <w:szCs w:val="18"/>
              </w:rPr>
              <w:t>3</w:t>
            </w:r>
          </w:p>
        </w:tc>
        <w:tc>
          <w:tcPr>
            <w:tcW w:w="1530" w:type="dxa"/>
            <w:shd w:val="clear" w:color="auto" w:fill="FFFFFF"/>
            <w:vAlign w:val="center"/>
          </w:tcPr>
          <w:p w14:paraId="1FE1F713" w14:textId="77777777" w:rsidR="0009629A" w:rsidRPr="00FC5F97" w:rsidRDefault="0009629A" w:rsidP="006C6B95">
            <w:pPr>
              <w:jc w:val="center"/>
              <w:rPr>
                <w:rFonts w:eastAsia="Arial"/>
                <w:sz w:val="18"/>
                <w:szCs w:val="18"/>
              </w:rPr>
            </w:pPr>
            <w:r w:rsidRPr="00FC5F97">
              <w:rPr>
                <w:rFonts w:eastAsia="Arial"/>
                <w:sz w:val="18"/>
                <w:szCs w:val="18"/>
              </w:rPr>
              <w:t>Capítulo 1000</w:t>
            </w:r>
          </w:p>
        </w:tc>
        <w:tc>
          <w:tcPr>
            <w:tcW w:w="1170" w:type="dxa"/>
            <w:shd w:val="clear" w:color="auto" w:fill="FFFFFF"/>
            <w:vAlign w:val="center"/>
          </w:tcPr>
          <w:p w14:paraId="3AD04475" w14:textId="77777777" w:rsidR="0009629A" w:rsidRPr="00FC5F97" w:rsidRDefault="0009629A" w:rsidP="006C6B95">
            <w:pPr>
              <w:jc w:val="center"/>
              <w:rPr>
                <w:rFonts w:eastAsia="Arial"/>
                <w:sz w:val="18"/>
                <w:szCs w:val="18"/>
              </w:rPr>
            </w:pPr>
            <w:r w:rsidRPr="00FC5F97">
              <w:rPr>
                <w:rFonts w:eastAsia="Arial"/>
                <w:sz w:val="18"/>
                <w:szCs w:val="18"/>
              </w:rPr>
              <w:t>Trimestral</w:t>
            </w:r>
          </w:p>
          <w:p w14:paraId="62DF0AF4" w14:textId="77777777" w:rsidR="0009629A" w:rsidRPr="00FC5F97" w:rsidRDefault="0009629A" w:rsidP="006C6B95">
            <w:pPr>
              <w:jc w:val="center"/>
              <w:rPr>
                <w:rFonts w:eastAsia="Arial"/>
                <w:sz w:val="18"/>
                <w:szCs w:val="18"/>
              </w:rPr>
            </w:pPr>
            <w:r w:rsidRPr="00FC5F97">
              <w:rPr>
                <w:rFonts w:eastAsia="Arial"/>
                <w:sz w:val="18"/>
                <w:szCs w:val="18"/>
              </w:rPr>
              <w:t xml:space="preserve">1ro, 2do, 3ro y 4to </w:t>
            </w:r>
          </w:p>
        </w:tc>
        <w:tc>
          <w:tcPr>
            <w:tcW w:w="4122" w:type="dxa"/>
            <w:shd w:val="clear" w:color="auto" w:fill="FFFFFF"/>
            <w:vAlign w:val="center"/>
          </w:tcPr>
          <w:p w14:paraId="21B4134D" w14:textId="77777777" w:rsidR="0009629A" w:rsidRPr="00FC5F97" w:rsidRDefault="0009629A" w:rsidP="006C6B95">
            <w:pPr>
              <w:jc w:val="both"/>
              <w:rPr>
                <w:rFonts w:eastAsia="Arial"/>
                <w:sz w:val="18"/>
                <w:szCs w:val="18"/>
              </w:rPr>
            </w:pPr>
            <w:r w:rsidRPr="00FC5F97">
              <w:rPr>
                <w:rFonts w:eastAsia="Arial"/>
                <w:sz w:val="18"/>
                <w:szCs w:val="18"/>
              </w:rPr>
              <w:t xml:space="preserve">Realizar tres tipos de reportes en materia de apertura que considere las áreas de oportunidad para establecer alternativas de acción en la agenda de Estado Abierto. </w:t>
            </w:r>
          </w:p>
          <w:p w14:paraId="14553097" w14:textId="77777777" w:rsidR="0009629A" w:rsidRPr="00FC5F97" w:rsidRDefault="0009629A" w:rsidP="006C6B95">
            <w:pPr>
              <w:jc w:val="both"/>
              <w:rPr>
                <w:rFonts w:eastAsia="Arial"/>
                <w:sz w:val="18"/>
                <w:szCs w:val="18"/>
              </w:rPr>
            </w:pPr>
          </w:p>
          <w:p w14:paraId="2335CC80" w14:textId="77777777" w:rsidR="0009629A" w:rsidRPr="00FC5F97" w:rsidRDefault="0009629A" w:rsidP="0009629A">
            <w:pPr>
              <w:numPr>
                <w:ilvl w:val="0"/>
                <w:numId w:val="28"/>
              </w:numPr>
              <w:jc w:val="both"/>
              <w:rPr>
                <w:rFonts w:eastAsia="Arial"/>
                <w:sz w:val="18"/>
                <w:szCs w:val="18"/>
              </w:rPr>
            </w:pPr>
            <w:r w:rsidRPr="00FC5F97">
              <w:rPr>
                <w:rFonts w:eastAsia="Arial"/>
                <w:sz w:val="18"/>
                <w:szCs w:val="18"/>
              </w:rPr>
              <w:t>Reportes del monitoreo de transparencia proactiva.</w:t>
            </w:r>
          </w:p>
          <w:p w14:paraId="61F31474" w14:textId="77777777" w:rsidR="0009629A" w:rsidRPr="00FC5F97" w:rsidRDefault="0009629A" w:rsidP="0009629A">
            <w:pPr>
              <w:numPr>
                <w:ilvl w:val="0"/>
                <w:numId w:val="28"/>
              </w:numPr>
              <w:jc w:val="both"/>
              <w:rPr>
                <w:rFonts w:eastAsia="Arial"/>
                <w:sz w:val="18"/>
                <w:szCs w:val="18"/>
              </w:rPr>
            </w:pPr>
            <w:r w:rsidRPr="00FC5F97">
              <w:rPr>
                <w:rFonts w:eastAsia="Arial"/>
                <w:sz w:val="18"/>
                <w:szCs w:val="18"/>
              </w:rPr>
              <w:t>Reportes del monitoreo de programas y acciones sociales.</w:t>
            </w:r>
          </w:p>
          <w:p w14:paraId="45648AB2" w14:textId="77777777" w:rsidR="0009629A" w:rsidRPr="00FC5F97" w:rsidRDefault="0009629A" w:rsidP="0009629A">
            <w:pPr>
              <w:numPr>
                <w:ilvl w:val="0"/>
                <w:numId w:val="28"/>
              </w:numPr>
              <w:jc w:val="both"/>
              <w:rPr>
                <w:rFonts w:eastAsia="Arial"/>
                <w:sz w:val="18"/>
                <w:szCs w:val="18"/>
              </w:rPr>
            </w:pPr>
            <w:r w:rsidRPr="00FC5F97">
              <w:rPr>
                <w:rFonts w:eastAsia="Arial"/>
                <w:sz w:val="18"/>
                <w:szCs w:val="18"/>
              </w:rPr>
              <w:t>Reportes especiales de apertura.</w:t>
            </w:r>
          </w:p>
          <w:p w14:paraId="3D299F5D" w14:textId="77777777" w:rsidR="0009629A" w:rsidRPr="00FC5F97" w:rsidRDefault="0009629A" w:rsidP="006C6B95">
            <w:pPr>
              <w:jc w:val="both"/>
              <w:rPr>
                <w:rFonts w:eastAsia="Arial"/>
                <w:sz w:val="18"/>
                <w:szCs w:val="18"/>
              </w:rPr>
            </w:pPr>
          </w:p>
        </w:tc>
      </w:tr>
      <w:tr w:rsidR="0009629A" w:rsidRPr="00FC5F97" w14:paraId="32FECD71" w14:textId="77777777" w:rsidTr="006C6B95">
        <w:trPr>
          <w:trHeight w:val="1470"/>
        </w:trPr>
        <w:tc>
          <w:tcPr>
            <w:tcW w:w="2240" w:type="dxa"/>
            <w:shd w:val="clear" w:color="auto" w:fill="FFFFFF"/>
            <w:vAlign w:val="center"/>
          </w:tcPr>
          <w:p w14:paraId="4CA1A07F" w14:textId="77777777" w:rsidR="0009629A" w:rsidRPr="00FC5F97" w:rsidRDefault="0009629A" w:rsidP="006C6B95">
            <w:pPr>
              <w:jc w:val="both"/>
              <w:rPr>
                <w:rFonts w:eastAsia="Arial"/>
                <w:sz w:val="18"/>
                <w:szCs w:val="18"/>
              </w:rPr>
            </w:pPr>
            <w:r w:rsidRPr="00FC5F97">
              <w:rPr>
                <w:rFonts w:eastAsia="Arial"/>
                <w:sz w:val="18"/>
                <w:szCs w:val="18"/>
              </w:rPr>
              <w:t>Verificar el cumplimiento del artículo 111 y 112 LTAIPRC en materia de apertura institucional.</w:t>
            </w:r>
          </w:p>
          <w:p w14:paraId="6F971561" w14:textId="77777777" w:rsidR="0009629A" w:rsidRPr="00FC5F97" w:rsidRDefault="0009629A" w:rsidP="006C6B95">
            <w:pPr>
              <w:jc w:val="both"/>
              <w:rPr>
                <w:rFonts w:eastAsia="Arial"/>
                <w:sz w:val="18"/>
                <w:szCs w:val="18"/>
              </w:rPr>
            </w:pPr>
          </w:p>
          <w:p w14:paraId="121C2F77" w14:textId="77777777" w:rsidR="0009629A" w:rsidRPr="00FC5F97" w:rsidRDefault="0009629A" w:rsidP="006C6B95">
            <w:pPr>
              <w:jc w:val="both"/>
              <w:rPr>
                <w:rFonts w:eastAsia="Arial"/>
                <w:sz w:val="18"/>
                <w:szCs w:val="18"/>
              </w:rPr>
            </w:pPr>
            <w:r w:rsidRPr="00FC5F97">
              <w:rPr>
                <w:rFonts w:eastAsia="Arial"/>
                <w:sz w:val="18"/>
                <w:szCs w:val="18"/>
              </w:rPr>
              <w:t>RI Art. 22, fracciones I, II, III, IV, V y VI.</w:t>
            </w:r>
          </w:p>
        </w:tc>
        <w:tc>
          <w:tcPr>
            <w:tcW w:w="1224" w:type="dxa"/>
            <w:shd w:val="clear" w:color="auto" w:fill="FFFFFF"/>
            <w:vAlign w:val="center"/>
          </w:tcPr>
          <w:p w14:paraId="5E559A35" w14:textId="77777777" w:rsidR="0009629A" w:rsidRPr="00FC5F97" w:rsidRDefault="0009629A" w:rsidP="006C6B95">
            <w:pPr>
              <w:jc w:val="center"/>
              <w:rPr>
                <w:rFonts w:eastAsia="Arial"/>
                <w:sz w:val="18"/>
                <w:szCs w:val="18"/>
              </w:rPr>
            </w:pPr>
            <w:r w:rsidRPr="00FC5F97">
              <w:rPr>
                <w:rFonts w:eastAsia="Arial"/>
                <w:sz w:val="18"/>
                <w:szCs w:val="18"/>
              </w:rPr>
              <w:t>Reportes</w:t>
            </w:r>
          </w:p>
        </w:tc>
        <w:tc>
          <w:tcPr>
            <w:tcW w:w="770" w:type="dxa"/>
            <w:shd w:val="clear" w:color="auto" w:fill="FFFFFF"/>
            <w:vAlign w:val="center"/>
          </w:tcPr>
          <w:p w14:paraId="1509C304" w14:textId="77777777" w:rsidR="0009629A" w:rsidRPr="00FC5F97" w:rsidRDefault="0009629A" w:rsidP="006C6B95">
            <w:pPr>
              <w:jc w:val="center"/>
              <w:rPr>
                <w:rFonts w:eastAsia="Arial"/>
                <w:sz w:val="18"/>
                <w:szCs w:val="18"/>
              </w:rPr>
            </w:pPr>
            <w:r w:rsidRPr="00FC5F97">
              <w:rPr>
                <w:rFonts w:eastAsia="Arial"/>
                <w:sz w:val="18"/>
                <w:szCs w:val="18"/>
              </w:rPr>
              <w:t>2</w:t>
            </w:r>
          </w:p>
        </w:tc>
        <w:tc>
          <w:tcPr>
            <w:tcW w:w="1530" w:type="dxa"/>
            <w:shd w:val="clear" w:color="auto" w:fill="FFFFFF"/>
            <w:vAlign w:val="center"/>
          </w:tcPr>
          <w:p w14:paraId="328B292D" w14:textId="77777777" w:rsidR="0009629A" w:rsidRPr="00FC5F97" w:rsidRDefault="0009629A" w:rsidP="006C6B95">
            <w:pPr>
              <w:jc w:val="center"/>
              <w:rPr>
                <w:rFonts w:eastAsia="Arial"/>
                <w:sz w:val="18"/>
                <w:szCs w:val="18"/>
              </w:rPr>
            </w:pPr>
            <w:r w:rsidRPr="00FC5F97">
              <w:rPr>
                <w:rFonts w:eastAsia="Arial"/>
                <w:sz w:val="18"/>
                <w:szCs w:val="18"/>
              </w:rPr>
              <w:t>Capítulo 1000</w:t>
            </w:r>
          </w:p>
        </w:tc>
        <w:tc>
          <w:tcPr>
            <w:tcW w:w="1170" w:type="dxa"/>
            <w:shd w:val="clear" w:color="auto" w:fill="FFFFFF"/>
            <w:vAlign w:val="center"/>
          </w:tcPr>
          <w:p w14:paraId="1FB76A15" w14:textId="77777777" w:rsidR="0009629A" w:rsidRPr="00FC5F97" w:rsidRDefault="0009629A" w:rsidP="006C6B95">
            <w:pPr>
              <w:jc w:val="center"/>
              <w:rPr>
                <w:rFonts w:eastAsia="Arial"/>
                <w:sz w:val="18"/>
                <w:szCs w:val="18"/>
              </w:rPr>
            </w:pPr>
            <w:r w:rsidRPr="00FC5F97">
              <w:rPr>
                <w:rFonts w:eastAsia="Arial"/>
                <w:sz w:val="18"/>
                <w:szCs w:val="18"/>
              </w:rPr>
              <w:t>Trimestral 2do, 3ro y 4to</w:t>
            </w:r>
          </w:p>
        </w:tc>
        <w:tc>
          <w:tcPr>
            <w:tcW w:w="4122" w:type="dxa"/>
            <w:shd w:val="clear" w:color="auto" w:fill="FFFFFF"/>
            <w:vAlign w:val="center"/>
          </w:tcPr>
          <w:p w14:paraId="5A6D6D16" w14:textId="77777777" w:rsidR="0009629A" w:rsidRPr="00FC5F97" w:rsidRDefault="0009629A" w:rsidP="006C6B95">
            <w:pPr>
              <w:jc w:val="both"/>
              <w:rPr>
                <w:rFonts w:eastAsia="Arial"/>
                <w:sz w:val="18"/>
                <w:szCs w:val="18"/>
              </w:rPr>
            </w:pPr>
            <w:r w:rsidRPr="00FC5F97">
              <w:rPr>
                <w:rFonts w:eastAsia="Arial"/>
                <w:sz w:val="18"/>
                <w:szCs w:val="18"/>
              </w:rPr>
              <w:t>Realizar dos diagnósticos e informes sobre el cumplimiento de lo señalado en el artículo 111 y 112 de la Ley de Transparencia Local en materia de apertura institucional y en materia de transparencia proactiva.</w:t>
            </w:r>
          </w:p>
        </w:tc>
      </w:tr>
      <w:tr w:rsidR="0009629A" w:rsidRPr="00FC5F97" w14:paraId="50F916BB" w14:textId="77777777" w:rsidTr="006C6B95">
        <w:trPr>
          <w:trHeight w:val="960"/>
        </w:trPr>
        <w:tc>
          <w:tcPr>
            <w:tcW w:w="2240" w:type="dxa"/>
            <w:vMerge w:val="restart"/>
            <w:shd w:val="clear" w:color="auto" w:fill="FFFFFF"/>
            <w:vAlign w:val="center"/>
          </w:tcPr>
          <w:p w14:paraId="741C49D4" w14:textId="77777777" w:rsidR="0009629A" w:rsidRPr="00FC5F97" w:rsidRDefault="0009629A" w:rsidP="006C6B95">
            <w:pPr>
              <w:jc w:val="both"/>
              <w:rPr>
                <w:rFonts w:eastAsia="Arial"/>
                <w:sz w:val="18"/>
                <w:szCs w:val="18"/>
              </w:rPr>
            </w:pPr>
            <w:r w:rsidRPr="00FC5F97">
              <w:rPr>
                <w:rFonts w:eastAsia="Arial"/>
                <w:sz w:val="18"/>
                <w:szCs w:val="18"/>
              </w:rPr>
              <w:lastRenderedPageBreak/>
              <w:t>Impulsar la política de datos abiertos al interior y exterior del Instituto</w:t>
            </w:r>
          </w:p>
          <w:p w14:paraId="7C494BCA" w14:textId="77777777" w:rsidR="0009629A" w:rsidRPr="00FC5F97" w:rsidRDefault="0009629A" w:rsidP="006C6B95">
            <w:pPr>
              <w:jc w:val="both"/>
              <w:rPr>
                <w:rFonts w:eastAsia="Arial"/>
                <w:sz w:val="18"/>
                <w:szCs w:val="18"/>
              </w:rPr>
            </w:pPr>
          </w:p>
          <w:p w14:paraId="22ED754D" w14:textId="77777777" w:rsidR="0009629A" w:rsidRPr="00FC5F97" w:rsidRDefault="0009629A" w:rsidP="006C6B95">
            <w:pPr>
              <w:jc w:val="both"/>
              <w:rPr>
                <w:rFonts w:eastAsia="Arial"/>
                <w:sz w:val="18"/>
                <w:szCs w:val="18"/>
              </w:rPr>
            </w:pPr>
            <w:r w:rsidRPr="00FC5F97">
              <w:rPr>
                <w:rFonts w:eastAsia="Arial"/>
                <w:color w:val="FF0000"/>
                <w:sz w:val="18"/>
                <w:szCs w:val="18"/>
              </w:rPr>
              <w:t xml:space="preserve">RI, </w:t>
            </w:r>
            <w:r w:rsidRPr="00FC5F97">
              <w:rPr>
                <w:rFonts w:eastAsia="Arial"/>
                <w:sz w:val="18"/>
                <w:szCs w:val="18"/>
              </w:rPr>
              <w:t xml:space="preserve">Artículo 22, fracciones I, II, III, </w:t>
            </w:r>
            <w:proofErr w:type="gramStart"/>
            <w:r w:rsidRPr="00FC5F97">
              <w:rPr>
                <w:rFonts w:eastAsia="Arial"/>
                <w:sz w:val="18"/>
                <w:szCs w:val="18"/>
              </w:rPr>
              <w:t>V,  XXI</w:t>
            </w:r>
            <w:proofErr w:type="gramEnd"/>
            <w:r w:rsidRPr="00FC5F97">
              <w:rPr>
                <w:rFonts w:eastAsia="Arial"/>
                <w:sz w:val="18"/>
                <w:szCs w:val="18"/>
              </w:rPr>
              <w:t xml:space="preserve"> y XXIV</w:t>
            </w:r>
          </w:p>
        </w:tc>
        <w:tc>
          <w:tcPr>
            <w:tcW w:w="1224" w:type="dxa"/>
            <w:shd w:val="clear" w:color="auto" w:fill="FFFFFF"/>
            <w:vAlign w:val="center"/>
          </w:tcPr>
          <w:p w14:paraId="0AB9DAA0" w14:textId="77777777" w:rsidR="0009629A" w:rsidRPr="00FC5F97" w:rsidRDefault="0009629A" w:rsidP="006C6B95">
            <w:pPr>
              <w:jc w:val="center"/>
              <w:rPr>
                <w:rFonts w:eastAsia="Arial"/>
                <w:sz w:val="18"/>
                <w:szCs w:val="18"/>
              </w:rPr>
            </w:pPr>
            <w:r w:rsidRPr="00FC5F97">
              <w:rPr>
                <w:rFonts w:eastAsia="Arial"/>
                <w:sz w:val="18"/>
                <w:szCs w:val="18"/>
              </w:rPr>
              <w:t>Documento</w:t>
            </w:r>
          </w:p>
        </w:tc>
        <w:tc>
          <w:tcPr>
            <w:tcW w:w="770" w:type="dxa"/>
            <w:shd w:val="clear" w:color="auto" w:fill="FFFFFF"/>
            <w:vAlign w:val="center"/>
          </w:tcPr>
          <w:p w14:paraId="1704E2D3" w14:textId="77777777" w:rsidR="0009629A" w:rsidRPr="00FC5F97" w:rsidRDefault="0009629A" w:rsidP="006C6B95">
            <w:pPr>
              <w:jc w:val="center"/>
              <w:rPr>
                <w:rFonts w:eastAsia="Arial"/>
                <w:sz w:val="18"/>
                <w:szCs w:val="18"/>
              </w:rPr>
            </w:pPr>
            <w:r w:rsidRPr="00FC5F97">
              <w:rPr>
                <w:rFonts w:eastAsia="Arial"/>
                <w:sz w:val="18"/>
                <w:szCs w:val="18"/>
              </w:rPr>
              <w:t>4</w:t>
            </w:r>
          </w:p>
        </w:tc>
        <w:tc>
          <w:tcPr>
            <w:tcW w:w="1530" w:type="dxa"/>
            <w:shd w:val="clear" w:color="auto" w:fill="FFFFFF"/>
            <w:vAlign w:val="center"/>
          </w:tcPr>
          <w:p w14:paraId="317E830F" w14:textId="77777777" w:rsidR="0009629A" w:rsidRPr="00FC5F97" w:rsidRDefault="0009629A" w:rsidP="006C6B95">
            <w:pPr>
              <w:jc w:val="center"/>
              <w:rPr>
                <w:rFonts w:eastAsia="Arial"/>
                <w:sz w:val="18"/>
                <w:szCs w:val="18"/>
              </w:rPr>
            </w:pPr>
            <w:r w:rsidRPr="00FC5F97">
              <w:rPr>
                <w:rFonts w:eastAsia="Arial"/>
                <w:sz w:val="18"/>
                <w:szCs w:val="18"/>
              </w:rPr>
              <w:t>Capítulo 1000</w:t>
            </w:r>
          </w:p>
        </w:tc>
        <w:tc>
          <w:tcPr>
            <w:tcW w:w="1170" w:type="dxa"/>
            <w:shd w:val="clear" w:color="auto" w:fill="FFFFFF"/>
            <w:vAlign w:val="center"/>
          </w:tcPr>
          <w:p w14:paraId="5D769816" w14:textId="77777777" w:rsidR="0009629A" w:rsidRPr="00FC5F97" w:rsidRDefault="0009629A" w:rsidP="006C6B95">
            <w:pPr>
              <w:jc w:val="center"/>
              <w:rPr>
                <w:rFonts w:eastAsia="Arial"/>
                <w:sz w:val="18"/>
                <w:szCs w:val="18"/>
              </w:rPr>
            </w:pPr>
            <w:r w:rsidRPr="00FC5F97">
              <w:rPr>
                <w:rFonts w:eastAsia="Arial"/>
                <w:sz w:val="18"/>
                <w:szCs w:val="18"/>
              </w:rPr>
              <w:t>Trimestral</w:t>
            </w:r>
          </w:p>
          <w:p w14:paraId="29B56254" w14:textId="77777777" w:rsidR="0009629A" w:rsidRPr="00FC5F97" w:rsidRDefault="0009629A" w:rsidP="006C6B95">
            <w:pPr>
              <w:jc w:val="center"/>
              <w:rPr>
                <w:rFonts w:eastAsia="Arial"/>
                <w:sz w:val="18"/>
                <w:szCs w:val="18"/>
              </w:rPr>
            </w:pPr>
            <w:r w:rsidRPr="00FC5F97">
              <w:rPr>
                <w:rFonts w:eastAsia="Arial"/>
                <w:sz w:val="18"/>
                <w:szCs w:val="18"/>
              </w:rPr>
              <w:t>1ro, 2do, 3ro y 4to</w:t>
            </w:r>
          </w:p>
        </w:tc>
        <w:tc>
          <w:tcPr>
            <w:tcW w:w="4122" w:type="dxa"/>
            <w:shd w:val="clear" w:color="auto" w:fill="FFFFFF"/>
            <w:vAlign w:val="center"/>
          </w:tcPr>
          <w:p w14:paraId="2E89FE4B" w14:textId="77777777" w:rsidR="0009629A" w:rsidRPr="00FC5F97" w:rsidRDefault="0009629A" w:rsidP="006C6B95">
            <w:pPr>
              <w:jc w:val="both"/>
              <w:rPr>
                <w:rFonts w:eastAsia="Arial"/>
                <w:sz w:val="18"/>
                <w:szCs w:val="18"/>
              </w:rPr>
            </w:pPr>
            <w:r w:rsidRPr="00FC5F97">
              <w:rPr>
                <w:rFonts w:eastAsia="Arial"/>
                <w:sz w:val="18"/>
                <w:szCs w:val="18"/>
              </w:rPr>
              <w:t xml:space="preserve">Generar un documento con información estadística relativa al ejercicio del derecho de acceso a la información (Informes estadísticos de las </w:t>
            </w:r>
            <w:r w:rsidRPr="00FC5F97">
              <w:rPr>
                <w:rFonts w:eastAsia="Arial"/>
                <w:b/>
                <w:sz w:val="18"/>
                <w:szCs w:val="18"/>
              </w:rPr>
              <w:t>solicitudes de información pública</w:t>
            </w:r>
            <w:r w:rsidRPr="00FC5F97">
              <w:rPr>
                <w:rFonts w:eastAsia="Arial"/>
                <w:sz w:val="18"/>
                <w:szCs w:val="18"/>
              </w:rPr>
              <w:t xml:space="preserve"> recibidas por los sujetos obligados) y el cumplimiento a las obligaciones de transparencia establecidas en la LTAIPRC. </w:t>
            </w:r>
          </w:p>
          <w:p w14:paraId="7EED4B8C" w14:textId="77777777" w:rsidR="0009629A" w:rsidRPr="00FC5F97" w:rsidRDefault="0009629A" w:rsidP="006C6B95">
            <w:pPr>
              <w:jc w:val="both"/>
              <w:rPr>
                <w:rFonts w:eastAsia="Arial"/>
                <w:sz w:val="18"/>
                <w:szCs w:val="18"/>
              </w:rPr>
            </w:pPr>
          </w:p>
          <w:p w14:paraId="707844EC" w14:textId="77777777" w:rsidR="0009629A" w:rsidRPr="00FC5F97" w:rsidRDefault="0009629A" w:rsidP="006C6B95">
            <w:pPr>
              <w:jc w:val="both"/>
              <w:rPr>
                <w:rFonts w:eastAsia="Arial"/>
                <w:sz w:val="18"/>
                <w:szCs w:val="18"/>
              </w:rPr>
            </w:pPr>
            <w:r w:rsidRPr="00FC5F97">
              <w:rPr>
                <w:rFonts w:eastAsia="Arial"/>
                <w:sz w:val="18"/>
                <w:szCs w:val="18"/>
              </w:rPr>
              <w:t>Se generará un documento por cada trimestre.</w:t>
            </w:r>
          </w:p>
        </w:tc>
      </w:tr>
      <w:tr w:rsidR="0009629A" w:rsidRPr="00FC5F97" w14:paraId="1275B045" w14:textId="77777777" w:rsidTr="006C6B95">
        <w:trPr>
          <w:trHeight w:val="882"/>
        </w:trPr>
        <w:tc>
          <w:tcPr>
            <w:tcW w:w="2240" w:type="dxa"/>
            <w:vMerge/>
            <w:shd w:val="clear" w:color="auto" w:fill="FFFFFF"/>
            <w:vAlign w:val="center"/>
          </w:tcPr>
          <w:p w14:paraId="7EE9EDA7" w14:textId="77777777" w:rsidR="0009629A" w:rsidRPr="00FC5F97" w:rsidRDefault="0009629A" w:rsidP="006C6B95">
            <w:pPr>
              <w:jc w:val="both"/>
              <w:rPr>
                <w:rFonts w:eastAsia="Arial"/>
                <w:sz w:val="18"/>
                <w:szCs w:val="18"/>
              </w:rPr>
            </w:pPr>
          </w:p>
        </w:tc>
        <w:tc>
          <w:tcPr>
            <w:tcW w:w="1224" w:type="dxa"/>
            <w:shd w:val="clear" w:color="auto" w:fill="FFFFFF"/>
            <w:vAlign w:val="center"/>
          </w:tcPr>
          <w:p w14:paraId="6F4F2B2F" w14:textId="77777777" w:rsidR="0009629A" w:rsidRPr="00FC5F97" w:rsidRDefault="0009629A" w:rsidP="006C6B95">
            <w:pPr>
              <w:jc w:val="center"/>
              <w:rPr>
                <w:rFonts w:eastAsia="Arial"/>
                <w:sz w:val="18"/>
                <w:szCs w:val="18"/>
              </w:rPr>
            </w:pPr>
            <w:r w:rsidRPr="00FC5F97">
              <w:rPr>
                <w:rFonts w:eastAsia="Arial"/>
                <w:sz w:val="18"/>
                <w:szCs w:val="18"/>
              </w:rPr>
              <w:t>Actualización</w:t>
            </w:r>
          </w:p>
        </w:tc>
        <w:tc>
          <w:tcPr>
            <w:tcW w:w="770" w:type="dxa"/>
            <w:shd w:val="clear" w:color="auto" w:fill="FFFFFF"/>
            <w:vAlign w:val="center"/>
          </w:tcPr>
          <w:p w14:paraId="4B388C4E" w14:textId="77777777" w:rsidR="0009629A" w:rsidRPr="00FC5F97" w:rsidRDefault="0009629A" w:rsidP="006C6B95">
            <w:pPr>
              <w:jc w:val="center"/>
              <w:rPr>
                <w:rFonts w:eastAsia="Arial"/>
                <w:sz w:val="18"/>
                <w:szCs w:val="18"/>
              </w:rPr>
            </w:pPr>
            <w:r w:rsidRPr="00FC5F97">
              <w:rPr>
                <w:rFonts w:eastAsia="Arial"/>
                <w:sz w:val="18"/>
                <w:szCs w:val="18"/>
              </w:rPr>
              <w:t>2</w:t>
            </w:r>
          </w:p>
        </w:tc>
        <w:tc>
          <w:tcPr>
            <w:tcW w:w="1530" w:type="dxa"/>
            <w:shd w:val="clear" w:color="auto" w:fill="FFFFFF"/>
            <w:vAlign w:val="center"/>
          </w:tcPr>
          <w:p w14:paraId="536B6B45" w14:textId="77777777" w:rsidR="0009629A" w:rsidRPr="00FC5F97" w:rsidRDefault="0009629A" w:rsidP="006C6B95">
            <w:pPr>
              <w:jc w:val="center"/>
              <w:rPr>
                <w:rFonts w:eastAsia="Arial"/>
                <w:sz w:val="18"/>
                <w:szCs w:val="18"/>
              </w:rPr>
            </w:pPr>
            <w:r w:rsidRPr="00FC5F97">
              <w:rPr>
                <w:rFonts w:eastAsia="Arial"/>
                <w:sz w:val="18"/>
                <w:szCs w:val="18"/>
              </w:rPr>
              <w:t>Capítulo 1000</w:t>
            </w:r>
          </w:p>
        </w:tc>
        <w:tc>
          <w:tcPr>
            <w:tcW w:w="1170" w:type="dxa"/>
            <w:shd w:val="clear" w:color="auto" w:fill="FFFFFF"/>
            <w:vAlign w:val="center"/>
          </w:tcPr>
          <w:p w14:paraId="5AFF1539" w14:textId="77777777" w:rsidR="0009629A" w:rsidRPr="00FC5F97" w:rsidRDefault="0009629A" w:rsidP="006C6B95">
            <w:pPr>
              <w:jc w:val="center"/>
              <w:rPr>
                <w:rFonts w:eastAsia="Arial"/>
                <w:sz w:val="18"/>
                <w:szCs w:val="18"/>
              </w:rPr>
            </w:pPr>
            <w:r w:rsidRPr="00FC5F97">
              <w:rPr>
                <w:rFonts w:eastAsia="Arial"/>
                <w:sz w:val="18"/>
                <w:szCs w:val="18"/>
              </w:rPr>
              <w:t>Semestral 1ro, 2do, 3ro y 4to</w:t>
            </w:r>
          </w:p>
        </w:tc>
        <w:tc>
          <w:tcPr>
            <w:tcW w:w="4122" w:type="dxa"/>
            <w:shd w:val="clear" w:color="auto" w:fill="FFFFFF"/>
            <w:vAlign w:val="center"/>
          </w:tcPr>
          <w:p w14:paraId="06DE1FC6" w14:textId="77777777" w:rsidR="0009629A" w:rsidRPr="00FC5F97" w:rsidRDefault="0009629A" w:rsidP="006C6B95">
            <w:pPr>
              <w:jc w:val="both"/>
              <w:rPr>
                <w:rFonts w:eastAsia="Arial"/>
                <w:sz w:val="18"/>
                <w:szCs w:val="18"/>
              </w:rPr>
            </w:pPr>
            <w:r w:rsidRPr="00FC5F97">
              <w:rPr>
                <w:rFonts w:eastAsia="Arial"/>
                <w:sz w:val="18"/>
                <w:szCs w:val="18"/>
              </w:rPr>
              <w:t xml:space="preserve">Realizar la actualización del portal institucional de </w:t>
            </w:r>
            <w:r w:rsidRPr="00FC5F97">
              <w:rPr>
                <w:rFonts w:eastAsia="Arial"/>
                <w:b/>
                <w:sz w:val="18"/>
                <w:szCs w:val="18"/>
              </w:rPr>
              <w:t xml:space="preserve">Datos abiertos de Transparencia </w:t>
            </w:r>
            <w:r w:rsidRPr="00FC5F97">
              <w:rPr>
                <w:rFonts w:eastAsia="Arial"/>
                <w:sz w:val="18"/>
                <w:szCs w:val="18"/>
              </w:rPr>
              <w:t xml:space="preserve">del INFO </w:t>
            </w:r>
            <w:hyperlink r:id="rId16">
              <w:r w:rsidRPr="00FC5F97">
                <w:rPr>
                  <w:rFonts w:eastAsia="Arial"/>
                  <w:color w:val="1155CC"/>
                  <w:sz w:val="18"/>
                  <w:szCs w:val="18"/>
                  <w:u w:val="single"/>
                </w:rPr>
                <w:t>https://datosabiertos.infocdmx.org.mx/</w:t>
              </w:r>
            </w:hyperlink>
            <w:r w:rsidRPr="00FC5F97">
              <w:rPr>
                <w:rFonts w:eastAsia="Arial"/>
                <w:sz w:val="18"/>
                <w:szCs w:val="18"/>
              </w:rPr>
              <w:t xml:space="preserve"> con información derivada de las atribuciones que marca la ley al Instituto, por </w:t>
            </w:r>
            <w:proofErr w:type="gramStart"/>
            <w:r w:rsidRPr="00FC5F97">
              <w:rPr>
                <w:rFonts w:eastAsia="Arial"/>
                <w:sz w:val="18"/>
                <w:szCs w:val="18"/>
              </w:rPr>
              <w:t>ejemplo</w:t>
            </w:r>
            <w:proofErr w:type="gramEnd"/>
            <w:r w:rsidRPr="00FC5F97">
              <w:rPr>
                <w:rFonts w:eastAsia="Arial"/>
                <w:sz w:val="18"/>
                <w:szCs w:val="18"/>
              </w:rPr>
              <w:t xml:space="preserve"> resoluciones, solicitudes de información, entre otros.</w:t>
            </w:r>
          </w:p>
        </w:tc>
      </w:tr>
    </w:tbl>
    <w:p w14:paraId="47F80987" w14:textId="77777777" w:rsidR="0009629A" w:rsidRPr="00FC5F97" w:rsidRDefault="0009629A" w:rsidP="0009629A">
      <w:pPr>
        <w:rPr>
          <w:sz w:val="18"/>
          <w:szCs w:val="18"/>
        </w:rPr>
      </w:pPr>
    </w:p>
    <w:p w14:paraId="4BC1B257" w14:textId="60E38A72" w:rsidR="0009629A" w:rsidRPr="00FC5F97" w:rsidRDefault="0009629A" w:rsidP="00B5055B">
      <w:pPr>
        <w:ind w:right="-37"/>
        <w:jc w:val="center"/>
        <w:rPr>
          <w:sz w:val="18"/>
          <w:szCs w:val="18"/>
        </w:rPr>
      </w:pPr>
    </w:p>
    <w:p w14:paraId="14432543" w14:textId="6EF939C1" w:rsidR="0009629A" w:rsidRPr="00FC5F97" w:rsidRDefault="0009629A" w:rsidP="00B5055B">
      <w:pPr>
        <w:ind w:right="-37"/>
        <w:jc w:val="center"/>
        <w:rPr>
          <w:sz w:val="18"/>
          <w:szCs w:val="18"/>
        </w:rPr>
      </w:pPr>
    </w:p>
    <w:p w14:paraId="6A2986B7" w14:textId="56220002" w:rsidR="0009629A" w:rsidRPr="00FC5F97" w:rsidRDefault="0009629A" w:rsidP="00B5055B">
      <w:pPr>
        <w:ind w:right="-37"/>
        <w:jc w:val="center"/>
        <w:rPr>
          <w:sz w:val="18"/>
          <w:szCs w:val="18"/>
        </w:rPr>
      </w:pPr>
    </w:p>
    <w:p w14:paraId="71672B49" w14:textId="1DF47234" w:rsidR="0009629A" w:rsidRPr="00FC5F97" w:rsidRDefault="0009629A" w:rsidP="00B5055B">
      <w:pPr>
        <w:ind w:right="-37"/>
        <w:jc w:val="center"/>
        <w:rPr>
          <w:sz w:val="18"/>
          <w:szCs w:val="18"/>
        </w:rPr>
      </w:pPr>
    </w:p>
    <w:p w14:paraId="45CDF0E8" w14:textId="089FE115" w:rsidR="0009629A" w:rsidRPr="00FC5F97" w:rsidRDefault="0009629A" w:rsidP="00B5055B">
      <w:pPr>
        <w:ind w:right="-37"/>
        <w:jc w:val="center"/>
        <w:rPr>
          <w:sz w:val="18"/>
          <w:szCs w:val="18"/>
        </w:rPr>
      </w:pPr>
    </w:p>
    <w:p w14:paraId="788A8C36" w14:textId="7631EC8C" w:rsidR="0009629A" w:rsidRDefault="0009629A" w:rsidP="00B5055B">
      <w:pPr>
        <w:ind w:right="-37"/>
        <w:jc w:val="center"/>
        <w:rPr>
          <w:sz w:val="18"/>
          <w:szCs w:val="18"/>
        </w:rPr>
      </w:pPr>
    </w:p>
    <w:p w14:paraId="744CBDA7" w14:textId="3F14A72E" w:rsidR="0009629A" w:rsidRDefault="0009629A" w:rsidP="00B5055B">
      <w:pPr>
        <w:ind w:right="-37"/>
        <w:jc w:val="center"/>
        <w:rPr>
          <w:sz w:val="18"/>
          <w:szCs w:val="18"/>
        </w:rPr>
      </w:pPr>
    </w:p>
    <w:p w14:paraId="165E5EC3" w14:textId="3D662A85" w:rsidR="0009629A" w:rsidRDefault="0009629A" w:rsidP="00B5055B">
      <w:pPr>
        <w:ind w:right="-37"/>
        <w:jc w:val="center"/>
        <w:rPr>
          <w:sz w:val="18"/>
          <w:szCs w:val="18"/>
        </w:rPr>
      </w:pPr>
    </w:p>
    <w:p w14:paraId="1379F554" w14:textId="48C55628" w:rsidR="0009629A" w:rsidRDefault="0009629A" w:rsidP="00B5055B">
      <w:pPr>
        <w:ind w:right="-37"/>
        <w:jc w:val="center"/>
        <w:rPr>
          <w:sz w:val="18"/>
          <w:szCs w:val="18"/>
        </w:rPr>
      </w:pPr>
    </w:p>
    <w:p w14:paraId="558710AD" w14:textId="39979603" w:rsidR="0009629A" w:rsidRDefault="0009629A" w:rsidP="00B5055B">
      <w:pPr>
        <w:ind w:right="-37"/>
        <w:jc w:val="center"/>
        <w:rPr>
          <w:sz w:val="18"/>
          <w:szCs w:val="18"/>
        </w:rPr>
      </w:pPr>
    </w:p>
    <w:p w14:paraId="0762D0C7" w14:textId="74F0140B" w:rsidR="0009629A" w:rsidRDefault="0009629A" w:rsidP="00B5055B">
      <w:pPr>
        <w:ind w:right="-37"/>
        <w:jc w:val="center"/>
        <w:rPr>
          <w:sz w:val="18"/>
          <w:szCs w:val="18"/>
        </w:rPr>
      </w:pPr>
    </w:p>
    <w:p w14:paraId="393DDB37" w14:textId="150F9224" w:rsidR="0009629A" w:rsidRDefault="0009629A" w:rsidP="00B5055B">
      <w:pPr>
        <w:ind w:right="-37"/>
        <w:jc w:val="center"/>
        <w:rPr>
          <w:sz w:val="18"/>
          <w:szCs w:val="18"/>
        </w:rPr>
      </w:pPr>
    </w:p>
    <w:p w14:paraId="11663BA8" w14:textId="1A0B67F0" w:rsidR="0009629A" w:rsidRDefault="0009629A" w:rsidP="00B5055B">
      <w:pPr>
        <w:ind w:right="-37"/>
        <w:jc w:val="center"/>
        <w:rPr>
          <w:sz w:val="18"/>
          <w:szCs w:val="18"/>
        </w:rPr>
      </w:pPr>
    </w:p>
    <w:p w14:paraId="429F15BD" w14:textId="6C11CC4C" w:rsidR="0009629A" w:rsidRDefault="0009629A" w:rsidP="00B5055B">
      <w:pPr>
        <w:ind w:right="-37"/>
        <w:jc w:val="center"/>
        <w:rPr>
          <w:sz w:val="18"/>
          <w:szCs w:val="18"/>
        </w:rPr>
      </w:pPr>
    </w:p>
    <w:p w14:paraId="01D77B3F" w14:textId="429FC846" w:rsidR="0009629A" w:rsidRDefault="0009629A" w:rsidP="00B5055B">
      <w:pPr>
        <w:ind w:right="-37"/>
        <w:jc w:val="center"/>
        <w:rPr>
          <w:sz w:val="18"/>
          <w:szCs w:val="18"/>
        </w:rPr>
      </w:pPr>
    </w:p>
    <w:p w14:paraId="06D2FB9A" w14:textId="670B0913" w:rsidR="0009629A" w:rsidRDefault="0009629A" w:rsidP="00B5055B">
      <w:pPr>
        <w:ind w:right="-37"/>
        <w:jc w:val="center"/>
        <w:rPr>
          <w:sz w:val="18"/>
          <w:szCs w:val="18"/>
        </w:rPr>
      </w:pPr>
    </w:p>
    <w:p w14:paraId="2D681EB5" w14:textId="0E6EC273" w:rsidR="0009629A" w:rsidRDefault="0009629A" w:rsidP="00B5055B">
      <w:pPr>
        <w:ind w:right="-37"/>
        <w:jc w:val="center"/>
        <w:rPr>
          <w:sz w:val="18"/>
          <w:szCs w:val="18"/>
        </w:rPr>
      </w:pPr>
    </w:p>
    <w:p w14:paraId="4A266E33" w14:textId="3F5E6BC0" w:rsidR="0009629A" w:rsidRDefault="0009629A" w:rsidP="00B5055B">
      <w:pPr>
        <w:ind w:right="-37"/>
        <w:jc w:val="center"/>
        <w:rPr>
          <w:sz w:val="18"/>
          <w:szCs w:val="18"/>
        </w:rPr>
      </w:pPr>
    </w:p>
    <w:p w14:paraId="24587AB2" w14:textId="7167BF40" w:rsidR="0009629A" w:rsidRDefault="0009629A" w:rsidP="00B5055B">
      <w:pPr>
        <w:ind w:right="-37"/>
        <w:jc w:val="center"/>
        <w:rPr>
          <w:sz w:val="18"/>
          <w:szCs w:val="18"/>
        </w:rPr>
      </w:pPr>
    </w:p>
    <w:p w14:paraId="454DA36E" w14:textId="0D9011E9" w:rsidR="0045257D" w:rsidRDefault="0045257D" w:rsidP="00B5055B">
      <w:pPr>
        <w:ind w:right="-37"/>
        <w:jc w:val="center"/>
        <w:rPr>
          <w:sz w:val="50"/>
          <w:szCs w:val="50"/>
        </w:rPr>
      </w:pPr>
    </w:p>
    <w:p w14:paraId="27E5A456" w14:textId="77777777" w:rsidR="0045257D" w:rsidRDefault="0045257D" w:rsidP="00B5055B">
      <w:pPr>
        <w:ind w:right="-37"/>
        <w:jc w:val="center"/>
        <w:rPr>
          <w:sz w:val="50"/>
          <w:szCs w:val="50"/>
        </w:rPr>
      </w:pPr>
    </w:p>
    <w:p w14:paraId="403C0AF6" w14:textId="54E14E23" w:rsidR="0094791B" w:rsidRDefault="0094791B" w:rsidP="00B5055B">
      <w:pPr>
        <w:ind w:right="-37"/>
        <w:jc w:val="center"/>
        <w:rPr>
          <w:sz w:val="50"/>
          <w:szCs w:val="50"/>
        </w:rPr>
      </w:pPr>
      <w:r>
        <w:rPr>
          <w:noProof/>
        </w:rPr>
        <w:drawing>
          <wp:inline distT="0" distB="0" distL="0" distR="0" wp14:anchorId="627F76DE" wp14:editId="4F0020E7">
            <wp:extent cx="6559550" cy="2057400"/>
            <wp:effectExtent l="0" t="0" r="0" b="0"/>
            <wp:docPr id="2100109507" name="image20.png"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2100109507" name="image20.png" descr="Imagen que contiene Interfaz de usuario gráfica&#10;&#10;Descripción generada automáticamente"/>
                    <pic:cNvPicPr/>
                  </pic:nvPicPr>
                  <pic:blipFill>
                    <a:blip r:embed="rId17" cstate="print"/>
                    <a:srcRect/>
                    <a:stretch>
                      <a:fillRect/>
                    </a:stretch>
                  </pic:blipFill>
                  <pic:spPr>
                    <a:xfrm>
                      <a:off x="0" y="0"/>
                      <a:ext cx="6559550" cy="2057400"/>
                    </a:xfrm>
                    <a:prstGeom prst="rect">
                      <a:avLst/>
                    </a:prstGeom>
                    <a:ln/>
                  </pic:spPr>
                </pic:pic>
              </a:graphicData>
            </a:graphic>
          </wp:inline>
        </w:drawing>
      </w:r>
    </w:p>
    <w:p w14:paraId="138112B3" w14:textId="59B7191E" w:rsidR="0094791B" w:rsidRDefault="0094791B" w:rsidP="00B5055B">
      <w:pPr>
        <w:ind w:right="-37"/>
        <w:jc w:val="center"/>
        <w:rPr>
          <w:sz w:val="50"/>
          <w:szCs w:val="50"/>
        </w:rPr>
      </w:pPr>
    </w:p>
    <w:p w14:paraId="604B87A9" w14:textId="0E6F69EC" w:rsidR="00232102" w:rsidRDefault="00232102" w:rsidP="00B5055B">
      <w:pPr>
        <w:spacing w:after="160"/>
        <w:ind w:right="-37"/>
        <w:rPr>
          <w:sz w:val="50"/>
          <w:szCs w:val="50"/>
        </w:rPr>
      </w:pPr>
      <w:r>
        <w:rPr>
          <w:sz w:val="50"/>
          <w:szCs w:val="50"/>
        </w:rPr>
        <w:br w:type="page"/>
      </w:r>
    </w:p>
    <w:tbl>
      <w:tblPr>
        <w:tblStyle w:val="Tablaconcuadrcula"/>
        <w:tblW w:w="5072" w:type="pct"/>
        <w:tblInd w:w="0" w:type="dxa"/>
        <w:tblLook w:val="04A0" w:firstRow="1" w:lastRow="0" w:firstColumn="1" w:lastColumn="0" w:noHBand="0" w:noVBand="1"/>
      </w:tblPr>
      <w:tblGrid>
        <w:gridCol w:w="589"/>
        <w:gridCol w:w="1777"/>
        <w:gridCol w:w="1764"/>
        <w:gridCol w:w="1313"/>
        <w:gridCol w:w="1707"/>
        <w:gridCol w:w="1973"/>
        <w:gridCol w:w="1313"/>
        <w:gridCol w:w="2458"/>
      </w:tblGrid>
      <w:tr w:rsidR="004111FF" w:rsidRPr="008F4D10" w14:paraId="3B0D12AD" w14:textId="77777777" w:rsidTr="00CB77FC">
        <w:trPr>
          <w:tblHeader/>
        </w:trPr>
        <w:tc>
          <w:tcPr>
            <w:tcW w:w="228" w:type="pct"/>
            <w:shd w:val="clear" w:color="auto" w:fill="30A9C6"/>
          </w:tcPr>
          <w:p w14:paraId="1D664D1B" w14:textId="77777777" w:rsidR="003E7171" w:rsidRPr="00412008" w:rsidRDefault="003E7171" w:rsidP="00B5055B">
            <w:pPr>
              <w:spacing w:before="240" w:after="120"/>
              <w:ind w:right="-37"/>
              <w:jc w:val="both"/>
              <w:rPr>
                <w:b/>
                <w:bCs/>
                <w:color w:val="FFFFFF" w:themeColor="background1"/>
                <w:sz w:val="16"/>
                <w:szCs w:val="16"/>
              </w:rPr>
            </w:pPr>
            <w:r w:rsidRPr="00412008">
              <w:rPr>
                <w:b/>
                <w:bCs/>
                <w:color w:val="FFFFFF" w:themeColor="background1"/>
                <w:sz w:val="16"/>
                <w:szCs w:val="16"/>
              </w:rPr>
              <w:lastRenderedPageBreak/>
              <w:t xml:space="preserve">NO. </w:t>
            </w:r>
          </w:p>
          <w:p w14:paraId="78A8B715" w14:textId="77777777" w:rsidR="003E7171" w:rsidRPr="00412008" w:rsidRDefault="003E7171" w:rsidP="00B5055B">
            <w:pPr>
              <w:spacing w:before="240" w:after="120"/>
              <w:ind w:right="-37"/>
              <w:jc w:val="both"/>
              <w:rPr>
                <w:b/>
                <w:bCs/>
                <w:color w:val="FFFFFF" w:themeColor="background1"/>
                <w:sz w:val="16"/>
                <w:szCs w:val="16"/>
              </w:rPr>
            </w:pPr>
          </w:p>
        </w:tc>
        <w:tc>
          <w:tcPr>
            <w:tcW w:w="689" w:type="pct"/>
            <w:shd w:val="clear" w:color="auto" w:fill="30A9C6"/>
          </w:tcPr>
          <w:p w14:paraId="7B849C42" w14:textId="77777777" w:rsidR="003E7171" w:rsidRPr="00412008" w:rsidRDefault="003E7171" w:rsidP="00B5055B">
            <w:pPr>
              <w:spacing w:before="240" w:after="120"/>
              <w:ind w:right="-37"/>
              <w:jc w:val="both"/>
              <w:rPr>
                <w:b/>
                <w:bCs/>
                <w:color w:val="FFFFFF" w:themeColor="background1"/>
                <w:sz w:val="16"/>
                <w:szCs w:val="16"/>
              </w:rPr>
            </w:pPr>
            <w:proofErr w:type="gramStart"/>
            <w:r w:rsidRPr="00412008">
              <w:rPr>
                <w:b/>
                <w:bCs/>
                <w:color w:val="FFFFFF" w:themeColor="background1"/>
                <w:sz w:val="16"/>
                <w:szCs w:val="16"/>
              </w:rPr>
              <w:t>ACCIONES A REALIZAR</w:t>
            </w:r>
            <w:proofErr w:type="gramEnd"/>
          </w:p>
        </w:tc>
        <w:tc>
          <w:tcPr>
            <w:tcW w:w="684" w:type="pct"/>
            <w:shd w:val="clear" w:color="auto" w:fill="30A9C6"/>
          </w:tcPr>
          <w:p w14:paraId="296B8517" w14:textId="77777777" w:rsidR="003E7171" w:rsidRPr="00412008" w:rsidRDefault="003E7171" w:rsidP="00B5055B">
            <w:pPr>
              <w:spacing w:before="240" w:after="120"/>
              <w:ind w:right="-37"/>
              <w:jc w:val="both"/>
              <w:rPr>
                <w:b/>
                <w:bCs/>
                <w:color w:val="FFFFFF" w:themeColor="background1"/>
                <w:sz w:val="16"/>
                <w:szCs w:val="16"/>
              </w:rPr>
            </w:pPr>
            <w:r w:rsidRPr="00412008">
              <w:rPr>
                <w:b/>
                <w:bCs/>
                <w:color w:val="FFFFFF" w:themeColor="background1"/>
                <w:sz w:val="16"/>
                <w:szCs w:val="16"/>
              </w:rPr>
              <w:t>UNIDAD DE MEDIDA</w:t>
            </w:r>
          </w:p>
        </w:tc>
        <w:tc>
          <w:tcPr>
            <w:tcW w:w="509" w:type="pct"/>
            <w:shd w:val="clear" w:color="auto" w:fill="30A9C6"/>
          </w:tcPr>
          <w:p w14:paraId="1CDD999A" w14:textId="77777777" w:rsidR="003E7171" w:rsidRPr="00412008" w:rsidRDefault="003E7171" w:rsidP="00B5055B">
            <w:pPr>
              <w:spacing w:before="240" w:after="120"/>
              <w:ind w:right="-37"/>
              <w:jc w:val="both"/>
              <w:rPr>
                <w:b/>
                <w:bCs/>
                <w:color w:val="FFFFFF" w:themeColor="background1"/>
                <w:sz w:val="16"/>
                <w:szCs w:val="16"/>
              </w:rPr>
            </w:pPr>
            <w:r w:rsidRPr="00412008">
              <w:rPr>
                <w:b/>
                <w:bCs/>
                <w:color w:val="FFFFFF" w:themeColor="background1"/>
                <w:sz w:val="16"/>
                <w:szCs w:val="16"/>
              </w:rPr>
              <w:t>CUANT. FÍSICA</w:t>
            </w:r>
          </w:p>
        </w:tc>
        <w:tc>
          <w:tcPr>
            <w:tcW w:w="662" w:type="pct"/>
            <w:shd w:val="clear" w:color="auto" w:fill="30A9C6"/>
          </w:tcPr>
          <w:p w14:paraId="7C5A5F0A" w14:textId="77777777" w:rsidR="003E7171" w:rsidRPr="00412008" w:rsidRDefault="003E7171" w:rsidP="00B5055B">
            <w:pPr>
              <w:spacing w:before="240" w:after="120"/>
              <w:ind w:right="-37"/>
              <w:jc w:val="both"/>
              <w:rPr>
                <w:b/>
                <w:bCs/>
                <w:color w:val="FFFFFF" w:themeColor="background1"/>
                <w:sz w:val="16"/>
                <w:szCs w:val="16"/>
              </w:rPr>
            </w:pPr>
            <w:r w:rsidRPr="00412008">
              <w:rPr>
                <w:b/>
                <w:bCs/>
                <w:color w:val="FFFFFF" w:themeColor="background1"/>
                <w:sz w:val="16"/>
                <w:szCs w:val="16"/>
              </w:rPr>
              <w:t>CUANT. FINANCIERA</w:t>
            </w:r>
          </w:p>
        </w:tc>
        <w:tc>
          <w:tcPr>
            <w:tcW w:w="765" w:type="pct"/>
            <w:shd w:val="clear" w:color="auto" w:fill="30A9C6"/>
          </w:tcPr>
          <w:p w14:paraId="31FD0862" w14:textId="77777777" w:rsidR="003E7171" w:rsidRPr="00412008" w:rsidRDefault="003E7171" w:rsidP="00B5055B">
            <w:pPr>
              <w:spacing w:before="240" w:after="120"/>
              <w:ind w:right="-37"/>
              <w:jc w:val="both"/>
              <w:rPr>
                <w:b/>
                <w:bCs/>
                <w:color w:val="FFFFFF" w:themeColor="background1"/>
                <w:sz w:val="16"/>
                <w:szCs w:val="16"/>
              </w:rPr>
            </w:pPr>
            <w:r w:rsidRPr="00412008">
              <w:rPr>
                <w:b/>
                <w:bCs/>
                <w:color w:val="FFFFFF" w:themeColor="background1"/>
                <w:sz w:val="16"/>
                <w:szCs w:val="16"/>
              </w:rPr>
              <w:t>UNIDAD ADMINISTRATIVA RESPONSABLE</w:t>
            </w:r>
          </w:p>
        </w:tc>
        <w:tc>
          <w:tcPr>
            <w:tcW w:w="509" w:type="pct"/>
            <w:shd w:val="clear" w:color="auto" w:fill="30A9C6"/>
          </w:tcPr>
          <w:p w14:paraId="533753EB" w14:textId="77777777" w:rsidR="003E7171" w:rsidRPr="00412008" w:rsidRDefault="003E7171" w:rsidP="00B5055B">
            <w:pPr>
              <w:spacing w:before="240" w:after="120"/>
              <w:ind w:right="-37"/>
              <w:jc w:val="both"/>
              <w:rPr>
                <w:b/>
                <w:bCs/>
                <w:color w:val="FFFFFF" w:themeColor="background1"/>
                <w:sz w:val="16"/>
                <w:szCs w:val="16"/>
              </w:rPr>
            </w:pPr>
            <w:r w:rsidRPr="00412008">
              <w:rPr>
                <w:b/>
                <w:bCs/>
                <w:color w:val="FFFFFF" w:themeColor="background1"/>
                <w:sz w:val="16"/>
                <w:szCs w:val="16"/>
              </w:rPr>
              <w:t>TEMPO. DE LAS ACCIONES</w:t>
            </w:r>
          </w:p>
        </w:tc>
        <w:tc>
          <w:tcPr>
            <w:tcW w:w="953" w:type="pct"/>
            <w:shd w:val="clear" w:color="auto" w:fill="30A9C6"/>
          </w:tcPr>
          <w:p w14:paraId="0C9B40AE" w14:textId="77777777" w:rsidR="003E7171" w:rsidRPr="00412008" w:rsidRDefault="003E7171" w:rsidP="00B5055B">
            <w:pPr>
              <w:spacing w:before="240" w:after="120"/>
              <w:ind w:right="-37"/>
              <w:jc w:val="both"/>
              <w:rPr>
                <w:b/>
                <w:bCs/>
                <w:color w:val="FFFFFF" w:themeColor="background1"/>
                <w:sz w:val="16"/>
                <w:szCs w:val="16"/>
              </w:rPr>
            </w:pPr>
            <w:r w:rsidRPr="00412008">
              <w:rPr>
                <w:b/>
                <w:bCs/>
                <w:color w:val="FFFFFF" w:themeColor="background1"/>
                <w:sz w:val="16"/>
                <w:szCs w:val="16"/>
              </w:rPr>
              <w:t>ESPECIALIDAD DE LAS ACCIONES</w:t>
            </w:r>
          </w:p>
        </w:tc>
      </w:tr>
      <w:tr w:rsidR="00EB2516" w:rsidRPr="008F4D10" w14:paraId="0D2CC19A" w14:textId="77777777" w:rsidTr="00CB77FC">
        <w:tc>
          <w:tcPr>
            <w:tcW w:w="228" w:type="pct"/>
          </w:tcPr>
          <w:p w14:paraId="7F924AEA" w14:textId="77777777" w:rsidR="00EB2516" w:rsidRPr="008F4D10" w:rsidRDefault="00EB2516" w:rsidP="00B5055B">
            <w:pPr>
              <w:spacing w:before="240" w:after="120"/>
              <w:ind w:right="-37"/>
              <w:jc w:val="both"/>
              <w:rPr>
                <w:sz w:val="18"/>
                <w:szCs w:val="18"/>
              </w:rPr>
            </w:pPr>
            <w:r w:rsidRPr="008F4D10">
              <w:rPr>
                <w:sz w:val="18"/>
                <w:szCs w:val="18"/>
              </w:rPr>
              <w:t>1</w:t>
            </w:r>
          </w:p>
        </w:tc>
        <w:tc>
          <w:tcPr>
            <w:tcW w:w="689" w:type="pct"/>
          </w:tcPr>
          <w:p w14:paraId="2A50EB92" w14:textId="77777777" w:rsidR="00EB2516" w:rsidRPr="008F4D10" w:rsidRDefault="00EB2516" w:rsidP="00B5055B">
            <w:pPr>
              <w:spacing w:before="240" w:after="120"/>
              <w:ind w:right="-37"/>
              <w:jc w:val="both"/>
              <w:rPr>
                <w:sz w:val="18"/>
                <w:szCs w:val="18"/>
              </w:rPr>
            </w:pPr>
            <w:r w:rsidRPr="008F4D10">
              <w:rPr>
                <w:sz w:val="18"/>
                <w:szCs w:val="18"/>
              </w:rPr>
              <w:t>Programa de sensibilización en radio</w:t>
            </w:r>
          </w:p>
        </w:tc>
        <w:tc>
          <w:tcPr>
            <w:tcW w:w="684" w:type="pct"/>
          </w:tcPr>
          <w:p w14:paraId="7D69FD8D" w14:textId="77777777" w:rsidR="00EB2516" w:rsidRPr="008F4D10" w:rsidRDefault="00EB2516" w:rsidP="00B5055B">
            <w:pPr>
              <w:spacing w:before="240" w:after="120"/>
              <w:ind w:right="-37"/>
              <w:jc w:val="both"/>
              <w:rPr>
                <w:sz w:val="18"/>
                <w:szCs w:val="18"/>
              </w:rPr>
            </w:pPr>
            <w:r w:rsidRPr="008F4D10">
              <w:rPr>
                <w:sz w:val="18"/>
                <w:szCs w:val="18"/>
              </w:rPr>
              <w:t>Cápsulas de audio</w:t>
            </w:r>
          </w:p>
        </w:tc>
        <w:tc>
          <w:tcPr>
            <w:tcW w:w="509" w:type="pct"/>
          </w:tcPr>
          <w:p w14:paraId="66310F4B" w14:textId="77777777" w:rsidR="00EB2516" w:rsidRPr="008F4D10" w:rsidRDefault="00EB2516" w:rsidP="00B5055B">
            <w:pPr>
              <w:spacing w:before="240" w:after="120"/>
              <w:ind w:right="-37"/>
              <w:jc w:val="both"/>
              <w:rPr>
                <w:sz w:val="18"/>
                <w:szCs w:val="18"/>
              </w:rPr>
            </w:pPr>
            <w:r w:rsidRPr="008F4D10">
              <w:rPr>
                <w:sz w:val="18"/>
                <w:szCs w:val="18"/>
              </w:rPr>
              <w:t>30</w:t>
            </w:r>
          </w:p>
        </w:tc>
        <w:tc>
          <w:tcPr>
            <w:tcW w:w="662" w:type="pct"/>
            <w:vMerge w:val="restart"/>
          </w:tcPr>
          <w:p w14:paraId="20027652" w14:textId="77777777" w:rsidR="00EB2516" w:rsidRPr="00E669D4" w:rsidRDefault="00EB2516" w:rsidP="00EB2516">
            <w:pPr>
              <w:spacing w:after="27"/>
              <w:ind w:right="-37"/>
              <w:jc w:val="center"/>
              <w:rPr>
                <w:rFonts w:eastAsia="Arial"/>
                <w:sz w:val="18"/>
                <w:szCs w:val="18"/>
              </w:rPr>
            </w:pPr>
            <w:r w:rsidRPr="00E669D4">
              <w:rPr>
                <w:rFonts w:eastAsia="Arial"/>
                <w:sz w:val="18"/>
                <w:szCs w:val="18"/>
              </w:rPr>
              <w:t>Cap</w:t>
            </w:r>
            <w:r>
              <w:rPr>
                <w:rFonts w:eastAsia="Arial"/>
                <w:sz w:val="18"/>
                <w:szCs w:val="18"/>
              </w:rPr>
              <w:t>ítulo</w:t>
            </w:r>
            <w:r w:rsidRPr="00E669D4">
              <w:rPr>
                <w:rFonts w:eastAsia="Arial"/>
                <w:sz w:val="18"/>
                <w:szCs w:val="18"/>
              </w:rPr>
              <w:t xml:space="preserve"> 1000</w:t>
            </w:r>
          </w:p>
          <w:p w14:paraId="1981F1D2" w14:textId="77777777" w:rsidR="00EB2516" w:rsidRPr="00E669D4" w:rsidRDefault="00EB2516" w:rsidP="00EB2516">
            <w:pPr>
              <w:spacing w:after="27"/>
              <w:ind w:right="-37"/>
              <w:jc w:val="center"/>
              <w:rPr>
                <w:rFonts w:eastAsia="Arial"/>
                <w:sz w:val="18"/>
                <w:szCs w:val="18"/>
              </w:rPr>
            </w:pPr>
            <w:r w:rsidRPr="00E669D4">
              <w:rPr>
                <w:rFonts w:eastAsia="Arial"/>
                <w:sz w:val="18"/>
                <w:szCs w:val="18"/>
              </w:rPr>
              <w:t>+</w:t>
            </w:r>
          </w:p>
          <w:p w14:paraId="2926CA73" w14:textId="77777777" w:rsidR="00EB2516" w:rsidRPr="00E669D4" w:rsidRDefault="00EB2516" w:rsidP="00EB2516">
            <w:pPr>
              <w:ind w:right="-37"/>
              <w:jc w:val="center"/>
              <w:rPr>
                <w:rFonts w:eastAsia="Arial"/>
                <w:sz w:val="18"/>
                <w:szCs w:val="18"/>
              </w:rPr>
            </w:pPr>
            <w:r w:rsidRPr="00E669D4">
              <w:rPr>
                <w:sz w:val="18"/>
                <w:szCs w:val="18"/>
              </w:rPr>
              <w:t xml:space="preserve"> </w:t>
            </w:r>
          </w:p>
          <w:p w14:paraId="50316A5A" w14:textId="56609C34" w:rsidR="00EB2516" w:rsidRDefault="00EB2516" w:rsidP="00EB2516">
            <w:pPr>
              <w:spacing w:after="27"/>
              <w:ind w:right="-37"/>
              <w:jc w:val="center"/>
              <w:rPr>
                <w:rFonts w:eastAsia="Arial"/>
                <w:sz w:val="18"/>
                <w:szCs w:val="18"/>
              </w:rPr>
            </w:pPr>
            <w:r w:rsidRPr="00E669D4">
              <w:rPr>
                <w:rFonts w:eastAsia="Arial"/>
                <w:sz w:val="18"/>
                <w:szCs w:val="18"/>
              </w:rPr>
              <w:t>Cap</w:t>
            </w:r>
            <w:r>
              <w:rPr>
                <w:rFonts w:eastAsia="Arial"/>
                <w:sz w:val="18"/>
                <w:szCs w:val="18"/>
              </w:rPr>
              <w:t>ítulo</w:t>
            </w:r>
            <w:r w:rsidRPr="00E669D4">
              <w:rPr>
                <w:rFonts w:eastAsia="Arial"/>
                <w:sz w:val="18"/>
                <w:szCs w:val="18"/>
              </w:rPr>
              <w:t xml:space="preserve"> </w:t>
            </w:r>
            <w:r w:rsidR="001876B0">
              <w:rPr>
                <w:rFonts w:eastAsia="Arial"/>
                <w:sz w:val="18"/>
                <w:szCs w:val="18"/>
              </w:rPr>
              <w:t>2</w:t>
            </w:r>
            <w:r w:rsidRPr="00E669D4">
              <w:rPr>
                <w:rFonts w:eastAsia="Arial"/>
                <w:sz w:val="18"/>
                <w:szCs w:val="18"/>
              </w:rPr>
              <w:t>000</w:t>
            </w:r>
          </w:p>
          <w:p w14:paraId="12C9F0F7" w14:textId="77777777" w:rsidR="00EB2516" w:rsidRPr="00E669D4" w:rsidRDefault="00EB2516" w:rsidP="00EB2516">
            <w:pPr>
              <w:spacing w:after="27"/>
              <w:ind w:right="-37"/>
              <w:jc w:val="center"/>
              <w:rPr>
                <w:rFonts w:eastAsia="Arial"/>
                <w:sz w:val="18"/>
                <w:szCs w:val="18"/>
              </w:rPr>
            </w:pPr>
            <w:r w:rsidRPr="00E669D4">
              <w:rPr>
                <w:rFonts w:eastAsia="Arial"/>
                <w:sz w:val="18"/>
                <w:szCs w:val="18"/>
              </w:rPr>
              <w:t>+</w:t>
            </w:r>
          </w:p>
          <w:p w14:paraId="682DE747" w14:textId="77777777" w:rsidR="00EB2516" w:rsidRPr="00E669D4" w:rsidRDefault="00EB2516" w:rsidP="00EB2516">
            <w:pPr>
              <w:ind w:right="-37"/>
              <w:jc w:val="center"/>
              <w:rPr>
                <w:rFonts w:eastAsia="Arial"/>
                <w:sz w:val="18"/>
                <w:szCs w:val="18"/>
              </w:rPr>
            </w:pPr>
            <w:r w:rsidRPr="00E669D4">
              <w:rPr>
                <w:sz w:val="18"/>
                <w:szCs w:val="18"/>
              </w:rPr>
              <w:t xml:space="preserve"> </w:t>
            </w:r>
          </w:p>
          <w:p w14:paraId="440E8DCC" w14:textId="63BB397C" w:rsidR="00EB2516" w:rsidRDefault="00EB2516" w:rsidP="00EB2516">
            <w:pPr>
              <w:spacing w:after="27"/>
              <w:ind w:right="-37"/>
              <w:jc w:val="center"/>
              <w:rPr>
                <w:rFonts w:eastAsia="Arial"/>
                <w:sz w:val="18"/>
                <w:szCs w:val="18"/>
              </w:rPr>
            </w:pPr>
            <w:r w:rsidRPr="00E669D4">
              <w:rPr>
                <w:rFonts w:eastAsia="Arial"/>
                <w:sz w:val="18"/>
                <w:szCs w:val="18"/>
              </w:rPr>
              <w:t>Cap</w:t>
            </w:r>
            <w:r>
              <w:rPr>
                <w:rFonts w:eastAsia="Arial"/>
                <w:sz w:val="18"/>
                <w:szCs w:val="18"/>
              </w:rPr>
              <w:t>ítulo</w:t>
            </w:r>
            <w:r w:rsidRPr="00E669D4">
              <w:rPr>
                <w:rFonts w:eastAsia="Arial"/>
                <w:sz w:val="18"/>
                <w:szCs w:val="18"/>
              </w:rPr>
              <w:t xml:space="preserve"> </w:t>
            </w:r>
            <w:r w:rsidR="001876B0">
              <w:rPr>
                <w:rFonts w:eastAsia="Arial"/>
                <w:sz w:val="18"/>
                <w:szCs w:val="18"/>
              </w:rPr>
              <w:t>3</w:t>
            </w:r>
            <w:r w:rsidRPr="00E669D4">
              <w:rPr>
                <w:rFonts w:eastAsia="Arial"/>
                <w:sz w:val="18"/>
                <w:szCs w:val="18"/>
              </w:rPr>
              <w:t>000</w:t>
            </w:r>
          </w:p>
          <w:p w14:paraId="209932B9" w14:textId="303BB388" w:rsidR="0039010C" w:rsidRPr="00E669D4" w:rsidRDefault="0039010C" w:rsidP="00EB2516">
            <w:pPr>
              <w:spacing w:after="27"/>
              <w:ind w:right="-37"/>
              <w:jc w:val="center"/>
              <w:rPr>
                <w:rFonts w:eastAsia="Arial"/>
                <w:sz w:val="18"/>
                <w:szCs w:val="18"/>
              </w:rPr>
            </w:pPr>
            <w:r>
              <w:rPr>
                <w:rFonts w:eastAsia="Arial"/>
                <w:sz w:val="18"/>
                <w:szCs w:val="18"/>
              </w:rPr>
              <w:t>+</w:t>
            </w:r>
          </w:p>
          <w:p w14:paraId="7D62A060" w14:textId="77777777" w:rsidR="00EB2516" w:rsidRPr="00E669D4" w:rsidRDefault="00EB2516" w:rsidP="00EB2516">
            <w:pPr>
              <w:spacing w:after="27"/>
              <w:ind w:right="-37"/>
              <w:jc w:val="center"/>
              <w:rPr>
                <w:rFonts w:eastAsia="Arial"/>
                <w:sz w:val="18"/>
                <w:szCs w:val="18"/>
              </w:rPr>
            </w:pPr>
          </w:p>
          <w:p w14:paraId="62534F2E" w14:textId="07E46161" w:rsidR="0039010C" w:rsidRDefault="0039010C" w:rsidP="0039010C">
            <w:pPr>
              <w:spacing w:after="27"/>
              <w:ind w:right="-37"/>
              <w:jc w:val="center"/>
              <w:rPr>
                <w:rFonts w:eastAsia="Arial"/>
                <w:sz w:val="18"/>
                <w:szCs w:val="18"/>
              </w:rPr>
            </w:pPr>
            <w:r w:rsidRPr="00E669D4">
              <w:rPr>
                <w:rFonts w:eastAsia="Arial"/>
                <w:sz w:val="18"/>
                <w:szCs w:val="18"/>
              </w:rPr>
              <w:t>Cap</w:t>
            </w:r>
            <w:r>
              <w:rPr>
                <w:rFonts w:eastAsia="Arial"/>
                <w:sz w:val="18"/>
                <w:szCs w:val="18"/>
              </w:rPr>
              <w:t>ítulo</w:t>
            </w:r>
            <w:r w:rsidRPr="00E669D4">
              <w:rPr>
                <w:rFonts w:eastAsia="Arial"/>
                <w:sz w:val="18"/>
                <w:szCs w:val="18"/>
              </w:rPr>
              <w:t xml:space="preserve"> </w:t>
            </w:r>
            <w:r>
              <w:rPr>
                <w:rFonts w:eastAsia="Arial"/>
                <w:sz w:val="18"/>
                <w:szCs w:val="18"/>
              </w:rPr>
              <w:t>4</w:t>
            </w:r>
            <w:r w:rsidRPr="00E669D4">
              <w:rPr>
                <w:rFonts w:eastAsia="Arial"/>
                <w:sz w:val="18"/>
                <w:szCs w:val="18"/>
              </w:rPr>
              <w:t>000</w:t>
            </w:r>
          </w:p>
          <w:p w14:paraId="4BAF77D6" w14:textId="77777777" w:rsidR="00EB2516" w:rsidRPr="00E669D4" w:rsidRDefault="00EB2516" w:rsidP="00EB2516">
            <w:pPr>
              <w:ind w:right="-37"/>
              <w:jc w:val="center"/>
              <w:rPr>
                <w:rFonts w:eastAsia="Arial"/>
                <w:sz w:val="18"/>
                <w:szCs w:val="18"/>
              </w:rPr>
            </w:pPr>
          </w:p>
          <w:p w14:paraId="25953B6A" w14:textId="6C1D7D60" w:rsidR="00EB2516" w:rsidRPr="00E669D4" w:rsidRDefault="00EB2516" w:rsidP="00EB2516">
            <w:pPr>
              <w:ind w:right="-37"/>
              <w:jc w:val="center"/>
              <w:rPr>
                <w:sz w:val="18"/>
                <w:szCs w:val="18"/>
                <w:lang w:val="es-MX" w:eastAsia="es-MX"/>
              </w:rPr>
            </w:pPr>
            <w:r>
              <w:rPr>
                <w:sz w:val="18"/>
                <w:szCs w:val="18"/>
              </w:rPr>
              <w:t>=</w:t>
            </w:r>
            <w:r w:rsidRPr="00E669D4">
              <w:rPr>
                <w:sz w:val="18"/>
                <w:szCs w:val="18"/>
              </w:rPr>
              <w:t>$</w:t>
            </w:r>
            <w:r w:rsidR="001876B0">
              <w:rPr>
                <w:sz w:val="18"/>
                <w:szCs w:val="18"/>
              </w:rPr>
              <w:t>1,013,980.00</w:t>
            </w:r>
          </w:p>
          <w:p w14:paraId="0324A0DE" w14:textId="61C8B89B" w:rsidR="00EB2516" w:rsidRPr="008F4D10" w:rsidRDefault="00EB2516" w:rsidP="00B5055B">
            <w:pPr>
              <w:spacing w:before="240" w:after="120"/>
              <w:ind w:right="-37"/>
              <w:jc w:val="both"/>
              <w:rPr>
                <w:sz w:val="18"/>
                <w:szCs w:val="18"/>
              </w:rPr>
            </w:pPr>
          </w:p>
        </w:tc>
        <w:tc>
          <w:tcPr>
            <w:tcW w:w="765" w:type="pct"/>
          </w:tcPr>
          <w:p w14:paraId="2F3C185A" w14:textId="77777777" w:rsidR="00EB2516" w:rsidRPr="008F4D10" w:rsidRDefault="00EB2516" w:rsidP="00B5055B">
            <w:pPr>
              <w:spacing w:before="240" w:after="120"/>
              <w:ind w:right="-37"/>
              <w:jc w:val="both"/>
              <w:rPr>
                <w:sz w:val="18"/>
                <w:szCs w:val="18"/>
              </w:rPr>
            </w:pPr>
            <w:r w:rsidRPr="008F4D10">
              <w:rPr>
                <w:sz w:val="18"/>
                <w:szCs w:val="18"/>
              </w:rPr>
              <w:t>Dirección de Vinculación y Proyección Estratégica</w:t>
            </w:r>
          </w:p>
        </w:tc>
        <w:tc>
          <w:tcPr>
            <w:tcW w:w="509" w:type="pct"/>
          </w:tcPr>
          <w:p w14:paraId="2F7EF4EA" w14:textId="77777777" w:rsidR="00EB2516" w:rsidRPr="008F4D10" w:rsidRDefault="00EB2516" w:rsidP="00B5055B">
            <w:pPr>
              <w:spacing w:before="240" w:after="120"/>
              <w:ind w:right="-37"/>
              <w:jc w:val="both"/>
              <w:rPr>
                <w:sz w:val="18"/>
                <w:szCs w:val="18"/>
              </w:rPr>
            </w:pPr>
            <w:r w:rsidRPr="008F4D10">
              <w:rPr>
                <w:sz w:val="18"/>
                <w:szCs w:val="18"/>
              </w:rPr>
              <w:t xml:space="preserve">Semestral </w:t>
            </w:r>
          </w:p>
        </w:tc>
        <w:tc>
          <w:tcPr>
            <w:tcW w:w="953" w:type="pct"/>
          </w:tcPr>
          <w:p w14:paraId="348672AD" w14:textId="77777777" w:rsidR="00EB2516" w:rsidRPr="008F4D10" w:rsidRDefault="00EB2516" w:rsidP="00B5055B">
            <w:pPr>
              <w:spacing w:before="240" w:after="120"/>
              <w:ind w:right="-37"/>
              <w:jc w:val="both"/>
              <w:rPr>
                <w:sz w:val="18"/>
                <w:szCs w:val="18"/>
              </w:rPr>
            </w:pPr>
            <w:r w:rsidRPr="008F4D10">
              <w:rPr>
                <w:sz w:val="18"/>
                <w:szCs w:val="18"/>
              </w:rPr>
              <w:t>Difundir análisis y reflexiones sobre diversos temas relacionados con el acceso a la información, la protección de datos personales, archivos, rendición de cuentas, anticorrupción, Estado abierto y transparencia.</w:t>
            </w:r>
          </w:p>
          <w:p w14:paraId="446C635D" w14:textId="2D89F180" w:rsidR="00EB2516" w:rsidRPr="008F4D10" w:rsidRDefault="00EB2516" w:rsidP="00B5055B">
            <w:pPr>
              <w:spacing w:before="240" w:after="120"/>
              <w:ind w:right="-37"/>
              <w:jc w:val="both"/>
              <w:rPr>
                <w:sz w:val="18"/>
                <w:szCs w:val="18"/>
              </w:rPr>
            </w:pPr>
            <w:r w:rsidRPr="008F4D10">
              <w:rPr>
                <w:sz w:val="18"/>
                <w:szCs w:val="18"/>
              </w:rPr>
              <w:t>Esto con el fin de consolidar un canal de interacción y sensibilización entre Instituciones garantes, academia, personas funcionarias públicas y especialistas con la sociedad.</w:t>
            </w:r>
          </w:p>
        </w:tc>
      </w:tr>
      <w:tr w:rsidR="00EB2516" w:rsidRPr="008F4D10" w14:paraId="6060C4FB" w14:textId="77777777" w:rsidTr="00CB77FC">
        <w:tc>
          <w:tcPr>
            <w:tcW w:w="228" w:type="pct"/>
          </w:tcPr>
          <w:p w14:paraId="090BEA1F" w14:textId="77777777" w:rsidR="00EB2516" w:rsidRPr="008F4D10" w:rsidRDefault="00EB2516" w:rsidP="00B5055B">
            <w:pPr>
              <w:spacing w:before="240" w:after="120"/>
              <w:ind w:right="-37"/>
              <w:jc w:val="both"/>
              <w:rPr>
                <w:sz w:val="18"/>
                <w:szCs w:val="18"/>
              </w:rPr>
            </w:pPr>
            <w:r w:rsidRPr="008F4D10">
              <w:rPr>
                <w:sz w:val="18"/>
                <w:szCs w:val="18"/>
              </w:rPr>
              <w:t>2</w:t>
            </w:r>
          </w:p>
        </w:tc>
        <w:tc>
          <w:tcPr>
            <w:tcW w:w="689" w:type="pct"/>
          </w:tcPr>
          <w:p w14:paraId="29214B14" w14:textId="77777777" w:rsidR="00EB2516" w:rsidRPr="008F4D10" w:rsidRDefault="00EB2516" w:rsidP="00B5055B">
            <w:pPr>
              <w:spacing w:before="240" w:after="120"/>
              <w:ind w:right="-37"/>
              <w:jc w:val="both"/>
              <w:rPr>
                <w:sz w:val="18"/>
                <w:szCs w:val="18"/>
              </w:rPr>
            </w:pPr>
            <w:r w:rsidRPr="008F4D10">
              <w:rPr>
                <w:sz w:val="18"/>
                <w:szCs w:val="18"/>
              </w:rPr>
              <w:t>Concursos</w:t>
            </w:r>
          </w:p>
        </w:tc>
        <w:tc>
          <w:tcPr>
            <w:tcW w:w="684" w:type="pct"/>
          </w:tcPr>
          <w:p w14:paraId="7D4A115C" w14:textId="77777777" w:rsidR="00EB2516" w:rsidRPr="008F4D10" w:rsidRDefault="00EB2516" w:rsidP="00B5055B">
            <w:pPr>
              <w:spacing w:before="240" w:after="120"/>
              <w:ind w:right="-37"/>
              <w:jc w:val="both"/>
              <w:rPr>
                <w:sz w:val="18"/>
                <w:szCs w:val="18"/>
              </w:rPr>
            </w:pPr>
            <w:r w:rsidRPr="008F4D10">
              <w:rPr>
                <w:sz w:val="18"/>
                <w:szCs w:val="18"/>
              </w:rPr>
              <w:t>Concursos</w:t>
            </w:r>
          </w:p>
        </w:tc>
        <w:tc>
          <w:tcPr>
            <w:tcW w:w="509" w:type="pct"/>
          </w:tcPr>
          <w:p w14:paraId="1D88E11F" w14:textId="77777777" w:rsidR="00EB2516" w:rsidRPr="008F4D10" w:rsidRDefault="00EB2516" w:rsidP="00B5055B">
            <w:pPr>
              <w:spacing w:before="240" w:after="120"/>
              <w:ind w:right="-37"/>
              <w:jc w:val="both"/>
              <w:rPr>
                <w:sz w:val="18"/>
                <w:szCs w:val="18"/>
              </w:rPr>
            </w:pPr>
            <w:r w:rsidRPr="008F4D10">
              <w:rPr>
                <w:sz w:val="18"/>
                <w:szCs w:val="18"/>
              </w:rPr>
              <w:t xml:space="preserve">2 </w:t>
            </w:r>
          </w:p>
        </w:tc>
        <w:tc>
          <w:tcPr>
            <w:tcW w:w="662" w:type="pct"/>
            <w:vMerge/>
          </w:tcPr>
          <w:p w14:paraId="27312EEA" w14:textId="6C5F0A31" w:rsidR="00EB2516" w:rsidRPr="008F4D10" w:rsidRDefault="00EB2516" w:rsidP="00B5055B">
            <w:pPr>
              <w:spacing w:before="240" w:after="120"/>
              <w:ind w:right="-37"/>
              <w:jc w:val="both"/>
              <w:rPr>
                <w:sz w:val="18"/>
                <w:szCs w:val="18"/>
              </w:rPr>
            </w:pPr>
          </w:p>
        </w:tc>
        <w:tc>
          <w:tcPr>
            <w:tcW w:w="765" w:type="pct"/>
          </w:tcPr>
          <w:p w14:paraId="24E199E1" w14:textId="77777777" w:rsidR="00EB2516" w:rsidRPr="008F4D10" w:rsidRDefault="00EB2516" w:rsidP="00B5055B">
            <w:pPr>
              <w:spacing w:before="240" w:after="120"/>
              <w:ind w:right="-37"/>
              <w:jc w:val="both"/>
              <w:rPr>
                <w:sz w:val="18"/>
                <w:szCs w:val="18"/>
              </w:rPr>
            </w:pPr>
            <w:r w:rsidRPr="008F4D10">
              <w:rPr>
                <w:sz w:val="18"/>
                <w:szCs w:val="18"/>
              </w:rPr>
              <w:t xml:space="preserve">Dirección de Vinculación y Proyección Estratégica </w:t>
            </w:r>
          </w:p>
        </w:tc>
        <w:tc>
          <w:tcPr>
            <w:tcW w:w="509" w:type="pct"/>
          </w:tcPr>
          <w:p w14:paraId="7DD92287" w14:textId="77777777" w:rsidR="00EB2516" w:rsidRPr="008F4D10" w:rsidRDefault="00EB2516" w:rsidP="00B5055B">
            <w:pPr>
              <w:spacing w:before="240" w:after="120"/>
              <w:ind w:right="-37"/>
              <w:jc w:val="both"/>
              <w:rPr>
                <w:sz w:val="18"/>
                <w:szCs w:val="18"/>
              </w:rPr>
            </w:pPr>
            <w:r w:rsidRPr="008F4D10">
              <w:rPr>
                <w:sz w:val="18"/>
                <w:szCs w:val="18"/>
              </w:rPr>
              <w:t>Anual</w:t>
            </w:r>
          </w:p>
        </w:tc>
        <w:tc>
          <w:tcPr>
            <w:tcW w:w="953" w:type="pct"/>
          </w:tcPr>
          <w:p w14:paraId="0E0E946D" w14:textId="77777777" w:rsidR="00EB2516" w:rsidRPr="008F4D10" w:rsidRDefault="00EB2516" w:rsidP="00B5055B">
            <w:pPr>
              <w:spacing w:before="240" w:after="120"/>
              <w:ind w:right="-37"/>
              <w:jc w:val="both"/>
              <w:rPr>
                <w:sz w:val="18"/>
                <w:szCs w:val="18"/>
              </w:rPr>
            </w:pPr>
            <w:r w:rsidRPr="008F4D10">
              <w:rPr>
                <w:sz w:val="18"/>
                <w:szCs w:val="18"/>
              </w:rPr>
              <w:t>Se realizarán Concursos que incentiven la participación ciudadana y con ello se pueda fortalecer la cultura de la transparencia, del acceso a la información pública y la protección de los datos personales.</w:t>
            </w:r>
          </w:p>
        </w:tc>
      </w:tr>
      <w:tr w:rsidR="00EB2516" w:rsidRPr="008F4D10" w14:paraId="6A914743" w14:textId="77777777" w:rsidTr="00CB77FC">
        <w:tc>
          <w:tcPr>
            <w:tcW w:w="228" w:type="pct"/>
          </w:tcPr>
          <w:p w14:paraId="7B71B18A" w14:textId="77777777" w:rsidR="00EB2516" w:rsidRPr="008F4D10" w:rsidRDefault="00EB2516" w:rsidP="00B5055B">
            <w:pPr>
              <w:spacing w:before="240" w:after="120"/>
              <w:ind w:right="-37"/>
              <w:jc w:val="both"/>
              <w:rPr>
                <w:sz w:val="18"/>
                <w:szCs w:val="18"/>
              </w:rPr>
            </w:pPr>
            <w:r w:rsidRPr="008F4D10">
              <w:rPr>
                <w:sz w:val="18"/>
                <w:szCs w:val="18"/>
              </w:rPr>
              <w:lastRenderedPageBreak/>
              <w:t>3</w:t>
            </w:r>
          </w:p>
        </w:tc>
        <w:tc>
          <w:tcPr>
            <w:tcW w:w="689" w:type="pct"/>
          </w:tcPr>
          <w:p w14:paraId="53B4EB99" w14:textId="77777777" w:rsidR="00EB2516" w:rsidRPr="008F4D10" w:rsidRDefault="00EB2516" w:rsidP="00B5055B">
            <w:pPr>
              <w:spacing w:before="240" w:after="120"/>
              <w:ind w:right="-37"/>
              <w:jc w:val="both"/>
              <w:rPr>
                <w:sz w:val="18"/>
                <w:szCs w:val="18"/>
              </w:rPr>
            </w:pPr>
            <w:r w:rsidRPr="008F4D10">
              <w:rPr>
                <w:sz w:val="18"/>
                <w:szCs w:val="18"/>
              </w:rPr>
              <w:t xml:space="preserve">Creación de contenidos de sensibilización interactivos </w:t>
            </w:r>
          </w:p>
        </w:tc>
        <w:tc>
          <w:tcPr>
            <w:tcW w:w="684" w:type="pct"/>
          </w:tcPr>
          <w:p w14:paraId="5EBF3F25" w14:textId="77777777" w:rsidR="00EB2516" w:rsidRPr="008F4D10" w:rsidRDefault="00EB2516" w:rsidP="00B5055B">
            <w:pPr>
              <w:spacing w:before="240" w:after="120"/>
              <w:ind w:right="-37"/>
              <w:jc w:val="both"/>
              <w:rPr>
                <w:sz w:val="18"/>
                <w:szCs w:val="18"/>
              </w:rPr>
            </w:pPr>
            <w:r w:rsidRPr="008F4D10">
              <w:rPr>
                <w:sz w:val="18"/>
                <w:szCs w:val="18"/>
              </w:rPr>
              <w:t>Obras de teatro</w:t>
            </w:r>
          </w:p>
        </w:tc>
        <w:tc>
          <w:tcPr>
            <w:tcW w:w="509" w:type="pct"/>
          </w:tcPr>
          <w:p w14:paraId="69E6643A" w14:textId="77777777" w:rsidR="00EB2516" w:rsidRPr="008F4D10" w:rsidRDefault="00EB2516" w:rsidP="00B5055B">
            <w:pPr>
              <w:spacing w:before="240" w:after="120"/>
              <w:ind w:right="-37"/>
              <w:jc w:val="both"/>
              <w:rPr>
                <w:sz w:val="18"/>
                <w:szCs w:val="18"/>
              </w:rPr>
            </w:pPr>
            <w:r w:rsidRPr="008F4D10">
              <w:rPr>
                <w:sz w:val="18"/>
                <w:szCs w:val="18"/>
              </w:rPr>
              <w:t>2</w:t>
            </w:r>
          </w:p>
        </w:tc>
        <w:tc>
          <w:tcPr>
            <w:tcW w:w="662" w:type="pct"/>
            <w:vMerge w:val="restart"/>
          </w:tcPr>
          <w:p w14:paraId="469FF397" w14:textId="53B53F58" w:rsidR="00EB2516" w:rsidRPr="008F4D10" w:rsidRDefault="00EB2516" w:rsidP="00B5055B">
            <w:pPr>
              <w:spacing w:before="240" w:after="120"/>
              <w:ind w:right="-37"/>
              <w:jc w:val="both"/>
              <w:rPr>
                <w:sz w:val="18"/>
                <w:szCs w:val="18"/>
              </w:rPr>
            </w:pPr>
          </w:p>
        </w:tc>
        <w:tc>
          <w:tcPr>
            <w:tcW w:w="765" w:type="pct"/>
          </w:tcPr>
          <w:p w14:paraId="0150BEA0" w14:textId="77777777" w:rsidR="00EB2516" w:rsidRPr="008F4D10" w:rsidRDefault="00EB2516" w:rsidP="00B5055B">
            <w:pPr>
              <w:spacing w:before="240" w:after="120"/>
              <w:ind w:right="-37"/>
              <w:jc w:val="both"/>
              <w:rPr>
                <w:sz w:val="18"/>
                <w:szCs w:val="18"/>
              </w:rPr>
            </w:pPr>
            <w:r w:rsidRPr="008F4D10">
              <w:rPr>
                <w:sz w:val="18"/>
                <w:szCs w:val="18"/>
              </w:rPr>
              <w:t>Dirección de Vinculación y Proyección Estratégica</w:t>
            </w:r>
          </w:p>
        </w:tc>
        <w:tc>
          <w:tcPr>
            <w:tcW w:w="509" w:type="pct"/>
          </w:tcPr>
          <w:p w14:paraId="11ADC0A4" w14:textId="77777777" w:rsidR="00EB2516" w:rsidRPr="008F4D10" w:rsidRDefault="00EB2516" w:rsidP="00B5055B">
            <w:pPr>
              <w:spacing w:before="240" w:after="120"/>
              <w:ind w:right="-37"/>
              <w:jc w:val="both"/>
              <w:rPr>
                <w:sz w:val="18"/>
                <w:szCs w:val="18"/>
              </w:rPr>
            </w:pPr>
            <w:r w:rsidRPr="008F4D10">
              <w:rPr>
                <w:sz w:val="18"/>
                <w:szCs w:val="18"/>
              </w:rPr>
              <w:t>Anual</w:t>
            </w:r>
          </w:p>
        </w:tc>
        <w:tc>
          <w:tcPr>
            <w:tcW w:w="953" w:type="pct"/>
          </w:tcPr>
          <w:p w14:paraId="51C4161D" w14:textId="77777777" w:rsidR="00EB2516" w:rsidRPr="008F4D10" w:rsidRDefault="00EB2516" w:rsidP="00B5055B">
            <w:pPr>
              <w:spacing w:before="240" w:after="120"/>
              <w:ind w:right="-37"/>
              <w:jc w:val="both"/>
              <w:rPr>
                <w:sz w:val="18"/>
                <w:szCs w:val="18"/>
              </w:rPr>
            </w:pPr>
            <w:r w:rsidRPr="008F4D10">
              <w:rPr>
                <w:sz w:val="18"/>
                <w:szCs w:val="18"/>
              </w:rPr>
              <w:t>Generar contenidos didácticos que acerquen la cultura de la protección de los datos personales a las niñas, niños y adolescentes.</w:t>
            </w:r>
          </w:p>
        </w:tc>
      </w:tr>
      <w:tr w:rsidR="00EB2516" w:rsidRPr="008F4D10" w14:paraId="456F8A18" w14:textId="77777777" w:rsidTr="00CB77FC">
        <w:tc>
          <w:tcPr>
            <w:tcW w:w="228" w:type="pct"/>
          </w:tcPr>
          <w:p w14:paraId="6267CD13" w14:textId="77777777" w:rsidR="00EB2516" w:rsidRPr="008F4D10" w:rsidRDefault="00EB2516" w:rsidP="00B5055B">
            <w:pPr>
              <w:spacing w:before="240" w:after="120"/>
              <w:ind w:right="-37"/>
              <w:jc w:val="both"/>
              <w:rPr>
                <w:sz w:val="18"/>
                <w:szCs w:val="18"/>
              </w:rPr>
            </w:pPr>
            <w:r w:rsidRPr="008F4D10">
              <w:rPr>
                <w:sz w:val="18"/>
                <w:szCs w:val="18"/>
              </w:rPr>
              <w:t>4</w:t>
            </w:r>
          </w:p>
        </w:tc>
        <w:tc>
          <w:tcPr>
            <w:tcW w:w="689" w:type="pct"/>
          </w:tcPr>
          <w:p w14:paraId="433335C8" w14:textId="77777777" w:rsidR="00EB2516" w:rsidRPr="008F4D10" w:rsidRDefault="00EB2516" w:rsidP="00B5055B">
            <w:pPr>
              <w:spacing w:before="240" w:after="120"/>
              <w:ind w:right="-37"/>
              <w:jc w:val="both"/>
              <w:rPr>
                <w:sz w:val="18"/>
                <w:szCs w:val="18"/>
              </w:rPr>
            </w:pPr>
            <w:r w:rsidRPr="008F4D10">
              <w:rPr>
                <w:sz w:val="18"/>
                <w:szCs w:val="18"/>
              </w:rPr>
              <w:t xml:space="preserve">Jornadas por la Transparencia </w:t>
            </w:r>
          </w:p>
        </w:tc>
        <w:tc>
          <w:tcPr>
            <w:tcW w:w="684" w:type="pct"/>
          </w:tcPr>
          <w:p w14:paraId="1EA3185E" w14:textId="77777777" w:rsidR="00EB2516" w:rsidRPr="008F4D10" w:rsidRDefault="00EB2516" w:rsidP="00B5055B">
            <w:pPr>
              <w:spacing w:before="240" w:after="120"/>
              <w:ind w:right="-37"/>
              <w:jc w:val="both"/>
              <w:rPr>
                <w:sz w:val="18"/>
                <w:szCs w:val="18"/>
              </w:rPr>
            </w:pPr>
            <w:r w:rsidRPr="008F4D10">
              <w:rPr>
                <w:sz w:val="18"/>
                <w:szCs w:val="18"/>
              </w:rPr>
              <w:t>Jornadas por la transparencia y Caravanas de cristal</w:t>
            </w:r>
          </w:p>
        </w:tc>
        <w:tc>
          <w:tcPr>
            <w:tcW w:w="509" w:type="pct"/>
          </w:tcPr>
          <w:p w14:paraId="71EA9866" w14:textId="77777777" w:rsidR="00EB2516" w:rsidRPr="008F4D10" w:rsidRDefault="00EB2516" w:rsidP="00B5055B">
            <w:pPr>
              <w:spacing w:before="240" w:after="120"/>
              <w:ind w:right="-37"/>
              <w:jc w:val="both"/>
              <w:rPr>
                <w:sz w:val="18"/>
                <w:szCs w:val="18"/>
              </w:rPr>
            </w:pPr>
            <w:r w:rsidRPr="008F4D10">
              <w:rPr>
                <w:sz w:val="18"/>
                <w:szCs w:val="18"/>
              </w:rPr>
              <w:t>10</w:t>
            </w:r>
          </w:p>
        </w:tc>
        <w:tc>
          <w:tcPr>
            <w:tcW w:w="662" w:type="pct"/>
            <w:vMerge/>
          </w:tcPr>
          <w:p w14:paraId="4FE5817B" w14:textId="7925F6B1" w:rsidR="00EB2516" w:rsidRPr="008F4D10" w:rsidRDefault="00EB2516" w:rsidP="00B5055B">
            <w:pPr>
              <w:spacing w:before="240" w:after="120"/>
              <w:ind w:right="-37"/>
              <w:jc w:val="both"/>
              <w:rPr>
                <w:sz w:val="18"/>
                <w:szCs w:val="18"/>
              </w:rPr>
            </w:pPr>
          </w:p>
        </w:tc>
        <w:tc>
          <w:tcPr>
            <w:tcW w:w="765" w:type="pct"/>
          </w:tcPr>
          <w:p w14:paraId="32A53269" w14:textId="77777777" w:rsidR="00EB2516" w:rsidRPr="008F4D10" w:rsidRDefault="00EB2516" w:rsidP="00B5055B">
            <w:pPr>
              <w:spacing w:before="240" w:after="120"/>
              <w:ind w:right="-37"/>
              <w:jc w:val="both"/>
              <w:rPr>
                <w:sz w:val="18"/>
                <w:szCs w:val="18"/>
              </w:rPr>
            </w:pPr>
            <w:r w:rsidRPr="008F4D10">
              <w:rPr>
                <w:sz w:val="18"/>
                <w:szCs w:val="18"/>
              </w:rPr>
              <w:t>Dirección de Vinculación y Proyección Estratégica</w:t>
            </w:r>
          </w:p>
        </w:tc>
        <w:tc>
          <w:tcPr>
            <w:tcW w:w="509" w:type="pct"/>
          </w:tcPr>
          <w:p w14:paraId="068BC11C" w14:textId="77777777" w:rsidR="00EB2516" w:rsidRPr="008F4D10" w:rsidRDefault="00EB2516" w:rsidP="00B5055B">
            <w:pPr>
              <w:spacing w:before="240" w:after="120"/>
              <w:ind w:right="-37"/>
              <w:jc w:val="both"/>
              <w:rPr>
                <w:sz w:val="18"/>
                <w:szCs w:val="18"/>
              </w:rPr>
            </w:pPr>
            <w:r w:rsidRPr="008F4D10">
              <w:rPr>
                <w:sz w:val="18"/>
                <w:szCs w:val="18"/>
              </w:rPr>
              <w:t>Anual</w:t>
            </w:r>
          </w:p>
        </w:tc>
        <w:tc>
          <w:tcPr>
            <w:tcW w:w="953" w:type="pct"/>
          </w:tcPr>
          <w:p w14:paraId="3A7C1648" w14:textId="77777777" w:rsidR="00EB2516" w:rsidRPr="008F4D10" w:rsidRDefault="00EB2516" w:rsidP="00B5055B">
            <w:pPr>
              <w:spacing w:before="240" w:after="120"/>
              <w:ind w:right="-37"/>
              <w:jc w:val="both"/>
              <w:rPr>
                <w:sz w:val="18"/>
                <w:szCs w:val="18"/>
              </w:rPr>
            </w:pPr>
            <w:r w:rsidRPr="008F4D10">
              <w:rPr>
                <w:sz w:val="18"/>
                <w:szCs w:val="18"/>
              </w:rPr>
              <w:t>Promover y difundir entre la población de la Ciudad de México los derechos de acceso a la información pública y protección de datos personales, siendo un vínculo entre los ciudadanos y los sujetos obligados.</w:t>
            </w:r>
          </w:p>
        </w:tc>
      </w:tr>
      <w:tr w:rsidR="00EB2516" w:rsidRPr="008F4D10" w14:paraId="6B210A87" w14:textId="77777777" w:rsidTr="00CB77FC">
        <w:tc>
          <w:tcPr>
            <w:tcW w:w="228" w:type="pct"/>
          </w:tcPr>
          <w:p w14:paraId="63118E90" w14:textId="77777777" w:rsidR="00EB2516" w:rsidRPr="008F4D10" w:rsidRDefault="00EB2516" w:rsidP="00B5055B">
            <w:pPr>
              <w:spacing w:before="240" w:after="120"/>
              <w:ind w:right="-37"/>
              <w:jc w:val="both"/>
              <w:rPr>
                <w:sz w:val="18"/>
                <w:szCs w:val="18"/>
              </w:rPr>
            </w:pPr>
            <w:r w:rsidRPr="008F4D10">
              <w:rPr>
                <w:sz w:val="18"/>
                <w:szCs w:val="18"/>
              </w:rPr>
              <w:t>5</w:t>
            </w:r>
          </w:p>
        </w:tc>
        <w:tc>
          <w:tcPr>
            <w:tcW w:w="689" w:type="pct"/>
          </w:tcPr>
          <w:p w14:paraId="33970DF8" w14:textId="77777777" w:rsidR="00EB2516" w:rsidRPr="008F4D10" w:rsidRDefault="00EB2516" w:rsidP="00B5055B">
            <w:pPr>
              <w:spacing w:before="240" w:after="120"/>
              <w:ind w:right="-37"/>
              <w:jc w:val="both"/>
              <w:rPr>
                <w:sz w:val="18"/>
                <w:szCs w:val="18"/>
              </w:rPr>
            </w:pPr>
            <w:r w:rsidRPr="008F4D10">
              <w:rPr>
                <w:sz w:val="18"/>
                <w:szCs w:val="18"/>
              </w:rPr>
              <w:t>Encuentros por la Transparencia</w:t>
            </w:r>
          </w:p>
        </w:tc>
        <w:tc>
          <w:tcPr>
            <w:tcW w:w="684" w:type="pct"/>
          </w:tcPr>
          <w:p w14:paraId="44FFACE6" w14:textId="77777777" w:rsidR="00EB2516" w:rsidRPr="008F4D10" w:rsidRDefault="00EB2516" w:rsidP="00B5055B">
            <w:pPr>
              <w:spacing w:before="240" w:after="120"/>
              <w:ind w:right="-37"/>
              <w:jc w:val="both"/>
              <w:rPr>
                <w:sz w:val="18"/>
                <w:szCs w:val="18"/>
              </w:rPr>
            </w:pPr>
            <w:r w:rsidRPr="008F4D10">
              <w:rPr>
                <w:sz w:val="18"/>
                <w:szCs w:val="18"/>
              </w:rPr>
              <w:t>Encuentros por la Transparencia</w:t>
            </w:r>
          </w:p>
        </w:tc>
        <w:tc>
          <w:tcPr>
            <w:tcW w:w="509" w:type="pct"/>
          </w:tcPr>
          <w:p w14:paraId="1F98CA2D" w14:textId="77777777" w:rsidR="00EB2516" w:rsidRPr="008F4D10" w:rsidRDefault="00EB2516" w:rsidP="00B5055B">
            <w:pPr>
              <w:spacing w:before="240" w:after="120"/>
              <w:ind w:right="-37"/>
              <w:jc w:val="both"/>
              <w:rPr>
                <w:sz w:val="18"/>
                <w:szCs w:val="18"/>
              </w:rPr>
            </w:pPr>
            <w:r w:rsidRPr="008F4D10">
              <w:rPr>
                <w:sz w:val="18"/>
                <w:szCs w:val="18"/>
              </w:rPr>
              <w:t>3</w:t>
            </w:r>
          </w:p>
        </w:tc>
        <w:tc>
          <w:tcPr>
            <w:tcW w:w="662" w:type="pct"/>
            <w:vMerge/>
          </w:tcPr>
          <w:p w14:paraId="4390D2ED" w14:textId="4D61D9E3" w:rsidR="00EB2516" w:rsidRPr="008F4D10" w:rsidRDefault="00EB2516" w:rsidP="00B5055B">
            <w:pPr>
              <w:spacing w:before="240" w:after="120"/>
              <w:ind w:right="-37"/>
              <w:jc w:val="both"/>
              <w:rPr>
                <w:sz w:val="18"/>
                <w:szCs w:val="18"/>
              </w:rPr>
            </w:pPr>
          </w:p>
        </w:tc>
        <w:tc>
          <w:tcPr>
            <w:tcW w:w="765" w:type="pct"/>
          </w:tcPr>
          <w:p w14:paraId="25F898E1" w14:textId="77777777" w:rsidR="00EB2516" w:rsidRPr="008F4D10" w:rsidRDefault="00EB2516" w:rsidP="00B5055B">
            <w:pPr>
              <w:spacing w:before="240" w:after="120"/>
              <w:ind w:right="-37"/>
              <w:jc w:val="both"/>
              <w:rPr>
                <w:sz w:val="18"/>
                <w:szCs w:val="18"/>
              </w:rPr>
            </w:pPr>
            <w:r w:rsidRPr="008F4D10">
              <w:rPr>
                <w:sz w:val="18"/>
                <w:szCs w:val="18"/>
              </w:rPr>
              <w:t>Dirección de Vinculación y Proyección Estratégica</w:t>
            </w:r>
          </w:p>
        </w:tc>
        <w:tc>
          <w:tcPr>
            <w:tcW w:w="509" w:type="pct"/>
          </w:tcPr>
          <w:p w14:paraId="4D0DADDA" w14:textId="77777777" w:rsidR="00EB2516" w:rsidRPr="008F4D10" w:rsidRDefault="00EB2516" w:rsidP="00B5055B">
            <w:pPr>
              <w:spacing w:before="240" w:after="120"/>
              <w:ind w:right="-37"/>
              <w:jc w:val="both"/>
              <w:rPr>
                <w:sz w:val="18"/>
                <w:szCs w:val="18"/>
              </w:rPr>
            </w:pPr>
            <w:r w:rsidRPr="008F4D10">
              <w:rPr>
                <w:sz w:val="18"/>
                <w:szCs w:val="18"/>
              </w:rPr>
              <w:t>Anual</w:t>
            </w:r>
          </w:p>
        </w:tc>
        <w:tc>
          <w:tcPr>
            <w:tcW w:w="953" w:type="pct"/>
          </w:tcPr>
          <w:p w14:paraId="20D3744A" w14:textId="77777777" w:rsidR="00EB2516" w:rsidRPr="008F4D10" w:rsidRDefault="00EB2516" w:rsidP="00B5055B">
            <w:pPr>
              <w:spacing w:before="240" w:after="120"/>
              <w:ind w:right="-37"/>
              <w:jc w:val="both"/>
              <w:rPr>
                <w:sz w:val="18"/>
                <w:szCs w:val="18"/>
              </w:rPr>
            </w:pPr>
            <w:r w:rsidRPr="008F4D10">
              <w:rPr>
                <w:sz w:val="18"/>
                <w:szCs w:val="18"/>
              </w:rPr>
              <w:t xml:space="preserve">Generar espacios de análisis profundo e intercambio de ideas sobre el ejercicio de los derechos de acceso a la información pública, de protección de datos personales, así́ como en temas de transparencia, archivos, gobierno abierto y rendición de cuentas, sumando la participación de las y los Comisionados Ciudadanos del INFO </w:t>
            </w:r>
            <w:r w:rsidRPr="008F4D10">
              <w:rPr>
                <w:sz w:val="18"/>
                <w:szCs w:val="18"/>
              </w:rPr>
              <w:lastRenderedPageBreak/>
              <w:t>CDMX, autoridades académicas, catedráticos y personas expertas en los distintos temas.</w:t>
            </w:r>
          </w:p>
        </w:tc>
      </w:tr>
      <w:tr w:rsidR="00EB2516" w:rsidRPr="008F4D10" w14:paraId="45B5C45A" w14:textId="77777777" w:rsidTr="00CB77FC">
        <w:tc>
          <w:tcPr>
            <w:tcW w:w="228" w:type="pct"/>
          </w:tcPr>
          <w:p w14:paraId="6D9DE077" w14:textId="77777777" w:rsidR="00EB2516" w:rsidRPr="008F4D10" w:rsidRDefault="00EB2516" w:rsidP="00B5055B">
            <w:pPr>
              <w:spacing w:before="240" w:after="120"/>
              <w:ind w:right="-37"/>
              <w:jc w:val="both"/>
              <w:rPr>
                <w:sz w:val="18"/>
                <w:szCs w:val="18"/>
              </w:rPr>
            </w:pPr>
            <w:r w:rsidRPr="008F4D10">
              <w:rPr>
                <w:sz w:val="18"/>
                <w:szCs w:val="18"/>
              </w:rPr>
              <w:lastRenderedPageBreak/>
              <w:t>6</w:t>
            </w:r>
          </w:p>
        </w:tc>
        <w:tc>
          <w:tcPr>
            <w:tcW w:w="689" w:type="pct"/>
          </w:tcPr>
          <w:p w14:paraId="5CB92625" w14:textId="77777777" w:rsidR="00EB2516" w:rsidRPr="008F4D10" w:rsidRDefault="00EB2516" w:rsidP="00B5055B">
            <w:pPr>
              <w:spacing w:before="240" w:after="120"/>
              <w:ind w:right="-37"/>
              <w:jc w:val="both"/>
              <w:rPr>
                <w:sz w:val="18"/>
                <w:szCs w:val="18"/>
              </w:rPr>
            </w:pPr>
            <w:r w:rsidRPr="008F4D10">
              <w:rPr>
                <w:sz w:val="18"/>
                <w:szCs w:val="18"/>
              </w:rPr>
              <w:t>Seminarios</w:t>
            </w:r>
          </w:p>
        </w:tc>
        <w:tc>
          <w:tcPr>
            <w:tcW w:w="684" w:type="pct"/>
          </w:tcPr>
          <w:p w14:paraId="45F94F74" w14:textId="77777777" w:rsidR="00EB2516" w:rsidRPr="008F4D10" w:rsidRDefault="00EB2516" w:rsidP="00B5055B">
            <w:pPr>
              <w:spacing w:before="240" w:after="120"/>
              <w:ind w:right="-37"/>
              <w:jc w:val="both"/>
              <w:rPr>
                <w:sz w:val="18"/>
                <w:szCs w:val="18"/>
              </w:rPr>
            </w:pPr>
            <w:r w:rsidRPr="008F4D10">
              <w:rPr>
                <w:sz w:val="18"/>
                <w:szCs w:val="18"/>
              </w:rPr>
              <w:t xml:space="preserve">Seminarios </w:t>
            </w:r>
          </w:p>
        </w:tc>
        <w:tc>
          <w:tcPr>
            <w:tcW w:w="509" w:type="pct"/>
          </w:tcPr>
          <w:p w14:paraId="0869F235" w14:textId="77777777" w:rsidR="00EB2516" w:rsidRPr="008F4D10" w:rsidRDefault="00EB2516" w:rsidP="00B5055B">
            <w:pPr>
              <w:spacing w:before="240" w:after="120"/>
              <w:ind w:right="-37"/>
              <w:jc w:val="both"/>
              <w:rPr>
                <w:sz w:val="18"/>
                <w:szCs w:val="18"/>
              </w:rPr>
            </w:pPr>
            <w:r w:rsidRPr="008F4D10">
              <w:rPr>
                <w:sz w:val="18"/>
                <w:szCs w:val="18"/>
              </w:rPr>
              <w:t>3</w:t>
            </w:r>
          </w:p>
        </w:tc>
        <w:tc>
          <w:tcPr>
            <w:tcW w:w="662" w:type="pct"/>
            <w:vMerge w:val="restart"/>
          </w:tcPr>
          <w:p w14:paraId="637D7F4B" w14:textId="007C7D32" w:rsidR="00EB2516" w:rsidRPr="008F4D10" w:rsidRDefault="00EB2516" w:rsidP="00B5055B">
            <w:pPr>
              <w:spacing w:before="240" w:after="120"/>
              <w:ind w:right="-37"/>
              <w:jc w:val="both"/>
              <w:rPr>
                <w:sz w:val="18"/>
                <w:szCs w:val="18"/>
              </w:rPr>
            </w:pPr>
          </w:p>
        </w:tc>
        <w:tc>
          <w:tcPr>
            <w:tcW w:w="765" w:type="pct"/>
          </w:tcPr>
          <w:p w14:paraId="6089483F" w14:textId="77777777" w:rsidR="00EB2516" w:rsidRPr="008F4D10" w:rsidRDefault="00EB2516" w:rsidP="00B5055B">
            <w:pPr>
              <w:spacing w:before="240" w:after="120"/>
              <w:ind w:right="-37"/>
              <w:jc w:val="both"/>
              <w:rPr>
                <w:sz w:val="18"/>
                <w:szCs w:val="18"/>
              </w:rPr>
            </w:pPr>
            <w:r w:rsidRPr="008F4D10">
              <w:rPr>
                <w:sz w:val="18"/>
                <w:szCs w:val="18"/>
              </w:rPr>
              <w:t>Dirección de Vinculación y Proyección Estratégica</w:t>
            </w:r>
          </w:p>
        </w:tc>
        <w:tc>
          <w:tcPr>
            <w:tcW w:w="509" w:type="pct"/>
          </w:tcPr>
          <w:p w14:paraId="0DA5773A" w14:textId="77777777" w:rsidR="00EB2516" w:rsidRPr="008F4D10" w:rsidRDefault="00EB2516" w:rsidP="00B5055B">
            <w:pPr>
              <w:spacing w:before="240" w:after="120"/>
              <w:ind w:right="-37"/>
              <w:jc w:val="both"/>
              <w:rPr>
                <w:sz w:val="18"/>
                <w:szCs w:val="18"/>
              </w:rPr>
            </w:pPr>
            <w:r w:rsidRPr="008F4D10">
              <w:rPr>
                <w:sz w:val="18"/>
                <w:szCs w:val="18"/>
              </w:rPr>
              <w:t>Anual</w:t>
            </w:r>
          </w:p>
        </w:tc>
        <w:tc>
          <w:tcPr>
            <w:tcW w:w="953" w:type="pct"/>
          </w:tcPr>
          <w:p w14:paraId="1FDB937C" w14:textId="77777777" w:rsidR="00EB2516" w:rsidRPr="008F4D10" w:rsidRDefault="00EB2516" w:rsidP="00B5055B">
            <w:pPr>
              <w:spacing w:before="240" w:after="120"/>
              <w:ind w:right="-37"/>
              <w:jc w:val="both"/>
              <w:rPr>
                <w:sz w:val="18"/>
                <w:szCs w:val="18"/>
              </w:rPr>
            </w:pPr>
            <w:r w:rsidRPr="008F4D10">
              <w:rPr>
                <w:sz w:val="18"/>
                <w:szCs w:val="18"/>
              </w:rPr>
              <w:t>Promover la Cultura de la Transparencia y la Protección de Datos Personales. Reflexionar en torno a los retos que presentan los derechos digitales y su gobernanza en internet, frente a la nueva realidad al incrementarse el uso de medios digitales.</w:t>
            </w:r>
          </w:p>
        </w:tc>
      </w:tr>
      <w:tr w:rsidR="00EB2516" w:rsidRPr="008F4D10" w14:paraId="7D172280" w14:textId="77777777" w:rsidTr="00CB77FC">
        <w:tc>
          <w:tcPr>
            <w:tcW w:w="228" w:type="pct"/>
          </w:tcPr>
          <w:p w14:paraId="693A9566" w14:textId="77777777" w:rsidR="00EB2516" w:rsidRPr="008F4D10" w:rsidRDefault="00EB2516" w:rsidP="00B5055B">
            <w:pPr>
              <w:spacing w:before="240" w:after="120"/>
              <w:ind w:right="-37"/>
              <w:jc w:val="both"/>
              <w:rPr>
                <w:sz w:val="18"/>
                <w:szCs w:val="18"/>
              </w:rPr>
            </w:pPr>
            <w:r w:rsidRPr="008F4D10">
              <w:rPr>
                <w:sz w:val="18"/>
                <w:szCs w:val="18"/>
              </w:rPr>
              <w:t>7</w:t>
            </w:r>
          </w:p>
        </w:tc>
        <w:tc>
          <w:tcPr>
            <w:tcW w:w="689" w:type="pct"/>
          </w:tcPr>
          <w:p w14:paraId="078248B1" w14:textId="77777777" w:rsidR="00EB2516" w:rsidRPr="008F4D10" w:rsidRDefault="00EB2516" w:rsidP="00B5055B">
            <w:pPr>
              <w:spacing w:before="240" w:after="120"/>
              <w:ind w:right="-37"/>
              <w:jc w:val="both"/>
              <w:rPr>
                <w:sz w:val="18"/>
                <w:szCs w:val="18"/>
              </w:rPr>
            </w:pPr>
            <w:r w:rsidRPr="008F4D10">
              <w:rPr>
                <w:sz w:val="18"/>
                <w:szCs w:val="18"/>
              </w:rPr>
              <w:t>Talleres</w:t>
            </w:r>
          </w:p>
        </w:tc>
        <w:tc>
          <w:tcPr>
            <w:tcW w:w="684" w:type="pct"/>
          </w:tcPr>
          <w:p w14:paraId="2C2B7197" w14:textId="77777777" w:rsidR="00EB2516" w:rsidRPr="008F4D10" w:rsidRDefault="00EB2516" w:rsidP="00B5055B">
            <w:pPr>
              <w:spacing w:before="240" w:after="120"/>
              <w:ind w:right="-37"/>
              <w:jc w:val="both"/>
              <w:rPr>
                <w:sz w:val="18"/>
                <w:szCs w:val="18"/>
              </w:rPr>
            </w:pPr>
            <w:r w:rsidRPr="008F4D10">
              <w:rPr>
                <w:sz w:val="18"/>
                <w:szCs w:val="18"/>
              </w:rPr>
              <w:t>Talleres</w:t>
            </w:r>
          </w:p>
        </w:tc>
        <w:tc>
          <w:tcPr>
            <w:tcW w:w="509" w:type="pct"/>
          </w:tcPr>
          <w:p w14:paraId="19B165AE" w14:textId="77777777" w:rsidR="00EB2516" w:rsidRPr="008F4D10" w:rsidRDefault="00EB2516" w:rsidP="00B5055B">
            <w:pPr>
              <w:spacing w:before="240" w:after="120"/>
              <w:ind w:right="-37"/>
              <w:jc w:val="both"/>
              <w:rPr>
                <w:sz w:val="18"/>
                <w:szCs w:val="18"/>
              </w:rPr>
            </w:pPr>
            <w:r w:rsidRPr="008F4D10">
              <w:rPr>
                <w:sz w:val="18"/>
                <w:szCs w:val="18"/>
              </w:rPr>
              <w:t>6</w:t>
            </w:r>
          </w:p>
        </w:tc>
        <w:tc>
          <w:tcPr>
            <w:tcW w:w="662" w:type="pct"/>
            <w:vMerge/>
          </w:tcPr>
          <w:p w14:paraId="4596840D" w14:textId="610F8053" w:rsidR="00EB2516" w:rsidRPr="008F4D10" w:rsidRDefault="00EB2516" w:rsidP="00B5055B">
            <w:pPr>
              <w:spacing w:before="240" w:after="120"/>
              <w:ind w:right="-37"/>
              <w:jc w:val="both"/>
              <w:rPr>
                <w:sz w:val="18"/>
                <w:szCs w:val="18"/>
              </w:rPr>
            </w:pPr>
          </w:p>
        </w:tc>
        <w:tc>
          <w:tcPr>
            <w:tcW w:w="765" w:type="pct"/>
          </w:tcPr>
          <w:p w14:paraId="3A54B745" w14:textId="77777777" w:rsidR="00EB2516" w:rsidRPr="008F4D10" w:rsidRDefault="00EB2516" w:rsidP="00B5055B">
            <w:pPr>
              <w:spacing w:before="240" w:after="120"/>
              <w:ind w:right="-37"/>
              <w:jc w:val="both"/>
              <w:rPr>
                <w:sz w:val="18"/>
                <w:szCs w:val="18"/>
              </w:rPr>
            </w:pPr>
            <w:r w:rsidRPr="008F4D10">
              <w:rPr>
                <w:sz w:val="18"/>
                <w:szCs w:val="18"/>
              </w:rPr>
              <w:t>Dirección de Vinculación y Proyección Estratégica</w:t>
            </w:r>
          </w:p>
        </w:tc>
        <w:tc>
          <w:tcPr>
            <w:tcW w:w="509" w:type="pct"/>
          </w:tcPr>
          <w:p w14:paraId="5F07B605" w14:textId="77777777" w:rsidR="00EB2516" w:rsidRPr="008F4D10" w:rsidRDefault="00EB2516" w:rsidP="00B5055B">
            <w:pPr>
              <w:spacing w:before="240" w:after="120"/>
              <w:ind w:right="-37"/>
              <w:jc w:val="both"/>
              <w:rPr>
                <w:sz w:val="18"/>
                <w:szCs w:val="18"/>
              </w:rPr>
            </w:pPr>
            <w:r w:rsidRPr="008F4D10">
              <w:rPr>
                <w:sz w:val="18"/>
                <w:szCs w:val="18"/>
              </w:rPr>
              <w:t>Anual</w:t>
            </w:r>
          </w:p>
        </w:tc>
        <w:tc>
          <w:tcPr>
            <w:tcW w:w="953" w:type="pct"/>
          </w:tcPr>
          <w:p w14:paraId="0DFEA546" w14:textId="159689DB" w:rsidR="00EB2516" w:rsidRPr="008F4D10" w:rsidRDefault="00EB2516" w:rsidP="00EB2516">
            <w:pPr>
              <w:spacing w:before="240" w:after="120"/>
              <w:ind w:right="-37"/>
              <w:jc w:val="both"/>
              <w:rPr>
                <w:sz w:val="18"/>
                <w:szCs w:val="18"/>
              </w:rPr>
            </w:pPr>
            <w:r w:rsidRPr="008F4D10">
              <w:rPr>
                <w:sz w:val="18"/>
                <w:szCs w:val="18"/>
              </w:rPr>
              <w:t>Generar espacios de análisis y reflexión interinstitucionales, en los cuales se discuta la importancia de garantizar el ejercicio de los derechos de acceso a la información pública y protección de datos personales a la ciudadanía, con una perspectiva de inclusión y género.</w:t>
            </w:r>
          </w:p>
        </w:tc>
      </w:tr>
      <w:tr w:rsidR="00EB2516" w:rsidRPr="008F4D10" w14:paraId="399620C3" w14:textId="77777777" w:rsidTr="00CB77FC">
        <w:tc>
          <w:tcPr>
            <w:tcW w:w="228" w:type="pct"/>
          </w:tcPr>
          <w:p w14:paraId="7B9391EA" w14:textId="77777777" w:rsidR="00EB2516" w:rsidRPr="008F4D10" w:rsidRDefault="00EB2516" w:rsidP="00B5055B">
            <w:pPr>
              <w:spacing w:before="240" w:after="120"/>
              <w:ind w:right="-37"/>
              <w:jc w:val="both"/>
              <w:rPr>
                <w:sz w:val="18"/>
                <w:szCs w:val="18"/>
              </w:rPr>
            </w:pPr>
            <w:r w:rsidRPr="008F4D10">
              <w:rPr>
                <w:sz w:val="18"/>
                <w:szCs w:val="18"/>
              </w:rPr>
              <w:lastRenderedPageBreak/>
              <w:t>8</w:t>
            </w:r>
          </w:p>
        </w:tc>
        <w:tc>
          <w:tcPr>
            <w:tcW w:w="689" w:type="pct"/>
          </w:tcPr>
          <w:p w14:paraId="6751C34E" w14:textId="77777777" w:rsidR="00EB2516" w:rsidRPr="008F4D10" w:rsidRDefault="00EB2516" w:rsidP="00B5055B">
            <w:pPr>
              <w:spacing w:before="240" w:after="120"/>
              <w:ind w:right="-37"/>
              <w:jc w:val="both"/>
              <w:rPr>
                <w:sz w:val="18"/>
                <w:szCs w:val="18"/>
              </w:rPr>
            </w:pPr>
            <w:r w:rsidRPr="008F4D10">
              <w:rPr>
                <w:sz w:val="18"/>
                <w:szCs w:val="18"/>
              </w:rPr>
              <w:t>Foros</w:t>
            </w:r>
          </w:p>
        </w:tc>
        <w:tc>
          <w:tcPr>
            <w:tcW w:w="684" w:type="pct"/>
          </w:tcPr>
          <w:p w14:paraId="46BE6692" w14:textId="77777777" w:rsidR="00EB2516" w:rsidRPr="008F4D10" w:rsidRDefault="00EB2516" w:rsidP="00B5055B">
            <w:pPr>
              <w:spacing w:before="240" w:after="120"/>
              <w:ind w:right="-37"/>
              <w:jc w:val="both"/>
              <w:rPr>
                <w:sz w:val="18"/>
                <w:szCs w:val="18"/>
              </w:rPr>
            </w:pPr>
            <w:r w:rsidRPr="008F4D10">
              <w:rPr>
                <w:sz w:val="18"/>
                <w:szCs w:val="18"/>
              </w:rPr>
              <w:t>Foros</w:t>
            </w:r>
          </w:p>
        </w:tc>
        <w:tc>
          <w:tcPr>
            <w:tcW w:w="509" w:type="pct"/>
          </w:tcPr>
          <w:p w14:paraId="1171C3B6" w14:textId="77777777" w:rsidR="00EB2516" w:rsidRPr="008F4D10" w:rsidRDefault="00EB2516" w:rsidP="00B5055B">
            <w:pPr>
              <w:spacing w:before="240" w:after="120"/>
              <w:ind w:right="-37"/>
              <w:jc w:val="both"/>
              <w:rPr>
                <w:sz w:val="18"/>
                <w:szCs w:val="18"/>
              </w:rPr>
            </w:pPr>
            <w:r w:rsidRPr="008F4D10">
              <w:rPr>
                <w:sz w:val="18"/>
                <w:szCs w:val="18"/>
              </w:rPr>
              <w:t>2</w:t>
            </w:r>
          </w:p>
        </w:tc>
        <w:tc>
          <w:tcPr>
            <w:tcW w:w="662" w:type="pct"/>
            <w:vMerge w:val="restart"/>
          </w:tcPr>
          <w:p w14:paraId="546DDA55" w14:textId="2812EA28" w:rsidR="00EB2516" w:rsidRPr="008F4D10" w:rsidRDefault="00EB2516" w:rsidP="00B5055B">
            <w:pPr>
              <w:spacing w:before="240" w:after="120"/>
              <w:ind w:right="-37"/>
              <w:jc w:val="both"/>
              <w:rPr>
                <w:sz w:val="18"/>
                <w:szCs w:val="18"/>
              </w:rPr>
            </w:pPr>
          </w:p>
        </w:tc>
        <w:tc>
          <w:tcPr>
            <w:tcW w:w="765" w:type="pct"/>
          </w:tcPr>
          <w:p w14:paraId="155DD815" w14:textId="77777777" w:rsidR="00EB2516" w:rsidRPr="008F4D10" w:rsidRDefault="00EB2516" w:rsidP="00B5055B">
            <w:pPr>
              <w:spacing w:before="240" w:after="120"/>
              <w:ind w:right="-37"/>
              <w:jc w:val="both"/>
              <w:rPr>
                <w:sz w:val="18"/>
                <w:szCs w:val="18"/>
              </w:rPr>
            </w:pPr>
            <w:r w:rsidRPr="008F4D10">
              <w:rPr>
                <w:sz w:val="18"/>
                <w:szCs w:val="18"/>
              </w:rPr>
              <w:t>Dirección de Vinculación y Proyección Estratégica</w:t>
            </w:r>
          </w:p>
        </w:tc>
        <w:tc>
          <w:tcPr>
            <w:tcW w:w="509" w:type="pct"/>
          </w:tcPr>
          <w:p w14:paraId="4C375201" w14:textId="77777777" w:rsidR="00EB2516" w:rsidRPr="008F4D10" w:rsidRDefault="00EB2516" w:rsidP="00B5055B">
            <w:pPr>
              <w:spacing w:before="240" w:after="120"/>
              <w:ind w:right="-37"/>
              <w:jc w:val="both"/>
              <w:rPr>
                <w:sz w:val="18"/>
                <w:szCs w:val="18"/>
              </w:rPr>
            </w:pPr>
            <w:r w:rsidRPr="008F4D10">
              <w:rPr>
                <w:sz w:val="18"/>
                <w:szCs w:val="18"/>
              </w:rPr>
              <w:t xml:space="preserve">Anual </w:t>
            </w:r>
          </w:p>
        </w:tc>
        <w:tc>
          <w:tcPr>
            <w:tcW w:w="953" w:type="pct"/>
          </w:tcPr>
          <w:p w14:paraId="0151C8EF" w14:textId="77777777" w:rsidR="00EB2516" w:rsidRPr="008F4D10" w:rsidRDefault="00EB2516" w:rsidP="00B5055B">
            <w:pPr>
              <w:spacing w:before="240" w:after="120"/>
              <w:ind w:right="-37"/>
              <w:jc w:val="both"/>
              <w:rPr>
                <w:sz w:val="18"/>
                <w:szCs w:val="18"/>
              </w:rPr>
            </w:pPr>
            <w:r w:rsidRPr="008F4D10">
              <w:rPr>
                <w:sz w:val="18"/>
                <w:szCs w:val="18"/>
              </w:rPr>
              <w:t>Promover el ejercicio de los derechos que ampara el Instituto en todos los ámbitos de la sociedad y su pleno desarrollo. .</w:t>
            </w:r>
          </w:p>
        </w:tc>
      </w:tr>
      <w:tr w:rsidR="00EB2516" w:rsidRPr="008F4D10" w14:paraId="1435B509" w14:textId="77777777" w:rsidTr="00CB77FC">
        <w:tc>
          <w:tcPr>
            <w:tcW w:w="228" w:type="pct"/>
          </w:tcPr>
          <w:p w14:paraId="4F73AB90" w14:textId="77777777" w:rsidR="00EB2516" w:rsidRPr="008F4D10" w:rsidRDefault="00EB2516" w:rsidP="00B5055B">
            <w:pPr>
              <w:spacing w:before="240" w:after="120"/>
              <w:ind w:right="-37"/>
              <w:jc w:val="both"/>
              <w:rPr>
                <w:sz w:val="18"/>
                <w:szCs w:val="18"/>
              </w:rPr>
            </w:pPr>
            <w:r w:rsidRPr="008F4D10">
              <w:rPr>
                <w:sz w:val="18"/>
                <w:szCs w:val="18"/>
              </w:rPr>
              <w:t>9</w:t>
            </w:r>
          </w:p>
        </w:tc>
        <w:tc>
          <w:tcPr>
            <w:tcW w:w="689" w:type="pct"/>
          </w:tcPr>
          <w:p w14:paraId="238986A3" w14:textId="77777777" w:rsidR="00EB2516" w:rsidRPr="008F4D10" w:rsidRDefault="00EB2516" w:rsidP="00B5055B">
            <w:pPr>
              <w:spacing w:before="240" w:after="120"/>
              <w:ind w:right="-37"/>
              <w:jc w:val="both"/>
              <w:rPr>
                <w:sz w:val="18"/>
                <w:szCs w:val="18"/>
              </w:rPr>
            </w:pPr>
            <w:r w:rsidRPr="008F4D10">
              <w:rPr>
                <w:sz w:val="18"/>
                <w:szCs w:val="18"/>
              </w:rPr>
              <w:t>Conversatorios</w:t>
            </w:r>
          </w:p>
        </w:tc>
        <w:tc>
          <w:tcPr>
            <w:tcW w:w="684" w:type="pct"/>
          </w:tcPr>
          <w:p w14:paraId="6DFECE17" w14:textId="77777777" w:rsidR="00EB2516" w:rsidRPr="008F4D10" w:rsidRDefault="00EB2516" w:rsidP="00B5055B">
            <w:pPr>
              <w:spacing w:before="240" w:after="120"/>
              <w:ind w:right="-37"/>
              <w:jc w:val="both"/>
              <w:rPr>
                <w:sz w:val="18"/>
                <w:szCs w:val="18"/>
              </w:rPr>
            </w:pPr>
            <w:r w:rsidRPr="008F4D10">
              <w:rPr>
                <w:sz w:val="18"/>
                <w:szCs w:val="18"/>
              </w:rPr>
              <w:t>Conversatorios</w:t>
            </w:r>
          </w:p>
        </w:tc>
        <w:tc>
          <w:tcPr>
            <w:tcW w:w="509" w:type="pct"/>
          </w:tcPr>
          <w:p w14:paraId="63352F01" w14:textId="77777777" w:rsidR="00EB2516" w:rsidRPr="008F4D10" w:rsidRDefault="00EB2516" w:rsidP="00B5055B">
            <w:pPr>
              <w:spacing w:before="240" w:after="120"/>
              <w:ind w:right="-37"/>
              <w:jc w:val="both"/>
              <w:rPr>
                <w:sz w:val="18"/>
                <w:szCs w:val="18"/>
              </w:rPr>
            </w:pPr>
            <w:r w:rsidRPr="008F4D10">
              <w:rPr>
                <w:sz w:val="18"/>
                <w:szCs w:val="18"/>
              </w:rPr>
              <w:t>2</w:t>
            </w:r>
          </w:p>
        </w:tc>
        <w:tc>
          <w:tcPr>
            <w:tcW w:w="662" w:type="pct"/>
            <w:vMerge/>
          </w:tcPr>
          <w:p w14:paraId="0A5933E0" w14:textId="6FD5A153" w:rsidR="00EB2516" w:rsidRPr="008F4D10" w:rsidRDefault="00EB2516" w:rsidP="00B5055B">
            <w:pPr>
              <w:spacing w:before="240" w:after="120"/>
              <w:ind w:right="-37"/>
              <w:jc w:val="both"/>
              <w:rPr>
                <w:sz w:val="18"/>
                <w:szCs w:val="18"/>
              </w:rPr>
            </w:pPr>
          </w:p>
        </w:tc>
        <w:tc>
          <w:tcPr>
            <w:tcW w:w="765" w:type="pct"/>
          </w:tcPr>
          <w:p w14:paraId="1B27CB2E" w14:textId="77777777" w:rsidR="00EB2516" w:rsidRPr="008F4D10" w:rsidRDefault="00EB2516" w:rsidP="00B5055B">
            <w:pPr>
              <w:spacing w:before="240" w:after="120"/>
              <w:ind w:right="-37"/>
              <w:jc w:val="both"/>
              <w:rPr>
                <w:sz w:val="18"/>
                <w:szCs w:val="18"/>
              </w:rPr>
            </w:pPr>
            <w:r w:rsidRPr="008F4D10">
              <w:rPr>
                <w:sz w:val="18"/>
                <w:szCs w:val="18"/>
              </w:rPr>
              <w:t>Dirección de Vinculación y Proyección Estratégica</w:t>
            </w:r>
          </w:p>
        </w:tc>
        <w:tc>
          <w:tcPr>
            <w:tcW w:w="509" w:type="pct"/>
          </w:tcPr>
          <w:p w14:paraId="60AA5D08" w14:textId="77777777" w:rsidR="00EB2516" w:rsidRPr="008F4D10" w:rsidRDefault="00EB2516" w:rsidP="00B5055B">
            <w:pPr>
              <w:spacing w:before="240" w:after="120"/>
              <w:ind w:right="-37"/>
              <w:jc w:val="both"/>
              <w:rPr>
                <w:sz w:val="18"/>
                <w:szCs w:val="18"/>
              </w:rPr>
            </w:pPr>
            <w:r w:rsidRPr="008F4D10">
              <w:rPr>
                <w:sz w:val="18"/>
                <w:szCs w:val="18"/>
              </w:rPr>
              <w:t>Anual</w:t>
            </w:r>
          </w:p>
        </w:tc>
        <w:tc>
          <w:tcPr>
            <w:tcW w:w="953" w:type="pct"/>
          </w:tcPr>
          <w:p w14:paraId="02BFD407" w14:textId="77777777" w:rsidR="00EB2516" w:rsidRPr="008F4D10" w:rsidRDefault="00EB2516" w:rsidP="00B5055B">
            <w:pPr>
              <w:spacing w:before="240" w:after="120"/>
              <w:ind w:right="-37"/>
              <w:jc w:val="both"/>
              <w:rPr>
                <w:sz w:val="18"/>
                <w:szCs w:val="18"/>
              </w:rPr>
            </w:pPr>
            <w:r w:rsidRPr="008F4D10">
              <w:rPr>
                <w:color w:val="202124"/>
                <w:sz w:val="18"/>
                <w:szCs w:val="18"/>
                <w:shd w:val="clear" w:color="auto" w:fill="FFFFFF"/>
              </w:rPr>
              <w:t>Espacios de diálogo abiertos, recíprocos y que generarán ideas novedosas para fortalecer la cultura de la transparencia, de la protección de los datos personales y la rendición de cuentas, fomentando la participación de la ciudadanía.</w:t>
            </w:r>
          </w:p>
        </w:tc>
      </w:tr>
      <w:tr w:rsidR="00EB2516" w:rsidRPr="008F4D10" w14:paraId="42B1EA93" w14:textId="77777777" w:rsidTr="00CB77FC">
        <w:tc>
          <w:tcPr>
            <w:tcW w:w="228" w:type="pct"/>
          </w:tcPr>
          <w:p w14:paraId="6B6EDF5A" w14:textId="77777777" w:rsidR="00EB2516" w:rsidRPr="008F4D10" w:rsidRDefault="00EB2516" w:rsidP="00B5055B">
            <w:pPr>
              <w:spacing w:before="240" w:after="120"/>
              <w:ind w:right="-37"/>
              <w:jc w:val="both"/>
              <w:rPr>
                <w:sz w:val="18"/>
                <w:szCs w:val="18"/>
              </w:rPr>
            </w:pPr>
            <w:r w:rsidRPr="008F4D10">
              <w:rPr>
                <w:sz w:val="18"/>
                <w:szCs w:val="18"/>
              </w:rPr>
              <w:t>10</w:t>
            </w:r>
          </w:p>
        </w:tc>
        <w:tc>
          <w:tcPr>
            <w:tcW w:w="689" w:type="pct"/>
          </w:tcPr>
          <w:p w14:paraId="177B82AC" w14:textId="77777777" w:rsidR="00EB2516" w:rsidRPr="008F4D10" w:rsidRDefault="00EB2516" w:rsidP="00B5055B">
            <w:pPr>
              <w:spacing w:before="240" w:after="120"/>
              <w:ind w:right="-37"/>
              <w:jc w:val="both"/>
              <w:rPr>
                <w:sz w:val="18"/>
                <w:szCs w:val="18"/>
              </w:rPr>
            </w:pPr>
            <w:r w:rsidRPr="008F4D10">
              <w:rPr>
                <w:sz w:val="18"/>
                <w:szCs w:val="18"/>
              </w:rPr>
              <w:t>Programa Editorial</w:t>
            </w:r>
          </w:p>
        </w:tc>
        <w:tc>
          <w:tcPr>
            <w:tcW w:w="684" w:type="pct"/>
          </w:tcPr>
          <w:p w14:paraId="7850C770" w14:textId="77777777" w:rsidR="00EB2516" w:rsidRPr="008F4D10" w:rsidRDefault="00EB2516" w:rsidP="00B5055B">
            <w:pPr>
              <w:spacing w:before="240" w:after="120"/>
              <w:ind w:right="-37"/>
              <w:jc w:val="both"/>
              <w:rPr>
                <w:sz w:val="18"/>
                <w:szCs w:val="18"/>
              </w:rPr>
            </w:pPr>
            <w:r w:rsidRPr="008F4D10">
              <w:rPr>
                <w:sz w:val="18"/>
                <w:szCs w:val="18"/>
              </w:rPr>
              <w:t>Obras editoriales</w:t>
            </w:r>
          </w:p>
        </w:tc>
        <w:tc>
          <w:tcPr>
            <w:tcW w:w="509" w:type="pct"/>
          </w:tcPr>
          <w:p w14:paraId="4E00146A" w14:textId="77777777" w:rsidR="00EB2516" w:rsidRPr="008F4D10" w:rsidRDefault="00EB2516" w:rsidP="00B5055B">
            <w:pPr>
              <w:spacing w:before="240" w:after="120"/>
              <w:ind w:right="-37"/>
              <w:jc w:val="both"/>
              <w:rPr>
                <w:sz w:val="18"/>
                <w:szCs w:val="18"/>
              </w:rPr>
            </w:pPr>
            <w:r w:rsidRPr="008F4D10">
              <w:rPr>
                <w:sz w:val="18"/>
                <w:szCs w:val="18"/>
              </w:rPr>
              <w:t>4</w:t>
            </w:r>
          </w:p>
        </w:tc>
        <w:tc>
          <w:tcPr>
            <w:tcW w:w="662" w:type="pct"/>
            <w:vMerge/>
          </w:tcPr>
          <w:p w14:paraId="741C02BE" w14:textId="5CC8029D" w:rsidR="00EB2516" w:rsidRPr="008F4D10" w:rsidRDefault="00EB2516" w:rsidP="00B5055B">
            <w:pPr>
              <w:spacing w:before="240" w:after="120"/>
              <w:ind w:right="-37"/>
              <w:jc w:val="both"/>
              <w:rPr>
                <w:sz w:val="18"/>
                <w:szCs w:val="18"/>
              </w:rPr>
            </w:pPr>
          </w:p>
        </w:tc>
        <w:tc>
          <w:tcPr>
            <w:tcW w:w="765" w:type="pct"/>
          </w:tcPr>
          <w:p w14:paraId="71A223DD" w14:textId="77777777" w:rsidR="00EB2516" w:rsidRPr="008F4D10" w:rsidRDefault="00EB2516" w:rsidP="00B5055B">
            <w:pPr>
              <w:spacing w:before="240" w:after="120"/>
              <w:ind w:right="-37"/>
              <w:jc w:val="both"/>
              <w:rPr>
                <w:sz w:val="18"/>
                <w:szCs w:val="18"/>
              </w:rPr>
            </w:pPr>
            <w:r w:rsidRPr="008F4D10">
              <w:rPr>
                <w:sz w:val="18"/>
                <w:szCs w:val="18"/>
              </w:rPr>
              <w:t>Dirección de Vinculación y Proyección Estratégica</w:t>
            </w:r>
          </w:p>
        </w:tc>
        <w:tc>
          <w:tcPr>
            <w:tcW w:w="509" w:type="pct"/>
          </w:tcPr>
          <w:p w14:paraId="7446C467" w14:textId="77777777" w:rsidR="00EB2516" w:rsidRPr="008F4D10" w:rsidRDefault="00EB2516" w:rsidP="00B5055B">
            <w:pPr>
              <w:spacing w:before="240" w:after="120"/>
              <w:ind w:right="-37"/>
              <w:jc w:val="both"/>
              <w:rPr>
                <w:sz w:val="18"/>
                <w:szCs w:val="18"/>
              </w:rPr>
            </w:pPr>
            <w:r w:rsidRPr="008F4D10">
              <w:rPr>
                <w:sz w:val="18"/>
                <w:szCs w:val="18"/>
              </w:rPr>
              <w:t>Anual</w:t>
            </w:r>
          </w:p>
        </w:tc>
        <w:tc>
          <w:tcPr>
            <w:tcW w:w="953" w:type="pct"/>
          </w:tcPr>
          <w:p w14:paraId="6F9F05E4" w14:textId="78ADC22A" w:rsidR="00EB2516" w:rsidRPr="008F4D10" w:rsidRDefault="00EB2516" w:rsidP="00EB2516">
            <w:pPr>
              <w:spacing w:before="240" w:after="120"/>
              <w:ind w:right="-37"/>
              <w:jc w:val="both"/>
              <w:rPr>
                <w:color w:val="202124"/>
                <w:sz w:val="18"/>
                <w:szCs w:val="18"/>
                <w:shd w:val="clear" w:color="auto" w:fill="FFFFFF"/>
              </w:rPr>
            </w:pPr>
            <w:r w:rsidRPr="008F4D10">
              <w:rPr>
                <w:color w:val="202124"/>
                <w:sz w:val="18"/>
                <w:szCs w:val="18"/>
                <w:shd w:val="clear" w:color="auto" w:fill="FFFFFF"/>
              </w:rPr>
              <w:t xml:space="preserve">Promover la producción y difusión de materiales editoriales accesibles que propician la expansión del entendimiento y estimulan la investigación de los derechos de transparencia, el acceso a la información, protección de datos personales y la rendición de cuentas, las cuales se </w:t>
            </w:r>
            <w:r w:rsidRPr="008F4D10">
              <w:rPr>
                <w:color w:val="202124"/>
                <w:sz w:val="18"/>
                <w:szCs w:val="18"/>
                <w:shd w:val="clear" w:color="auto" w:fill="FFFFFF"/>
              </w:rPr>
              <w:lastRenderedPageBreak/>
              <w:t>plasman en el programa editorial que se propone anualmente ante el Pleno del Instituto.</w:t>
            </w:r>
          </w:p>
        </w:tc>
      </w:tr>
      <w:tr w:rsidR="003E7171" w:rsidRPr="008F4D10" w14:paraId="65161850" w14:textId="77777777" w:rsidTr="00CB77FC">
        <w:tc>
          <w:tcPr>
            <w:tcW w:w="228" w:type="pct"/>
          </w:tcPr>
          <w:p w14:paraId="3E80CEDC" w14:textId="77777777" w:rsidR="003E7171" w:rsidRPr="008F4D10" w:rsidRDefault="003E7171" w:rsidP="00B5055B">
            <w:pPr>
              <w:spacing w:before="240" w:after="120"/>
              <w:ind w:right="-37"/>
              <w:jc w:val="both"/>
              <w:rPr>
                <w:sz w:val="18"/>
                <w:szCs w:val="18"/>
              </w:rPr>
            </w:pPr>
            <w:r w:rsidRPr="008F4D10">
              <w:rPr>
                <w:sz w:val="18"/>
                <w:szCs w:val="18"/>
              </w:rPr>
              <w:lastRenderedPageBreak/>
              <w:t>11</w:t>
            </w:r>
          </w:p>
        </w:tc>
        <w:tc>
          <w:tcPr>
            <w:tcW w:w="689" w:type="pct"/>
          </w:tcPr>
          <w:p w14:paraId="6E8CB65F" w14:textId="77777777" w:rsidR="003E7171" w:rsidRPr="008F4D10" w:rsidRDefault="003E7171" w:rsidP="00B5055B">
            <w:pPr>
              <w:spacing w:before="240" w:after="120"/>
              <w:ind w:right="-37"/>
              <w:jc w:val="both"/>
              <w:rPr>
                <w:sz w:val="18"/>
                <w:szCs w:val="18"/>
              </w:rPr>
            </w:pPr>
            <w:r w:rsidRPr="008F4D10">
              <w:rPr>
                <w:sz w:val="18"/>
                <w:szCs w:val="18"/>
              </w:rPr>
              <w:t>Impresiones editoriales</w:t>
            </w:r>
          </w:p>
        </w:tc>
        <w:tc>
          <w:tcPr>
            <w:tcW w:w="684" w:type="pct"/>
          </w:tcPr>
          <w:p w14:paraId="273D3C4C" w14:textId="77777777" w:rsidR="003E7171" w:rsidRPr="008F4D10" w:rsidRDefault="003E7171" w:rsidP="00B5055B">
            <w:pPr>
              <w:spacing w:before="240" w:after="120"/>
              <w:ind w:right="-37"/>
              <w:jc w:val="both"/>
              <w:rPr>
                <w:sz w:val="18"/>
                <w:szCs w:val="18"/>
              </w:rPr>
            </w:pPr>
            <w:r w:rsidRPr="008F4D10">
              <w:rPr>
                <w:sz w:val="18"/>
                <w:szCs w:val="18"/>
              </w:rPr>
              <w:t xml:space="preserve"> Impresiones </w:t>
            </w:r>
          </w:p>
        </w:tc>
        <w:tc>
          <w:tcPr>
            <w:tcW w:w="509" w:type="pct"/>
          </w:tcPr>
          <w:p w14:paraId="733EE4BB" w14:textId="77777777" w:rsidR="003E7171" w:rsidRPr="008F4D10" w:rsidRDefault="003E7171" w:rsidP="00B5055B">
            <w:pPr>
              <w:spacing w:before="240" w:after="120"/>
              <w:ind w:right="-37"/>
              <w:jc w:val="both"/>
              <w:rPr>
                <w:sz w:val="18"/>
                <w:szCs w:val="18"/>
              </w:rPr>
            </w:pPr>
            <w:r w:rsidRPr="008F4D10">
              <w:rPr>
                <w:sz w:val="18"/>
                <w:szCs w:val="18"/>
              </w:rPr>
              <w:t>4</w:t>
            </w:r>
          </w:p>
        </w:tc>
        <w:tc>
          <w:tcPr>
            <w:tcW w:w="662" w:type="pct"/>
          </w:tcPr>
          <w:p w14:paraId="4ED9D1D1" w14:textId="3CFEC9F5" w:rsidR="003E7171" w:rsidRPr="008F4D10" w:rsidRDefault="003E7171" w:rsidP="00B5055B">
            <w:pPr>
              <w:spacing w:before="240" w:after="120"/>
              <w:ind w:right="-37"/>
              <w:jc w:val="both"/>
              <w:rPr>
                <w:sz w:val="18"/>
                <w:szCs w:val="18"/>
              </w:rPr>
            </w:pPr>
          </w:p>
        </w:tc>
        <w:tc>
          <w:tcPr>
            <w:tcW w:w="765" w:type="pct"/>
          </w:tcPr>
          <w:p w14:paraId="155330BF" w14:textId="77777777" w:rsidR="003E7171" w:rsidRPr="008F4D10" w:rsidRDefault="003E7171" w:rsidP="00B5055B">
            <w:pPr>
              <w:spacing w:before="240" w:after="120"/>
              <w:ind w:right="-37"/>
              <w:jc w:val="both"/>
              <w:rPr>
                <w:sz w:val="18"/>
                <w:szCs w:val="18"/>
              </w:rPr>
            </w:pPr>
            <w:r w:rsidRPr="008F4D10">
              <w:rPr>
                <w:sz w:val="18"/>
                <w:szCs w:val="18"/>
              </w:rPr>
              <w:t>Dirección de Vinculación y Proyección Estratégica</w:t>
            </w:r>
          </w:p>
        </w:tc>
        <w:tc>
          <w:tcPr>
            <w:tcW w:w="509" w:type="pct"/>
          </w:tcPr>
          <w:p w14:paraId="3381BF7E" w14:textId="77777777" w:rsidR="003E7171" w:rsidRPr="008F4D10" w:rsidRDefault="003E7171" w:rsidP="00B5055B">
            <w:pPr>
              <w:spacing w:before="240" w:after="120"/>
              <w:ind w:right="-37"/>
              <w:jc w:val="both"/>
              <w:rPr>
                <w:sz w:val="18"/>
                <w:szCs w:val="18"/>
              </w:rPr>
            </w:pPr>
            <w:r w:rsidRPr="008F4D10">
              <w:rPr>
                <w:sz w:val="18"/>
                <w:szCs w:val="18"/>
              </w:rPr>
              <w:t>Anual</w:t>
            </w:r>
          </w:p>
        </w:tc>
        <w:tc>
          <w:tcPr>
            <w:tcW w:w="953" w:type="pct"/>
          </w:tcPr>
          <w:p w14:paraId="139C0FC8" w14:textId="77777777" w:rsidR="003E7171" w:rsidRPr="008F4D10" w:rsidRDefault="003E7171" w:rsidP="00B5055B">
            <w:pPr>
              <w:spacing w:before="240" w:after="120"/>
              <w:ind w:right="-37"/>
              <w:jc w:val="both"/>
              <w:rPr>
                <w:color w:val="202124"/>
                <w:sz w:val="18"/>
                <w:szCs w:val="18"/>
                <w:shd w:val="clear" w:color="auto" w:fill="FFFFFF"/>
              </w:rPr>
            </w:pPr>
            <w:r w:rsidRPr="008F4D10">
              <w:rPr>
                <w:color w:val="202124"/>
                <w:sz w:val="18"/>
                <w:szCs w:val="18"/>
                <w:shd w:val="clear" w:color="auto" w:fill="FFFFFF"/>
              </w:rPr>
              <w:t>Incidir en los diversos programas de sensibilización y garantía de los derechos en materia de transparencia; así como en la generación de conocimientos técnicos que sirven como base para fomentar la participación ciudadana e impactar en la planeación, discusión, aprobación, diseño y evaluación de políticas públicas que tienen como objetivo incentivar el ejercicio de estos derechos entre la ciudadanía.</w:t>
            </w:r>
          </w:p>
        </w:tc>
      </w:tr>
    </w:tbl>
    <w:p w14:paraId="633F427F" w14:textId="77777777" w:rsidR="0094791B" w:rsidRDefault="0094791B" w:rsidP="00B5055B">
      <w:pPr>
        <w:ind w:right="-37"/>
        <w:jc w:val="center"/>
        <w:rPr>
          <w:sz w:val="50"/>
          <w:szCs w:val="50"/>
        </w:rPr>
      </w:pPr>
    </w:p>
    <w:p w14:paraId="3D405D70" w14:textId="694D6E72" w:rsidR="0094791B" w:rsidRDefault="0094791B" w:rsidP="00B5055B">
      <w:pPr>
        <w:ind w:right="-37"/>
        <w:jc w:val="center"/>
        <w:rPr>
          <w:sz w:val="50"/>
          <w:szCs w:val="50"/>
        </w:rPr>
      </w:pPr>
    </w:p>
    <w:p w14:paraId="25C7021A" w14:textId="5EA87473" w:rsidR="00AF620A" w:rsidRDefault="00AF620A" w:rsidP="00B5055B">
      <w:pPr>
        <w:ind w:right="-37"/>
        <w:jc w:val="center"/>
        <w:rPr>
          <w:sz w:val="50"/>
          <w:szCs w:val="50"/>
        </w:rPr>
      </w:pPr>
    </w:p>
    <w:p w14:paraId="7F884F88" w14:textId="2B5FFE35" w:rsidR="00AF620A" w:rsidRDefault="00AF620A" w:rsidP="00B5055B">
      <w:pPr>
        <w:ind w:right="-37"/>
        <w:jc w:val="center"/>
        <w:rPr>
          <w:sz w:val="50"/>
          <w:szCs w:val="50"/>
        </w:rPr>
      </w:pPr>
    </w:p>
    <w:p w14:paraId="1CA7FD04" w14:textId="73A23A0C" w:rsidR="00AF620A" w:rsidRDefault="00AF620A" w:rsidP="00B5055B">
      <w:pPr>
        <w:ind w:right="-37"/>
        <w:jc w:val="center"/>
        <w:rPr>
          <w:sz w:val="50"/>
          <w:szCs w:val="50"/>
        </w:rPr>
      </w:pPr>
    </w:p>
    <w:p w14:paraId="3199D605" w14:textId="77777777" w:rsidR="00AF620A" w:rsidRDefault="00AF620A" w:rsidP="00B5055B">
      <w:pPr>
        <w:ind w:right="-37"/>
        <w:jc w:val="center"/>
        <w:rPr>
          <w:sz w:val="50"/>
          <w:szCs w:val="50"/>
        </w:rPr>
      </w:pPr>
    </w:p>
    <w:p w14:paraId="7C1D63F1" w14:textId="13D5AE77" w:rsidR="00F24A15" w:rsidRDefault="003A4C53" w:rsidP="00B5055B">
      <w:pPr>
        <w:ind w:right="-37"/>
        <w:jc w:val="center"/>
        <w:rPr>
          <w:sz w:val="50"/>
          <w:szCs w:val="50"/>
        </w:rPr>
      </w:pPr>
      <w:r>
        <w:rPr>
          <w:noProof/>
        </w:rPr>
        <w:drawing>
          <wp:inline distT="0" distB="0" distL="0" distR="0" wp14:anchorId="0792C155" wp14:editId="240F92E7">
            <wp:extent cx="6184900" cy="2038350"/>
            <wp:effectExtent l="0" t="0" r="0" b="0"/>
            <wp:docPr id="2100109511" name="image24.png" descr="Interfaz de usuario gráfic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2100109511" name="image24.png" descr="Interfaz de usuario gráfica&#10;&#10;Descripción generada automáticamente con confianza baja"/>
                    <pic:cNvPicPr/>
                  </pic:nvPicPr>
                  <pic:blipFill>
                    <a:blip r:embed="rId18" cstate="print"/>
                    <a:srcRect/>
                    <a:stretch>
                      <a:fillRect/>
                    </a:stretch>
                  </pic:blipFill>
                  <pic:spPr>
                    <a:xfrm>
                      <a:off x="0" y="0"/>
                      <a:ext cx="6184900" cy="2038350"/>
                    </a:xfrm>
                    <a:prstGeom prst="rect">
                      <a:avLst/>
                    </a:prstGeom>
                    <a:ln/>
                  </pic:spPr>
                </pic:pic>
              </a:graphicData>
            </a:graphic>
          </wp:inline>
        </w:drawing>
      </w:r>
    </w:p>
    <w:p w14:paraId="6C224245" w14:textId="0CE6F215" w:rsidR="00232102" w:rsidRDefault="00232102" w:rsidP="00B5055B">
      <w:pPr>
        <w:spacing w:after="160"/>
        <w:ind w:right="-37"/>
        <w:rPr>
          <w:b/>
          <w:bCs/>
          <w:sz w:val="24"/>
          <w:szCs w:val="24"/>
        </w:rPr>
      </w:pPr>
      <w:r>
        <w:rPr>
          <w:b/>
          <w:bCs/>
          <w:sz w:val="24"/>
          <w:szCs w:val="24"/>
        </w:rPr>
        <w:br w:type="page"/>
      </w:r>
    </w:p>
    <w:p w14:paraId="7377F791" w14:textId="77777777" w:rsidR="009132E9" w:rsidRPr="0058448C" w:rsidRDefault="009132E9" w:rsidP="00EB5C6C">
      <w:pPr>
        <w:pStyle w:val="Prrafodelista"/>
        <w:numPr>
          <w:ilvl w:val="0"/>
          <w:numId w:val="19"/>
        </w:numPr>
        <w:spacing w:after="0" w:line="276" w:lineRule="auto"/>
        <w:ind w:left="284" w:hanging="284"/>
        <w:jc w:val="both"/>
        <w:rPr>
          <w:rFonts w:ascii="Arial" w:hAnsi="Arial" w:cs="Arial"/>
          <w:b/>
          <w:bCs/>
        </w:rPr>
      </w:pPr>
      <w:r w:rsidRPr="0058448C">
        <w:rPr>
          <w:rFonts w:ascii="Arial" w:hAnsi="Arial" w:cs="Arial"/>
          <w:b/>
          <w:bCs/>
        </w:rPr>
        <w:lastRenderedPageBreak/>
        <w:t xml:space="preserve">Especialización para el cumplimiento de las obligaciones y responsabilidades en materia de protección de datos personales de los sujetos obligados de la Ciudad de México. </w:t>
      </w:r>
    </w:p>
    <w:p w14:paraId="5C6165FE" w14:textId="77777777" w:rsidR="009132E9" w:rsidRPr="0058448C" w:rsidRDefault="009132E9" w:rsidP="009132E9">
      <w:pPr>
        <w:spacing w:line="276" w:lineRule="auto"/>
        <w:jc w:val="both"/>
      </w:pPr>
    </w:p>
    <w:p w14:paraId="1F92A5E8" w14:textId="77777777" w:rsidR="009132E9" w:rsidRPr="0058448C" w:rsidRDefault="009132E9" w:rsidP="009132E9">
      <w:pPr>
        <w:pStyle w:val="Prrafodelista"/>
        <w:spacing w:after="0" w:line="276" w:lineRule="auto"/>
        <w:ind w:left="284"/>
        <w:jc w:val="both"/>
        <w:rPr>
          <w:rFonts w:ascii="Arial" w:hAnsi="Arial" w:cs="Arial"/>
        </w:rPr>
      </w:pPr>
      <w:r w:rsidRPr="0058448C">
        <w:rPr>
          <w:rFonts w:ascii="Arial" w:hAnsi="Arial" w:cs="Arial"/>
          <w:b/>
          <w:bCs/>
        </w:rPr>
        <w:t>Indicador de Impacto</w:t>
      </w:r>
      <w:r w:rsidRPr="0058448C">
        <w:rPr>
          <w:rFonts w:ascii="Arial" w:hAnsi="Arial" w:cs="Arial"/>
        </w:rPr>
        <w:t>:</w:t>
      </w:r>
    </w:p>
    <w:p w14:paraId="57F36695" w14:textId="77777777" w:rsidR="009132E9" w:rsidRPr="0058448C" w:rsidRDefault="009132E9" w:rsidP="009132E9">
      <w:pPr>
        <w:pStyle w:val="Prrafodelista"/>
        <w:spacing w:after="0" w:line="276" w:lineRule="auto"/>
        <w:ind w:left="284"/>
        <w:jc w:val="both"/>
        <w:rPr>
          <w:rFonts w:ascii="Arial" w:hAnsi="Arial" w:cs="Arial"/>
        </w:rPr>
      </w:pPr>
      <w:r w:rsidRPr="0058448C">
        <w:rPr>
          <w:rFonts w:ascii="Arial" w:hAnsi="Arial" w:cs="Arial"/>
        </w:rPr>
        <w:t>Anual: Porcentaje de incremento de la especialización</w:t>
      </w:r>
    </w:p>
    <w:p w14:paraId="2FB34FE6" w14:textId="77777777" w:rsidR="009132E9" w:rsidRPr="0058448C" w:rsidRDefault="009132E9" w:rsidP="009132E9">
      <w:pPr>
        <w:pStyle w:val="Prrafodelista"/>
        <w:spacing w:after="0" w:line="276" w:lineRule="auto"/>
        <w:ind w:left="284"/>
        <w:jc w:val="both"/>
        <w:rPr>
          <w:rFonts w:ascii="Arial" w:hAnsi="Arial" w:cs="Arial"/>
        </w:rPr>
      </w:pPr>
      <w:r w:rsidRPr="0058448C">
        <w:rPr>
          <w:rFonts w:ascii="Arial" w:hAnsi="Arial" w:cs="Arial"/>
          <w:noProof/>
        </w:rPr>
        <mc:AlternateContent>
          <mc:Choice Requires="wps">
            <w:drawing>
              <wp:anchor distT="0" distB="0" distL="114300" distR="114300" simplePos="0" relativeHeight="251659264" behindDoc="0" locked="0" layoutInCell="1" allowOverlap="1" wp14:anchorId="613F699F" wp14:editId="58C3D718">
                <wp:simplePos x="0" y="0"/>
                <wp:positionH relativeFrom="column">
                  <wp:posOffset>215265</wp:posOffset>
                </wp:positionH>
                <wp:positionV relativeFrom="paragraph">
                  <wp:posOffset>184785</wp:posOffset>
                </wp:positionV>
                <wp:extent cx="4286250" cy="0"/>
                <wp:effectExtent l="0" t="0" r="0" b="0"/>
                <wp:wrapNone/>
                <wp:docPr id="3" name="Conector recto 3"/>
                <wp:cNvGraphicFramePr/>
                <a:graphic xmlns:a="http://schemas.openxmlformats.org/drawingml/2006/main">
                  <a:graphicData uri="http://schemas.microsoft.com/office/word/2010/wordprocessingShape">
                    <wps:wsp>
                      <wps:cNvCnPr/>
                      <wps:spPr>
                        <a:xfrm flipV="1">
                          <a:off x="0" y="0"/>
                          <a:ext cx="428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29C117" id="Conector recto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4.55pt" to="354.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" strokecolor="black [3200]" strokeweight=".5pt">
                <v:stroke joinstyle="miter"/>
              </v:line>
            </w:pict>
          </mc:Fallback>
        </mc:AlternateContent>
      </w:r>
      <w:r w:rsidRPr="0058448C">
        <w:rPr>
          <w:rFonts w:ascii="Arial" w:hAnsi="Arial" w:cs="Arial"/>
        </w:rPr>
        <w:t>(Promedio de calificación final – Promedio de calificación inicial) *100 = ≥ +1</w:t>
      </w:r>
      <w:r>
        <w:rPr>
          <w:rFonts w:ascii="Arial" w:hAnsi="Arial" w:cs="Arial"/>
        </w:rPr>
        <w:t>0</w:t>
      </w:r>
      <w:r w:rsidRPr="0058448C">
        <w:rPr>
          <w:rFonts w:ascii="Arial" w:hAnsi="Arial" w:cs="Arial"/>
        </w:rPr>
        <w:t>%</w:t>
      </w:r>
    </w:p>
    <w:p w14:paraId="0D0D085E" w14:textId="77777777" w:rsidR="009132E9" w:rsidRDefault="009132E9" w:rsidP="009132E9">
      <w:pPr>
        <w:pStyle w:val="Prrafodelista"/>
        <w:spacing w:after="0" w:line="276" w:lineRule="auto"/>
        <w:ind w:left="284"/>
        <w:jc w:val="both"/>
        <w:rPr>
          <w:rFonts w:ascii="Arial" w:hAnsi="Arial" w:cs="Arial"/>
        </w:rPr>
      </w:pPr>
      <w:r w:rsidRPr="0058448C">
        <w:rPr>
          <w:rFonts w:ascii="Arial" w:hAnsi="Arial" w:cs="Arial"/>
        </w:rPr>
        <w:t xml:space="preserve">                           Promedio de calificación inicial </w:t>
      </w:r>
    </w:p>
    <w:p w14:paraId="4806C182" w14:textId="77777777" w:rsidR="009132E9" w:rsidRPr="0058448C" w:rsidRDefault="009132E9" w:rsidP="009132E9">
      <w:pPr>
        <w:pStyle w:val="Prrafodelista"/>
        <w:spacing w:after="0" w:line="276" w:lineRule="auto"/>
        <w:ind w:left="284"/>
        <w:jc w:val="both"/>
        <w:rPr>
          <w:rFonts w:ascii="Arial" w:hAnsi="Arial" w:cs="Arial"/>
        </w:rPr>
      </w:pPr>
    </w:p>
    <w:tbl>
      <w:tblPr>
        <w:tblStyle w:val="Tablaconcuadrcula"/>
        <w:tblW w:w="5000" w:type="pct"/>
        <w:tblInd w:w="0" w:type="dxa"/>
        <w:tblLayout w:type="fixed"/>
        <w:tblLook w:val="04A0" w:firstRow="1" w:lastRow="0" w:firstColumn="1" w:lastColumn="0" w:noHBand="0" w:noVBand="1"/>
      </w:tblPr>
      <w:tblGrid>
        <w:gridCol w:w="1777"/>
        <w:gridCol w:w="1670"/>
        <w:gridCol w:w="1497"/>
        <w:gridCol w:w="1261"/>
        <w:gridCol w:w="875"/>
        <w:gridCol w:w="1289"/>
        <w:gridCol w:w="1126"/>
        <w:gridCol w:w="1131"/>
        <w:gridCol w:w="2085"/>
      </w:tblGrid>
      <w:tr w:rsidR="00412008" w:rsidRPr="00055D0B" w14:paraId="0F859AA3" w14:textId="77777777" w:rsidTr="001E07FD">
        <w:trPr>
          <w:tblHeader/>
        </w:trPr>
        <w:tc>
          <w:tcPr>
            <w:tcW w:w="699" w:type="pct"/>
            <w:shd w:val="clear" w:color="auto" w:fill="30A9C6"/>
          </w:tcPr>
          <w:p w14:paraId="463A7D61" w14:textId="77777777" w:rsidR="009132E9" w:rsidRPr="00412008" w:rsidRDefault="009132E9" w:rsidP="008E5920">
            <w:pPr>
              <w:spacing w:line="276" w:lineRule="auto"/>
              <w:jc w:val="both"/>
              <w:rPr>
                <w:b/>
                <w:bCs/>
                <w:color w:val="FFFFFF" w:themeColor="background1"/>
                <w:sz w:val="16"/>
                <w:szCs w:val="16"/>
              </w:rPr>
            </w:pPr>
            <w:proofErr w:type="gramStart"/>
            <w:r w:rsidRPr="00412008">
              <w:rPr>
                <w:b/>
                <w:bCs/>
                <w:color w:val="FFFFFF" w:themeColor="background1"/>
                <w:sz w:val="16"/>
                <w:szCs w:val="16"/>
              </w:rPr>
              <w:t>ACCIONES A REALIZAR</w:t>
            </w:r>
            <w:proofErr w:type="gramEnd"/>
          </w:p>
        </w:tc>
        <w:tc>
          <w:tcPr>
            <w:tcW w:w="657" w:type="pct"/>
            <w:shd w:val="clear" w:color="auto" w:fill="30A9C6"/>
          </w:tcPr>
          <w:p w14:paraId="4CE8D452"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INDICADOR</w:t>
            </w:r>
          </w:p>
        </w:tc>
        <w:tc>
          <w:tcPr>
            <w:tcW w:w="589" w:type="pct"/>
            <w:shd w:val="clear" w:color="auto" w:fill="30A9C6"/>
          </w:tcPr>
          <w:p w14:paraId="1B261EB7"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META</w:t>
            </w:r>
          </w:p>
        </w:tc>
        <w:tc>
          <w:tcPr>
            <w:tcW w:w="496" w:type="pct"/>
            <w:shd w:val="clear" w:color="auto" w:fill="30A9C6"/>
          </w:tcPr>
          <w:p w14:paraId="20750C8D"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UNIDAD DE MEDIDA</w:t>
            </w:r>
          </w:p>
        </w:tc>
        <w:tc>
          <w:tcPr>
            <w:tcW w:w="344" w:type="pct"/>
            <w:shd w:val="clear" w:color="auto" w:fill="30A9C6"/>
          </w:tcPr>
          <w:p w14:paraId="456F4E4C"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CUANT. FÍSICA</w:t>
            </w:r>
          </w:p>
        </w:tc>
        <w:tc>
          <w:tcPr>
            <w:tcW w:w="507" w:type="pct"/>
            <w:shd w:val="clear" w:color="auto" w:fill="30A9C6"/>
          </w:tcPr>
          <w:p w14:paraId="5A1B819D"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CUANT. FINANCIERA</w:t>
            </w:r>
          </w:p>
        </w:tc>
        <w:tc>
          <w:tcPr>
            <w:tcW w:w="443" w:type="pct"/>
            <w:shd w:val="clear" w:color="auto" w:fill="30A9C6"/>
          </w:tcPr>
          <w:p w14:paraId="6C48533A"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UNIDAD ADMINISTRATIVA RESPONSABLE</w:t>
            </w:r>
          </w:p>
        </w:tc>
        <w:tc>
          <w:tcPr>
            <w:tcW w:w="445" w:type="pct"/>
            <w:shd w:val="clear" w:color="auto" w:fill="30A9C6"/>
          </w:tcPr>
          <w:p w14:paraId="2DADC731"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TEMPO. DE LAS ACCIONES</w:t>
            </w:r>
          </w:p>
        </w:tc>
        <w:tc>
          <w:tcPr>
            <w:tcW w:w="820" w:type="pct"/>
            <w:shd w:val="clear" w:color="auto" w:fill="30A9C6"/>
          </w:tcPr>
          <w:p w14:paraId="7EBF64A9"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ESPECIALIDAD DE LAS ACCIONES</w:t>
            </w:r>
          </w:p>
        </w:tc>
      </w:tr>
      <w:tr w:rsidR="009132E9" w:rsidRPr="00FB084E" w14:paraId="3DD0C8C0" w14:textId="77777777" w:rsidTr="001E07FD">
        <w:tc>
          <w:tcPr>
            <w:tcW w:w="699" w:type="pct"/>
          </w:tcPr>
          <w:p w14:paraId="138A20C8" w14:textId="77777777" w:rsidR="009132E9" w:rsidRPr="00FB084E" w:rsidRDefault="009132E9" w:rsidP="008E5920">
            <w:pPr>
              <w:spacing w:line="276" w:lineRule="auto"/>
              <w:jc w:val="both"/>
              <w:rPr>
                <w:sz w:val="20"/>
                <w:szCs w:val="20"/>
              </w:rPr>
            </w:pPr>
            <w:r>
              <w:rPr>
                <w:sz w:val="20"/>
                <w:szCs w:val="20"/>
              </w:rPr>
              <w:t xml:space="preserve">11 eventos para la especialización para el cumplimiento de las obligaciones y responsabilidades en materia de protección de datos personales de los sujetos obligados de la Ciudad de México. </w:t>
            </w:r>
          </w:p>
        </w:tc>
        <w:tc>
          <w:tcPr>
            <w:tcW w:w="657" w:type="pct"/>
          </w:tcPr>
          <w:p w14:paraId="351849A9" w14:textId="77777777" w:rsidR="009132E9" w:rsidRPr="001E37CC" w:rsidRDefault="009132E9" w:rsidP="008E5920">
            <w:pPr>
              <w:spacing w:line="276" w:lineRule="auto"/>
              <w:jc w:val="both"/>
              <w:rPr>
                <w:b/>
                <w:bCs/>
                <w:sz w:val="20"/>
                <w:szCs w:val="20"/>
              </w:rPr>
            </w:pPr>
            <w:r>
              <w:rPr>
                <w:b/>
                <w:bCs/>
                <w:sz w:val="20"/>
                <w:szCs w:val="20"/>
              </w:rPr>
              <w:t xml:space="preserve">Indicador de </w:t>
            </w:r>
            <w:r w:rsidRPr="001E37CC">
              <w:rPr>
                <w:b/>
                <w:bCs/>
                <w:sz w:val="20"/>
                <w:szCs w:val="20"/>
              </w:rPr>
              <w:t xml:space="preserve">Gestión: </w:t>
            </w:r>
          </w:p>
          <w:p w14:paraId="7FCEAA4A" w14:textId="77777777" w:rsidR="009132E9" w:rsidRDefault="009132E9" w:rsidP="008E5920">
            <w:pPr>
              <w:spacing w:line="276" w:lineRule="auto"/>
              <w:jc w:val="both"/>
              <w:rPr>
                <w:sz w:val="20"/>
                <w:szCs w:val="20"/>
              </w:rPr>
            </w:pPr>
            <w:r>
              <w:rPr>
                <w:sz w:val="20"/>
                <w:szCs w:val="20"/>
              </w:rPr>
              <w:t>Porcentaje de cumplimiento de eventos programados</w:t>
            </w:r>
          </w:p>
          <w:p w14:paraId="3667C72E" w14:textId="77777777" w:rsidR="009132E9" w:rsidRDefault="009132E9" w:rsidP="008E5920">
            <w:pPr>
              <w:spacing w:line="276" w:lineRule="auto"/>
              <w:jc w:val="both"/>
              <w:rPr>
                <w:sz w:val="20"/>
                <w:szCs w:val="20"/>
              </w:rPr>
            </w:pPr>
          </w:p>
          <w:p w14:paraId="4650F193" w14:textId="77777777" w:rsidR="009132E9" w:rsidRDefault="009132E9" w:rsidP="008E5920">
            <w:pPr>
              <w:spacing w:line="276" w:lineRule="auto"/>
              <w:jc w:val="both"/>
              <w:rPr>
                <w:sz w:val="20"/>
                <w:szCs w:val="20"/>
              </w:rPr>
            </w:pPr>
            <w:r w:rsidRPr="001E07FD">
              <w:rPr>
                <w:sz w:val="16"/>
                <w:szCs w:val="16"/>
              </w:rPr>
              <w:t>[(número de evento realizados) / (número de eventos programados)] [100]</w:t>
            </w:r>
          </w:p>
          <w:p w14:paraId="2A506148" w14:textId="77777777" w:rsidR="009132E9" w:rsidRDefault="009132E9" w:rsidP="008E5920">
            <w:pPr>
              <w:spacing w:line="276" w:lineRule="auto"/>
              <w:jc w:val="both"/>
              <w:rPr>
                <w:sz w:val="20"/>
                <w:szCs w:val="20"/>
              </w:rPr>
            </w:pPr>
          </w:p>
        </w:tc>
        <w:tc>
          <w:tcPr>
            <w:tcW w:w="589" w:type="pct"/>
          </w:tcPr>
          <w:p w14:paraId="68B0C891" w14:textId="77777777" w:rsidR="009132E9" w:rsidRDefault="009132E9" w:rsidP="008E5920">
            <w:pPr>
              <w:spacing w:line="276" w:lineRule="auto"/>
              <w:jc w:val="both"/>
              <w:rPr>
                <w:sz w:val="20"/>
                <w:szCs w:val="20"/>
              </w:rPr>
            </w:pPr>
            <w:r>
              <w:rPr>
                <w:sz w:val="20"/>
                <w:szCs w:val="20"/>
              </w:rPr>
              <w:t>Anual:</w:t>
            </w:r>
          </w:p>
          <w:p w14:paraId="610B5278" w14:textId="77777777" w:rsidR="009132E9" w:rsidRDefault="009132E9" w:rsidP="008E5920">
            <w:pPr>
              <w:spacing w:line="276" w:lineRule="auto"/>
              <w:jc w:val="both"/>
              <w:rPr>
                <w:sz w:val="20"/>
                <w:szCs w:val="20"/>
              </w:rPr>
            </w:pPr>
            <w:r>
              <w:rPr>
                <w:sz w:val="20"/>
                <w:szCs w:val="20"/>
              </w:rPr>
              <w:t>(10/</w:t>
            </w:r>
            <w:proofErr w:type="gramStart"/>
            <w:r>
              <w:rPr>
                <w:sz w:val="20"/>
                <w:szCs w:val="20"/>
              </w:rPr>
              <w:t>11)(</w:t>
            </w:r>
            <w:proofErr w:type="gramEnd"/>
            <w:r>
              <w:rPr>
                <w:sz w:val="20"/>
                <w:szCs w:val="20"/>
              </w:rPr>
              <w:t>100) = 90%</w:t>
            </w:r>
          </w:p>
        </w:tc>
        <w:tc>
          <w:tcPr>
            <w:tcW w:w="496" w:type="pct"/>
          </w:tcPr>
          <w:p w14:paraId="0A679FBC" w14:textId="77777777" w:rsidR="009132E9" w:rsidRPr="00FB084E" w:rsidRDefault="009132E9" w:rsidP="008E5920">
            <w:pPr>
              <w:spacing w:line="276" w:lineRule="auto"/>
              <w:jc w:val="both"/>
              <w:rPr>
                <w:sz w:val="20"/>
                <w:szCs w:val="20"/>
              </w:rPr>
            </w:pPr>
            <w:r>
              <w:rPr>
                <w:sz w:val="20"/>
                <w:szCs w:val="20"/>
              </w:rPr>
              <w:t xml:space="preserve">Eventos </w:t>
            </w:r>
          </w:p>
        </w:tc>
        <w:tc>
          <w:tcPr>
            <w:tcW w:w="344" w:type="pct"/>
          </w:tcPr>
          <w:p w14:paraId="4467B67B" w14:textId="77777777" w:rsidR="009132E9" w:rsidRPr="00FB084E" w:rsidRDefault="009132E9" w:rsidP="008E5920">
            <w:pPr>
              <w:spacing w:line="276" w:lineRule="auto"/>
              <w:jc w:val="both"/>
              <w:rPr>
                <w:sz w:val="20"/>
                <w:szCs w:val="20"/>
              </w:rPr>
            </w:pPr>
            <w:r>
              <w:rPr>
                <w:sz w:val="20"/>
                <w:szCs w:val="20"/>
              </w:rPr>
              <w:t>11</w:t>
            </w:r>
          </w:p>
        </w:tc>
        <w:tc>
          <w:tcPr>
            <w:tcW w:w="507" w:type="pct"/>
            <w:vMerge w:val="restart"/>
          </w:tcPr>
          <w:p w14:paraId="58307EF4" w14:textId="77777777" w:rsidR="009132E9" w:rsidRPr="00E669D4" w:rsidRDefault="009132E9" w:rsidP="009132E9">
            <w:pPr>
              <w:spacing w:after="27"/>
              <w:ind w:right="-37"/>
              <w:jc w:val="center"/>
              <w:rPr>
                <w:rFonts w:eastAsia="Arial"/>
                <w:sz w:val="18"/>
                <w:szCs w:val="18"/>
              </w:rPr>
            </w:pPr>
            <w:r w:rsidRPr="00E669D4">
              <w:rPr>
                <w:rFonts w:eastAsia="Arial"/>
                <w:sz w:val="18"/>
                <w:szCs w:val="18"/>
              </w:rPr>
              <w:t>Cap</w:t>
            </w:r>
            <w:r>
              <w:rPr>
                <w:rFonts w:eastAsia="Arial"/>
                <w:sz w:val="18"/>
                <w:szCs w:val="18"/>
              </w:rPr>
              <w:t>ítulo</w:t>
            </w:r>
            <w:r w:rsidRPr="00E669D4">
              <w:rPr>
                <w:rFonts w:eastAsia="Arial"/>
                <w:sz w:val="18"/>
                <w:szCs w:val="18"/>
              </w:rPr>
              <w:t xml:space="preserve"> 1000</w:t>
            </w:r>
          </w:p>
          <w:p w14:paraId="57832BD5" w14:textId="77777777" w:rsidR="009132E9" w:rsidRPr="00E669D4" w:rsidRDefault="009132E9" w:rsidP="009132E9">
            <w:pPr>
              <w:spacing w:after="27"/>
              <w:ind w:right="-37"/>
              <w:jc w:val="center"/>
              <w:rPr>
                <w:rFonts w:eastAsia="Arial"/>
                <w:sz w:val="18"/>
                <w:szCs w:val="18"/>
              </w:rPr>
            </w:pPr>
            <w:r w:rsidRPr="00E669D4">
              <w:rPr>
                <w:rFonts w:eastAsia="Arial"/>
                <w:sz w:val="18"/>
                <w:szCs w:val="18"/>
              </w:rPr>
              <w:t>+</w:t>
            </w:r>
          </w:p>
          <w:p w14:paraId="5E35785F" w14:textId="77777777" w:rsidR="009132E9" w:rsidRPr="00E669D4" w:rsidRDefault="009132E9" w:rsidP="009132E9">
            <w:pPr>
              <w:ind w:right="-37"/>
              <w:jc w:val="center"/>
              <w:rPr>
                <w:rFonts w:eastAsia="Arial"/>
                <w:sz w:val="18"/>
                <w:szCs w:val="18"/>
              </w:rPr>
            </w:pPr>
            <w:r w:rsidRPr="00E669D4">
              <w:rPr>
                <w:sz w:val="18"/>
                <w:szCs w:val="18"/>
              </w:rPr>
              <w:t xml:space="preserve"> </w:t>
            </w:r>
          </w:p>
          <w:p w14:paraId="4457C73A" w14:textId="77777777" w:rsidR="009132E9" w:rsidRDefault="009132E9" w:rsidP="009132E9">
            <w:pPr>
              <w:spacing w:after="27"/>
              <w:ind w:right="-37"/>
              <w:jc w:val="center"/>
              <w:rPr>
                <w:rFonts w:eastAsia="Arial"/>
                <w:sz w:val="18"/>
                <w:szCs w:val="18"/>
              </w:rPr>
            </w:pPr>
            <w:r w:rsidRPr="00E669D4">
              <w:rPr>
                <w:rFonts w:eastAsia="Arial"/>
                <w:sz w:val="18"/>
                <w:szCs w:val="18"/>
              </w:rPr>
              <w:t>Cap</w:t>
            </w:r>
            <w:r>
              <w:rPr>
                <w:rFonts w:eastAsia="Arial"/>
                <w:sz w:val="18"/>
                <w:szCs w:val="18"/>
              </w:rPr>
              <w:t>ítulo</w:t>
            </w:r>
            <w:r w:rsidRPr="00E669D4">
              <w:rPr>
                <w:rFonts w:eastAsia="Arial"/>
                <w:sz w:val="18"/>
                <w:szCs w:val="18"/>
              </w:rPr>
              <w:t xml:space="preserve"> </w:t>
            </w:r>
            <w:r>
              <w:rPr>
                <w:rFonts w:eastAsia="Arial"/>
                <w:sz w:val="18"/>
                <w:szCs w:val="18"/>
              </w:rPr>
              <w:t>2</w:t>
            </w:r>
            <w:r w:rsidRPr="00E669D4">
              <w:rPr>
                <w:rFonts w:eastAsia="Arial"/>
                <w:sz w:val="18"/>
                <w:szCs w:val="18"/>
              </w:rPr>
              <w:t>000</w:t>
            </w:r>
          </w:p>
          <w:p w14:paraId="7682D96E" w14:textId="77777777" w:rsidR="009132E9" w:rsidRPr="00E669D4" w:rsidRDefault="009132E9" w:rsidP="009132E9">
            <w:pPr>
              <w:spacing w:after="27"/>
              <w:ind w:right="-37"/>
              <w:jc w:val="center"/>
              <w:rPr>
                <w:rFonts w:eastAsia="Arial"/>
                <w:sz w:val="18"/>
                <w:szCs w:val="18"/>
              </w:rPr>
            </w:pPr>
            <w:r w:rsidRPr="00E669D4">
              <w:rPr>
                <w:rFonts w:eastAsia="Arial"/>
                <w:sz w:val="18"/>
                <w:szCs w:val="18"/>
              </w:rPr>
              <w:t>+</w:t>
            </w:r>
          </w:p>
          <w:p w14:paraId="14DC373E" w14:textId="77777777" w:rsidR="009132E9" w:rsidRPr="00E669D4" w:rsidRDefault="009132E9" w:rsidP="009132E9">
            <w:pPr>
              <w:ind w:right="-37"/>
              <w:jc w:val="center"/>
              <w:rPr>
                <w:rFonts w:eastAsia="Arial"/>
                <w:sz w:val="18"/>
                <w:szCs w:val="18"/>
              </w:rPr>
            </w:pPr>
            <w:r w:rsidRPr="00E669D4">
              <w:rPr>
                <w:sz w:val="18"/>
                <w:szCs w:val="18"/>
              </w:rPr>
              <w:t xml:space="preserve"> </w:t>
            </w:r>
          </w:p>
          <w:p w14:paraId="5F3FF6C0" w14:textId="77777777" w:rsidR="009132E9" w:rsidRDefault="009132E9" w:rsidP="009132E9">
            <w:pPr>
              <w:spacing w:after="27"/>
              <w:ind w:right="-37"/>
              <w:jc w:val="center"/>
              <w:rPr>
                <w:rFonts w:eastAsia="Arial"/>
                <w:sz w:val="18"/>
                <w:szCs w:val="18"/>
              </w:rPr>
            </w:pPr>
            <w:r w:rsidRPr="00E669D4">
              <w:rPr>
                <w:rFonts w:eastAsia="Arial"/>
                <w:sz w:val="18"/>
                <w:szCs w:val="18"/>
              </w:rPr>
              <w:t>Cap</w:t>
            </w:r>
            <w:r>
              <w:rPr>
                <w:rFonts w:eastAsia="Arial"/>
                <w:sz w:val="18"/>
                <w:szCs w:val="18"/>
              </w:rPr>
              <w:t>ítulo</w:t>
            </w:r>
            <w:r w:rsidRPr="00E669D4">
              <w:rPr>
                <w:rFonts w:eastAsia="Arial"/>
                <w:sz w:val="18"/>
                <w:szCs w:val="18"/>
              </w:rPr>
              <w:t xml:space="preserve"> </w:t>
            </w:r>
            <w:r>
              <w:rPr>
                <w:rFonts w:eastAsia="Arial"/>
                <w:sz w:val="18"/>
                <w:szCs w:val="18"/>
              </w:rPr>
              <w:t>3</w:t>
            </w:r>
            <w:r w:rsidRPr="00E669D4">
              <w:rPr>
                <w:rFonts w:eastAsia="Arial"/>
                <w:sz w:val="18"/>
                <w:szCs w:val="18"/>
              </w:rPr>
              <w:t>000</w:t>
            </w:r>
          </w:p>
          <w:p w14:paraId="33EA0A8D" w14:textId="77777777" w:rsidR="009132E9" w:rsidRPr="00E669D4" w:rsidRDefault="009132E9" w:rsidP="009132E9">
            <w:pPr>
              <w:spacing w:after="27"/>
              <w:ind w:right="-37"/>
              <w:jc w:val="center"/>
              <w:rPr>
                <w:rFonts w:eastAsia="Arial"/>
                <w:sz w:val="18"/>
                <w:szCs w:val="18"/>
              </w:rPr>
            </w:pPr>
            <w:r>
              <w:rPr>
                <w:rFonts w:eastAsia="Arial"/>
                <w:sz w:val="18"/>
                <w:szCs w:val="18"/>
              </w:rPr>
              <w:t>+</w:t>
            </w:r>
          </w:p>
          <w:p w14:paraId="34A3A528" w14:textId="77777777" w:rsidR="009132E9" w:rsidRPr="00E669D4" w:rsidRDefault="009132E9" w:rsidP="009132E9">
            <w:pPr>
              <w:spacing w:after="27"/>
              <w:ind w:right="-37"/>
              <w:jc w:val="center"/>
              <w:rPr>
                <w:rFonts w:eastAsia="Arial"/>
                <w:sz w:val="18"/>
                <w:szCs w:val="18"/>
              </w:rPr>
            </w:pPr>
          </w:p>
          <w:p w14:paraId="79E45AA0" w14:textId="77777777" w:rsidR="009132E9" w:rsidRPr="00E669D4" w:rsidRDefault="009132E9" w:rsidP="009132E9">
            <w:pPr>
              <w:ind w:right="-37"/>
              <w:jc w:val="center"/>
              <w:rPr>
                <w:rFonts w:eastAsia="Arial"/>
                <w:sz w:val="18"/>
                <w:szCs w:val="18"/>
              </w:rPr>
            </w:pPr>
          </w:p>
          <w:p w14:paraId="4875A2D0" w14:textId="36D76ED2" w:rsidR="009132E9" w:rsidRPr="00E669D4" w:rsidRDefault="009132E9" w:rsidP="009132E9">
            <w:pPr>
              <w:ind w:right="-37"/>
              <w:jc w:val="center"/>
              <w:rPr>
                <w:sz w:val="18"/>
                <w:szCs w:val="18"/>
                <w:lang w:val="es-MX" w:eastAsia="es-MX"/>
              </w:rPr>
            </w:pPr>
            <w:r>
              <w:rPr>
                <w:sz w:val="18"/>
                <w:szCs w:val="18"/>
              </w:rPr>
              <w:t>=</w:t>
            </w:r>
            <w:r w:rsidRPr="00E669D4">
              <w:rPr>
                <w:sz w:val="18"/>
                <w:szCs w:val="18"/>
              </w:rPr>
              <w:t>$</w:t>
            </w:r>
            <w:r>
              <w:rPr>
                <w:sz w:val="18"/>
                <w:szCs w:val="18"/>
              </w:rPr>
              <w:t>835,000.00</w:t>
            </w:r>
          </w:p>
          <w:p w14:paraId="036DE830" w14:textId="42D749A1" w:rsidR="009132E9" w:rsidRPr="00FB084E" w:rsidRDefault="009132E9" w:rsidP="008E5920">
            <w:pPr>
              <w:spacing w:line="276" w:lineRule="auto"/>
              <w:jc w:val="both"/>
              <w:rPr>
                <w:sz w:val="20"/>
                <w:szCs w:val="20"/>
              </w:rPr>
            </w:pPr>
          </w:p>
        </w:tc>
        <w:tc>
          <w:tcPr>
            <w:tcW w:w="443" w:type="pct"/>
          </w:tcPr>
          <w:p w14:paraId="2A711F21" w14:textId="77777777" w:rsidR="009132E9" w:rsidRPr="00FB084E" w:rsidRDefault="009132E9" w:rsidP="008E5920">
            <w:pPr>
              <w:spacing w:line="276" w:lineRule="auto"/>
              <w:jc w:val="both"/>
              <w:rPr>
                <w:sz w:val="20"/>
                <w:szCs w:val="20"/>
              </w:rPr>
            </w:pPr>
            <w:r>
              <w:rPr>
                <w:sz w:val="20"/>
                <w:szCs w:val="20"/>
              </w:rPr>
              <w:t>Dirección de Datos Personales.</w:t>
            </w:r>
          </w:p>
        </w:tc>
        <w:tc>
          <w:tcPr>
            <w:tcW w:w="445" w:type="pct"/>
          </w:tcPr>
          <w:p w14:paraId="50C3F67A" w14:textId="77777777" w:rsidR="009132E9" w:rsidRPr="00FB084E" w:rsidRDefault="009132E9" w:rsidP="008E5920">
            <w:pPr>
              <w:spacing w:line="276" w:lineRule="auto"/>
              <w:jc w:val="center"/>
              <w:rPr>
                <w:sz w:val="20"/>
                <w:szCs w:val="20"/>
              </w:rPr>
            </w:pPr>
            <w:r>
              <w:rPr>
                <w:sz w:val="20"/>
                <w:szCs w:val="20"/>
              </w:rPr>
              <w:t>1°, 2°,3° y 4° trimestres.</w:t>
            </w:r>
          </w:p>
        </w:tc>
        <w:tc>
          <w:tcPr>
            <w:tcW w:w="820" w:type="pct"/>
          </w:tcPr>
          <w:p w14:paraId="08D376B9" w14:textId="77777777" w:rsidR="009132E9" w:rsidRDefault="009132E9" w:rsidP="008E5920">
            <w:pPr>
              <w:spacing w:line="276" w:lineRule="auto"/>
              <w:jc w:val="both"/>
              <w:rPr>
                <w:sz w:val="20"/>
                <w:szCs w:val="20"/>
              </w:rPr>
            </w:pPr>
            <w:r>
              <w:rPr>
                <w:sz w:val="20"/>
                <w:szCs w:val="20"/>
              </w:rPr>
              <w:t xml:space="preserve">Día internacional de Datos Personales. </w:t>
            </w:r>
          </w:p>
          <w:p w14:paraId="337E46DD" w14:textId="77777777" w:rsidR="009132E9" w:rsidRDefault="009132E9" w:rsidP="008E5920">
            <w:pPr>
              <w:spacing w:line="276" w:lineRule="auto"/>
              <w:jc w:val="both"/>
              <w:rPr>
                <w:sz w:val="20"/>
                <w:szCs w:val="20"/>
              </w:rPr>
            </w:pPr>
            <w:r>
              <w:rPr>
                <w:sz w:val="20"/>
                <w:szCs w:val="20"/>
              </w:rPr>
              <w:t xml:space="preserve">Día Internacional de la Mujer. </w:t>
            </w:r>
          </w:p>
          <w:p w14:paraId="0E7153D8" w14:textId="77777777" w:rsidR="009132E9" w:rsidRDefault="009132E9" w:rsidP="008E5920">
            <w:pPr>
              <w:spacing w:line="276" w:lineRule="auto"/>
              <w:jc w:val="both"/>
              <w:rPr>
                <w:sz w:val="20"/>
                <w:szCs w:val="20"/>
              </w:rPr>
            </w:pPr>
            <w:r>
              <w:rPr>
                <w:sz w:val="20"/>
                <w:szCs w:val="20"/>
              </w:rPr>
              <w:t xml:space="preserve">5 seminarios de la Jornadas de Seminarios Especializados. 2 reuniones de la Red de Protección de Datos Personales. </w:t>
            </w:r>
          </w:p>
          <w:p w14:paraId="2CAA4ADB" w14:textId="77777777" w:rsidR="009132E9" w:rsidRDefault="009132E9" w:rsidP="008E5920">
            <w:pPr>
              <w:spacing w:line="276" w:lineRule="auto"/>
              <w:jc w:val="both"/>
              <w:rPr>
                <w:sz w:val="20"/>
                <w:szCs w:val="20"/>
              </w:rPr>
            </w:pPr>
            <w:r>
              <w:rPr>
                <w:sz w:val="20"/>
                <w:szCs w:val="20"/>
              </w:rPr>
              <w:t>1 ceremonia de entrega de reconocimientos.</w:t>
            </w:r>
          </w:p>
          <w:p w14:paraId="1C066EAE" w14:textId="77777777" w:rsidR="009132E9" w:rsidRPr="00FB084E" w:rsidRDefault="009132E9" w:rsidP="008E5920">
            <w:pPr>
              <w:spacing w:line="276" w:lineRule="auto"/>
              <w:jc w:val="both"/>
              <w:rPr>
                <w:sz w:val="20"/>
                <w:szCs w:val="20"/>
              </w:rPr>
            </w:pPr>
            <w:r>
              <w:rPr>
                <w:sz w:val="20"/>
                <w:szCs w:val="20"/>
              </w:rPr>
              <w:lastRenderedPageBreak/>
              <w:t xml:space="preserve">1 Presentación del SIVER. </w:t>
            </w:r>
          </w:p>
        </w:tc>
      </w:tr>
      <w:tr w:rsidR="009132E9" w:rsidRPr="00FB084E" w14:paraId="1391687F" w14:textId="77777777" w:rsidTr="001E07FD">
        <w:trPr>
          <w:trHeight w:val="866"/>
        </w:trPr>
        <w:tc>
          <w:tcPr>
            <w:tcW w:w="699" w:type="pct"/>
          </w:tcPr>
          <w:p w14:paraId="0DB248CB" w14:textId="77777777" w:rsidR="009132E9" w:rsidRDefault="009132E9" w:rsidP="008E5920">
            <w:pPr>
              <w:spacing w:line="276" w:lineRule="auto"/>
              <w:jc w:val="both"/>
              <w:rPr>
                <w:sz w:val="20"/>
                <w:szCs w:val="20"/>
              </w:rPr>
            </w:pPr>
            <w:r>
              <w:rPr>
                <w:sz w:val="20"/>
                <w:szCs w:val="20"/>
              </w:rPr>
              <w:lastRenderedPageBreak/>
              <w:t xml:space="preserve">Elaboración, actualización y socialización de guías de orientación </w:t>
            </w:r>
          </w:p>
          <w:p w14:paraId="0B9F3B76" w14:textId="77777777" w:rsidR="009132E9" w:rsidRDefault="009132E9" w:rsidP="008E5920">
            <w:pPr>
              <w:spacing w:line="276" w:lineRule="auto"/>
              <w:jc w:val="both"/>
              <w:rPr>
                <w:sz w:val="20"/>
                <w:szCs w:val="20"/>
              </w:rPr>
            </w:pPr>
          </w:p>
          <w:p w14:paraId="76B8DBAE" w14:textId="77777777" w:rsidR="009132E9" w:rsidRDefault="009132E9" w:rsidP="008E5920">
            <w:pPr>
              <w:spacing w:line="276" w:lineRule="auto"/>
              <w:jc w:val="both"/>
              <w:rPr>
                <w:sz w:val="20"/>
                <w:szCs w:val="20"/>
              </w:rPr>
            </w:pPr>
          </w:p>
          <w:p w14:paraId="2CD09CCC" w14:textId="77777777" w:rsidR="009132E9" w:rsidRDefault="009132E9" w:rsidP="008E5920">
            <w:pPr>
              <w:spacing w:line="276" w:lineRule="auto"/>
              <w:jc w:val="both"/>
              <w:rPr>
                <w:sz w:val="20"/>
                <w:szCs w:val="20"/>
              </w:rPr>
            </w:pPr>
          </w:p>
          <w:p w14:paraId="5A1BF7E1" w14:textId="77777777" w:rsidR="009132E9" w:rsidRDefault="009132E9" w:rsidP="008E5920">
            <w:pPr>
              <w:spacing w:line="276" w:lineRule="auto"/>
              <w:jc w:val="both"/>
              <w:rPr>
                <w:sz w:val="20"/>
                <w:szCs w:val="20"/>
              </w:rPr>
            </w:pPr>
          </w:p>
        </w:tc>
        <w:tc>
          <w:tcPr>
            <w:tcW w:w="657" w:type="pct"/>
          </w:tcPr>
          <w:p w14:paraId="7E014E4C" w14:textId="77777777" w:rsidR="009132E9" w:rsidRDefault="009132E9" w:rsidP="008E5920">
            <w:pPr>
              <w:spacing w:line="276" w:lineRule="auto"/>
              <w:jc w:val="both"/>
              <w:rPr>
                <w:sz w:val="20"/>
                <w:szCs w:val="20"/>
              </w:rPr>
            </w:pPr>
            <w:r w:rsidRPr="00D76E72">
              <w:rPr>
                <w:b/>
                <w:bCs/>
                <w:sz w:val="20"/>
                <w:szCs w:val="20"/>
              </w:rPr>
              <w:t>Indicador de Gestión:</w:t>
            </w:r>
            <w:r>
              <w:rPr>
                <w:sz w:val="20"/>
                <w:szCs w:val="20"/>
              </w:rPr>
              <w:t xml:space="preserve"> Porcentaje de guías socializadas entre los sujetos obligados</w:t>
            </w:r>
          </w:p>
          <w:p w14:paraId="1325B877" w14:textId="77777777" w:rsidR="009132E9" w:rsidRDefault="009132E9" w:rsidP="008E5920">
            <w:pPr>
              <w:spacing w:line="276" w:lineRule="auto"/>
              <w:jc w:val="both"/>
              <w:rPr>
                <w:sz w:val="20"/>
                <w:szCs w:val="20"/>
              </w:rPr>
            </w:pPr>
          </w:p>
          <w:p w14:paraId="292274A4" w14:textId="77777777" w:rsidR="009132E9" w:rsidRDefault="009132E9" w:rsidP="008E5920">
            <w:pPr>
              <w:spacing w:line="276" w:lineRule="auto"/>
              <w:jc w:val="both"/>
              <w:rPr>
                <w:sz w:val="20"/>
                <w:szCs w:val="20"/>
              </w:rPr>
            </w:pPr>
            <w:r>
              <w:rPr>
                <w:sz w:val="20"/>
                <w:szCs w:val="20"/>
              </w:rPr>
              <w:t xml:space="preserve">[(guías </w:t>
            </w:r>
            <w:proofErr w:type="gramStart"/>
            <w:r>
              <w:rPr>
                <w:sz w:val="20"/>
                <w:szCs w:val="20"/>
              </w:rPr>
              <w:t>elaboradas)(</w:t>
            </w:r>
            <w:proofErr w:type="gramEnd"/>
            <w:r>
              <w:rPr>
                <w:sz w:val="20"/>
                <w:szCs w:val="20"/>
              </w:rPr>
              <w:t>total de sujetos obligados a los que se remitió la guía) / (3 guías) (total de sujetos obligados)][100]</w:t>
            </w:r>
          </w:p>
        </w:tc>
        <w:tc>
          <w:tcPr>
            <w:tcW w:w="589" w:type="pct"/>
          </w:tcPr>
          <w:p w14:paraId="29E16F07" w14:textId="77777777" w:rsidR="009132E9" w:rsidRDefault="009132E9" w:rsidP="008E5920">
            <w:pPr>
              <w:spacing w:line="276" w:lineRule="auto"/>
              <w:jc w:val="both"/>
              <w:rPr>
                <w:sz w:val="20"/>
                <w:szCs w:val="20"/>
              </w:rPr>
            </w:pPr>
            <w:r>
              <w:rPr>
                <w:sz w:val="20"/>
                <w:szCs w:val="20"/>
              </w:rPr>
              <w:t>Anual:</w:t>
            </w:r>
          </w:p>
          <w:p w14:paraId="486D22E7" w14:textId="77777777" w:rsidR="009132E9" w:rsidRDefault="009132E9" w:rsidP="008E5920">
            <w:pPr>
              <w:spacing w:line="276" w:lineRule="auto"/>
              <w:jc w:val="both"/>
              <w:rPr>
                <w:sz w:val="20"/>
                <w:szCs w:val="20"/>
              </w:rPr>
            </w:pPr>
            <w:r>
              <w:rPr>
                <w:sz w:val="20"/>
                <w:szCs w:val="20"/>
              </w:rPr>
              <w:t>(294/</w:t>
            </w:r>
            <w:proofErr w:type="gramStart"/>
            <w:r>
              <w:rPr>
                <w:sz w:val="20"/>
                <w:szCs w:val="20"/>
              </w:rPr>
              <w:t>369)(</w:t>
            </w:r>
            <w:proofErr w:type="gramEnd"/>
            <w:r>
              <w:rPr>
                <w:sz w:val="20"/>
                <w:szCs w:val="20"/>
              </w:rPr>
              <w:t>100) = 80%</w:t>
            </w:r>
          </w:p>
        </w:tc>
        <w:tc>
          <w:tcPr>
            <w:tcW w:w="496" w:type="pct"/>
          </w:tcPr>
          <w:p w14:paraId="1DE0DD13" w14:textId="77777777" w:rsidR="009132E9" w:rsidRDefault="009132E9" w:rsidP="008E5920">
            <w:pPr>
              <w:spacing w:line="276" w:lineRule="auto"/>
              <w:jc w:val="both"/>
              <w:rPr>
                <w:sz w:val="20"/>
                <w:szCs w:val="20"/>
              </w:rPr>
            </w:pPr>
            <w:r>
              <w:rPr>
                <w:sz w:val="20"/>
                <w:szCs w:val="20"/>
              </w:rPr>
              <w:t>Documento.</w:t>
            </w:r>
          </w:p>
          <w:p w14:paraId="568DDD9F" w14:textId="77777777" w:rsidR="009132E9" w:rsidRDefault="009132E9" w:rsidP="008E5920">
            <w:pPr>
              <w:spacing w:line="276" w:lineRule="auto"/>
              <w:jc w:val="both"/>
              <w:rPr>
                <w:sz w:val="20"/>
                <w:szCs w:val="20"/>
              </w:rPr>
            </w:pPr>
          </w:p>
          <w:p w14:paraId="1B7BEDB0" w14:textId="77777777" w:rsidR="009132E9" w:rsidRDefault="009132E9" w:rsidP="008E5920">
            <w:pPr>
              <w:spacing w:line="276" w:lineRule="auto"/>
              <w:jc w:val="both"/>
              <w:rPr>
                <w:sz w:val="20"/>
                <w:szCs w:val="20"/>
              </w:rPr>
            </w:pPr>
          </w:p>
        </w:tc>
        <w:tc>
          <w:tcPr>
            <w:tcW w:w="344" w:type="pct"/>
          </w:tcPr>
          <w:p w14:paraId="7C5A3301" w14:textId="77777777" w:rsidR="009132E9" w:rsidRPr="009B57DE" w:rsidRDefault="009132E9" w:rsidP="008E5920">
            <w:pPr>
              <w:spacing w:line="276" w:lineRule="auto"/>
              <w:jc w:val="both"/>
              <w:rPr>
                <w:sz w:val="20"/>
                <w:szCs w:val="20"/>
              </w:rPr>
            </w:pPr>
          </w:p>
        </w:tc>
        <w:tc>
          <w:tcPr>
            <w:tcW w:w="507" w:type="pct"/>
            <w:vMerge/>
          </w:tcPr>
          <w:p w14:paraId="39408B63" w14:textId="23416D27" w:rsidR="009132E9" w:rsidRPr="009B57DE" w:rsidRDefault="009132E9" w:rsidP="008E5920">
            <w:pPr>
              <w:spacing w:line="276" w:lineRule="auto"/>
              <w:jc w:val="both"/>
              <w:rPr>
                <w:sz w:val="20"/>
                <w:szCs w:val="20"/>
              </w:rPr>
            </w:pPr>
          </w:p>
        </w:tc>
        <w:tc>
          <w:tcPr>
            <w:tcW w:w="443" w:type="pct"/>
          </w:tcPr>
          <w:p w14:paraId="7C301ACB" w14:textId="77777777" w:rsidR="009132E9" w:rsidRDefault="009132E9" w:rsidP="008E5920">
            <w:pPr>
              <w:spacing w:line="276" w:lineRule="auto"/>
              <w:jc w:val="both"/>
              <w:rPr>
                <w:sz w:val="20"/>
                <w:szCs w:val="20"/>
              </w:rPr>
            </w:pPr>
            <w:r>
              <w:rPr>
                <w:sz w:val="20"/>
                <w:szCs w:val="20"/>
              </w:rPr>
              <w:t>Dirección de Datos Personales.</w:t>
            </w:r>
          </w:p>
        </w:tc>
        <w:tc>
          <w:tcPr>
            <w:tcW w:w="445" w:type="pct"/>
          </w:tcPr>
          <w:p w14:paraId="5C80E909" w14:textId="77777777" w:rsidR="009132E9" w:rsidRDefault="009132E9" w:rsidP="008E5920">
            <w:pPr>
              <w:spacing w:line="276" w:lineRule="auto"/>
              <w:jc w:val="both"/>
              <w:rPr>
                <w:sz w:val="20"/>
                <w:szCs w:val="20"/>
              </w:rPr>
            </w:pPr>
            <w:r>
              <w:rPr>
                <w:sz w:val="20"/>
                <w:szCs w:val="20"/>
              </w:rPr>
              <w:t>2°, 3° y 4° trimestre.</w:t>
            </w:r>
          </w:p>
          <w:p w14:paraId="5878F1E2" w14:textId="77777777" w:rsidR="009132E9" w:rsidRDefault="009132E9" w:rsidP="008E5920">
            <w:pPr>
              <w:spacing w:line="276" w:lineRule="auto"/>
              <w:jc w:val="both"/>
              <w:rPr>
                <w:sz w:val="20"/>
                <w:szCs w:val="20"/>
              </w:rPr>
            </w:pPr>
          </w:p>
        </w:tc>
        <w:tc>
          <w:tcPr>
            <w:tcW w:w="820" w:type="pct"/>
          </w:tcPr>
          <w:p w14:paraId="32E44F5B" w14:textId="77777777" w:rsidR="009132E9" w:rsidRDefault="009132E9" w:rsidP="008E5920">
            <w:pPr>
              <w:spacing w:line="276" w:lineRule="auto"/>
              <w:jc w:val="both"/>
              <w:rPr>
                <w:sz w:val="20"/>
                <w:szCs w:val="20"/>
              </w:rPr>
            </w:pPr>
            <w:r>
              <w:rPr>
                <w:sz w:val="20"/>
                <w:szCs w:val="20"/>
              </w:rPr>
              <w:t xml:space="preserve">Elaboración y socialización de guía orientadora en materia de verificaciones (incluye manual del </w:t>
            </w:r>
            <w:proofErr w:type="gramStart"/>
            <w:r>
              <w:rPr>
                <w:sz w:val="20"/>
                <w:szCs w:val="20"/>
              </w:rPr>
              <w:t>software)  y</w:t>
            </w:r>
            <w:proofErr w:type="gramEnd"/>
            <w:r>
              <w:rPr>
                <w:sz w:val="20"/>
                <w:szCs w:val="20"/>
              </w:rPr>
              <w:t xml:space="preserve"> sistemas de datos personales.</w:t>
            </w:r>
          </w:p>
          <w:p w14:paraId="7BC5313E" w14:textId="77777777" w:rsidR="009132E9" w:rsidRDefault="009132E9" w:rsidP="008E5920">
            <w:pPr>
              <w:spacing w:line="276" w:lineRule="auto"/>
              <w:jc w:val="both"/>
              <w:rPr>
                <w:sz w:val="20"/>
                <w:szCs w:val="20"/>
              </w:rPr>
            </w:pPr>
          </w:p>
          <w:p w14:paraId="56FF19E6" w14:textId="77777777" w:rsidR="009132E9" w:rsidRDefault="009132E9" w:rsidP="008E5920">
            <w:pPr>
              <w:spacing w:line="276" w:lineRule="auto"/>
              <w:jc w:val="both"/>
              <w:rPr>
                <w:sz w:val="20"/>
                <w:szCs w:val="20"/>
              </w:rPr>
            </w:pPr>
            <w:r>
              <w:rPr>
                <w:sz w:val="20"/>
                <w:szCs w:val="20"/>
              </w:rPr>
              <w:t xml:space="preserve">Revisión de guía del documento de seguridad. </w:t>
            </w:r>
          </w:p>
        </w:tc>
      </w:tr>
      <w:tr w:rsidR="009132E9" w:rsidRPr="00FB084E" w14:paraId="35B91546" w14:textId="77777777" w:rsidTr="001E07FD">
        <w:tc>
          <w:tcPr>
            <w:tcW w:w="699" w:type="pct"/>
          </w:tcPr>
          <w:p w14:paraId="4C627EBE" w14:textId="77777777" w:rsidR="009132E9" w:rsidRDefault="009132E9" w:rsidP="008E5920">
            <w:pPr>
              <w:spacing w:line="276" w:lineRule="auto"/>
              <w:jc w:val="both"/>
              <w:rPr>
                <w:sz w:val="20"/>
                <w:szCs w:val="20"/>
              </w:rPr>
            </w:pPr>
            <w:r>
              <w:rPr>
                <w:sz w:val="20"/>
                <w:szCs w:val="20"/>
              </w:rPr>
              <w:t xml:space="preserve">Realizar asesorías y opiniones técnicas con los sujetos obligados </w:t>
            </w:r>
            <w:r>
              <w:rPr>
                <w:sz w:val="20"/>
                <w:szCs w:val="20"/>
              </w:rPr>
              <w:lastRenderedPageBreak/>
              <w:t>contemplados en el padrón vigente en materia de datos personales</w:t>
            </w:r>
          </w:p>
        </w:tc>
        <w:tc>
          <w:tcPr>
            <w:tcW w:w="657" w:type="pct"/>
          </w:tcPr>
          <w:p w14:paraId="79A5181C" w14:textId="77777777" w:rsidR="009132E9" w:rsidRPr="001E07FD" w:rsidRDefault="009132E9" w:rsidP="008E5920">
            <w:pPr>
              <w:spacing w:line="276" w:lineRule="auto"/>
              <w:jc w:val="both"/>
              <w:rPr>
                <w:b/>
                <w:bCs/>
                <w:sz w:val="16"/>
                <w:szCs w:val="16"/>
              </w:rPr>
            </w:pPr>
            <w:r w:rsidRPr="001E07FD">
              <w:rPr>
                <w:b/>
                <w:bCs/>
                <w:sz w:val="16"/>
                <w:szCs w:val="16"/>
              </w:rPr>
              <w:lastRenderedPageBreak/>
              <w:t>Indicador de Gestión:</w:t>
            </w:r>
          </w:p>
          <w:p w14:paraId="4D9AE940" w14:textId="77777777" w:rsidR="009132E9" w:rsidRPr="001E07FD" w:rsidRDefault="009132E9" w:rsidP="008E5920">
            <w:pPr>
              <w:spacing w:line="276" w:lineRule="auto"/>
              <w:jc w:val="both"/>
              <w:rPr>
                <w:sz w:val="16"/>
                <w:szCs w:val="16"/>
              </w:rPr>
            </w:pPr>
          </w:p>
          <w:p w14:paraId="4AF3187D" w14:textId="77777777" w:rsidR="009132E9" w:rsidRPr="001E07FD" w:rsidRDefault="009132E9" w:rsidP="008E5920">
            <w:pPr>
              <w:spacing w:line="276" w:lineRule="auto"/>
              <w:jc w:val="both"/>
              <w:rPr>
                <w:sz w:val="16"/>
                <w:szCs w:val="16"/>
              </w:rPr>
            </w:pPr>
            <w:r w:rsidRPr="001E07FD">
              <w:rPr>
                <w:sz w:val="16"/>
                <w:szCs w:val="16"/>
              </w:rPr>
              <w:t>[Asesorías atendidas / Asesorías recibidas][100]</w:t>
            </w:r>
          </w:p>
        </w:tc>
        <w:tc>
          <w:tcPr>
            <w:tcW w:w="589" w:type="pct"/>
          </w:tcPr>
          <w:p w14:paraId="6AFF3DE3" w14:textId="77777777" w:rsidR="009132E9" w:rsidRDefault="009132E9" w:rsidP="008E5920">
            <w:pPr>
              <w:spacing w:line="276" w:lineRule="auto"/>
              <w:jc w:val="both"/>
              <w:rPr>
                <w:sz w:val="20"/>
                <w:szCs w:val="20"/>
              </w:rPr>
            </w:pPr>
            <w:r>
              <w:rPr>
                <w:sz w:val="20"/>
                <w:szCs w:val="20"/>
              </w:rPr>
              <w:t>Trimestral:</w:t>
            </w:r>
          </w:p>
          <w:p w14:paraId="5CF61C6F" w14:textId="77777777" w:rsidR="009132E9" w:rsidRDefault="009132E9" w:rsidP="008E5920">
            <w:pPr>
              <w:spacing w:line="276" w:lineRule="auto"/>
              <w:jc w:val="both"/>
              <w:rPr>
                <w:sz w:val="20"/>
                <w:szCs w:val="20"/>
              </w:rPr>
            </w:pPr>
            <w:r>
              <w:rPr>
                <w:sz w:val="20"/>
                <w:szCs w:val="20"/>
              </w:rPr>
              <w:t>100%</w:t>
            </w:r>
          </w:p>
        </w:tc>
        <w:tc>
          <w:tcPr>
            <w:tcW w:w="496" w:type="pct"/>
          </w:tcPr>
          <w:p w14:paraId="68ADA89C" w14:textId="77777777" w:rsidR="009132E9" w:rsidRDefault="009132E9" w:rsidP="008E5920">
            <w:pPr>
              <w:spacing w:line="276" w:lineRule="auto"/>
              <w:jc w:val="both"/>
              <w:rPr>
                <w:sz w:val="20"/>
                <w:szCs w:val="20"/>
              </w:rPr>
            </w:pPr>
            <w:r>
              <w:rPr>
                <w:sz w:val="20"/>
                <w:szCs w:val="20"/>
              </w:rPr>
              <w:t>Asesorías.</w:t>
            </w:r>
          </w:p>
        </w:tc>
        <w:tc>
          <w:tcPr>
            <w:tcW w:w="344" w:type="pct"/>
          </w:tcPr>
          <w:p w14:paraId="692A6427" w14:textId="77777777" w:rsidR="009132E9" w:rsidRDefault="009132E9" w:rsidP="008E5920">
            <w:pPr>
              <w:spacing w:line="276" w:lineRule="auto"/>
              <w:jc w:val="both"/>
              <w:rPr>
                <w:sz w:val="20"/>
                <w:szCs w:val="20"/>
              </w:rPr>
            </w:pPr>
            <w:r>
              <w:rPr>
                <w:sz w:val="20"/>
                <w:szCs w:val="20"/>
              </w:rPr>
              <w:t xml:space="preserve">400 o un número menor. </w:t>
            </w:r>
          </w:p>
        </w:tc>
        <w:tc>
          <w:tcPr>
            <w:tcW w:w="507" w:type="pct"/>
            <w:vMerge/>
          </w:tcPr>
          <w:p w14:paraId="1A511332" w14:textId="279E15ED" w:rsidR="009132E9" w:rsidRDefault="009132E9" w:rsidP="008E5920">
            <w:pPr>
              <w:spacing w:line="276" w:lineRule="auto"/>
              <w:jc w:val="both"/>
              <w:rPr>
                <w:sz w:val="20"/>
                <w:szCs w:val="20"/>
              </w:rPr>
            </w:pPr>
          </w:p>
        </w:tc>
        <w:tc>
          <w:tcPr>
            <w:tcW w:w="443" w:type="pct"/>
          </w:tcPr>
          <w:p w14:paraId="335A35A3" w14:textId="77777777" w:rsidR="009132E9" w:rsidRDefault="009132E9" w:rsidP="008E5920">
            <w:pPr>
              <w:spacing w:line="276" w:lineRule="auto"/>
              <w:jc w:val="both"/>
              <w:rPr>
                <w:sz w:val="20"/>
                <w:szCs w:val="20"/>
              </w:rPr>
            </w:pPr>
            <w:r>
              <w:rPr>
                <w:sz w:val="20"/>
                <w:szCs w:val="20"/>
              </w:rPr>
              <w:t>Dirección de Datos Personales.</w:t>
            </w:r>
          </w:p>
        </w:tc>
        <w:tc>
          <w:tcPr>
            <w:tcW w:w="445" w:type="pct"/>
          </w:tcPr>
          <w:p w14:paraId="26C88B34" w14:textId="77777777" w:rsidR="009132E9" w:rsidRDefault="009132E9" w:rsidP="008E5920">
            <w:pPr>
              <w:spacing w:line="276" w:lineRule="auto"/>
              <w:jc w:val="center"/>
              <w:rPr>
                <w:sz w:val="20"/>
                <w:szCs w:val="20"/>
              </w:rPr>
            </w:pPr>
            <w:r>
              <w:rPr>
                <w:sz w:val="20"/>
                <w:szCs w:val="20"/>
              </w:rPr>
              <w:t>1°, 2°,3° y 4° trimestres.</w:t>
            </w:r>
          </w:p>
        </w:tc>
        <w:tc>
          <w:tcPr>
            <w:tcW w:w="820" w:type="pct"/>
          </w:tcPr>
          <w:p w14:paraId="76910D53" w14:textId="77777777" w:rsidR="009132E9" w:rsidRDefault="009132E9" w:rsidP="008E5920">
            <w:pPr>
              <w:spacing w:line="276" w:lineRule="auto"/>
              <w:jc w:val="both"/>
              <w:rPr>
                <w:sz w:val="20"/>
                <w:szCs w:val="20"/>
              </w:rPr>
            </w:pPr>
            <w:r>
              <w:rPr>
                <w:sz w:val="20"/>
                <w:szCs w:val="20"/>
              </w:rPr>
              <w:t>Asesorías y opiniones de forma presencial, escrita, vía telefónica, correo electrónico o virtual.</w:t>
            </w:r>
          </w:p>
        </w:tc>
      </w:tr>
      <w:tr w:rsidR="009132E9" w:rsidRPr="00FB084E" w14:paraId="4765EE1E" w14:textId="77777777" w:rsidTr="001E07FD">
        <w:tc>
          <w:tcPr>
            <w:tcW w:w="699" w:type="pct"/>
          </w:tcPr>
          <w:p w14:paraId="1871FC78" w14:textId="77777777" w:rsidR="009132E9" w:rsidRDefault="009132E9" w:rsidP="008E5920">
            <w:pPr>
              <w:spacing w:line="276" w:lineRule="auto"/>
              <w:jc w:val="both"/>
              <w:rPr>
                <w:sz w:val="20"/>
                <w:szCs w:val="20"/>
              </w:rPr>
            </w:pPr>
            <w:r>
              <w:rPr>
                <w:sz w:val="20"/>
                <w:szCs w:val="20"/>
              </w:rPr>
              <w:t>Desarrollo de material gráfico y didáctico en materia de datos personales.</w:t>
            </w:r>
          </w:p>
        </w:tc>
        <w:tc>
          <w:tcPr>
            <w:tcW w:w="657" w:type="pct"/>
          </w:tcPr>
          <w:p w14:paraId="67EF397E" w14:textId="77777777" w:rsidR="009132E9" w:rsidRDefault="009132E9" w:rsidP="008E5920">
            <w:pPr>
              <w:spacing w:line="276" w:lineRule="auto"/>
              <w:jc w:val="both"/>
              <w:rPr>
                <w:sz w:val="20"/>
                <w:szCs w:val="20"/>
              </w:rPr>
            </w:pPr>
            <w:r>
              <w:rPr>
                <w:sz w:val="20"/>
                <w:szCs w:val="20"/>
              </w:rPr>
              <w:t>N.A.</w:t>
            </w:r>
          </w:p>
        </w:tc>
        <w:tc>
          <w:tcPr>
            <w:tcW w:w="589" w:type="pct"/>
          </w:tcPr>
          <w:p w14:paraId="5F7D95ED" w14:textId="77777777" w:rsidR="009132E9" w:rsidRDefault="009132E9" w:rsidP="008E5920">
            <w:pPr>
              <w:spacing w:line="276" w:lineRule="auto"/>
              <w:jc w:val="both"/>
              <w:rPr>
                <w:sz w:val="20"/>
                <w:szCs w:val="20"/>
              </w:rPr>
            </w:pPr>
            <w:r>
              <w:rPr>
                <w:sz w:val="20"/>
                <w:szCs w:val="20"/>
              </w:rPr>
              <w:t>N.A.</w:t>
            </w:r>
          </w:p>
        </w:tc>
        <w:tc>
          <w:tcPr>
            <w:tcW w:w="496" w:type="pct"/>
          </w:tcPr>
          <w:p w14:paraId="6FED884D" w14:textId="77777777" w:rsidR="009132E9" w:rsidRDefault="009132E9" w:rsidP="008E5920">
            <w:pPr>
              <w:spacing w:line="276" w:lineRule="auto"/>
              <w:jc w:val="both"/>
              <w:rPr>
                <w:sz w:val="20"/>
                <w:szCs w:val="20"/>
              </w:rPr>
            </w:pPr>
            <w:r>
              <w:rPr>
                <w:sz w:val="20"/>
                <w:szCs w:val="20"/>
              </w:rPr>
              <w:t>Infografías.</w:t>
            </w:r>
          </w:p>
          <w:p w14:paraId="0692DEB3" w14:textId="77777777" w:rsidR="009132E9" w:rsidRDefault="009132E9" w:rsidP="008E5920">
            <w:pPr>
              <w:spacing w:line="276" w:lineRule="auto"/>
              <w:jc w:val="both"/>
              <w:rPr>
                <w:sz w:val="20"/>
                <w:szCs w:val="20"/>
              </w:rPr>
            </w:pPr>
            <w:r>
              <w:rPr>
                <w:sz w:val="20"/>
                <w:szCs w:val="20"/>
              </w:rPr>
              <w:t>Micrositios.</w:t>
            </w:r>
          </w:p>
          <w:p w14:paraId="4B761BB8" w14:textId="77777777" w:rsidR="009132E9" w:rsidRDefault="009132E9" w:rsidP="008E5920">
            <w:pPr>
              <w:spacing w:line="276" w:lineRule="auto"/>
              <w:jc w:val="both"/>
              <w:rPr>
                <w:sz w:val="20"/>
                <w:szCs w:val="20"/>
              </w:rPr>
            </w:pPr>
            <w:r>
              <w:rPr>
                <w:sz w:val="20"/>
                <w:szCs w:val="20"/>
              </w:rPr>
              <w:t>Videos.</w:t>
            </w:r>
          </w:p>
        </w:tc>
        <w:tc>
          <w:tcPr>
            <w:tcW w:w="344" w:type="pct"/>
          </w:tcPr>
          <w:p w14:paraId="0D123F82" w14:textId="77777777" w:rsidR="009132E9" w:rsidRDefault="009132E9" w:rsidP="008E5920">
            <w:pPr>
              <w:spacing w:line="276" w:lineRule="auto"/>
              <w:jc w:val="both"/>
              <w:rPr>
                <w:sz w:val="20"/>
                <w:szCs w:val="20"/>
              </w:rPr>
            </w:pPr>
            <w:r>
              <w:rPr>
                <w:sz w:val="20"/>
                <w:szCs w:val="20"/>
              </w:rPr>
              <w:t>NA</w:t>
            </w:r>
          </w:p>
        </w:tc>
        <w:tc>
          <w:tcPr>
            <w:tcW w:w="507" w:type="pct"/>
            <w:vMerge/>
          </w:tcPr>
          <w:p w14:paraId="101B13A7" w14:textId="65FD28C9" w:rsidR="009132E9" w:rsidRDefault="009132E9" w:rsidP="008E5920">
            <w:pPr>
              <w:spacing w:line="276" w:lineRule="auto"/>
              <w:jc w:val="both"/>
              <w:rPr>
                <w:sz w:val="20"/>
                <w:szCs w:val="20"/>
              </w:rPr>
            </w:pPr>
          </w:p>
        </w:tc>
        <w:tc>
          <w:tcPr>
            <w:tcW w:w="443" w:type="pct"/>
          </w:tcPr>
          <w:p w14:paraId="79CDB4B2" w14:textId="77777777" w:rsidR="009132E9" w:rsidRDefault="009132E9" w:rsidP="008E5920">
            <w:pPr>
              <w:spacing w:line="276" w:lineRule="auto"/>
              <w:jc w:val="both"/>
              <w:rPr>
                <w:sz w:val="20"/>
                <w:szCs w:val="20"/>
              </w:rPr>
            </w:pPr>
            <w:r>
              <w:rPr>
                <w:sz w:val="20"/>
                <w:szCs w:val="20"/>
              </w:rPr>
              <w:t>Dirección de Datos Personales.</w:t>
            </w:r>
          </w:p>
        </w:tc>
        <w:tc>
          <w:tcPr>
            <w:tcW w:w="445" w:type="pct"/>
          </w:tcPr>
          <w:p w14:paraId="639A185B" w14:textId="77777777" w:rsidR="009132E9" w:rsidRDefault="009132E9" w:rsidP="008E5920">
            <w:pPr>
              <w:spacing w:line="276" w:lineRule="auto"/>
              <w:jc w:val="center"/>
              <w:rPr>
                <w:sz w:val="20"/>
                <w:szCs w:val="20"/>
              </w:rPr>
            </w:pPr>
            <w:r>
              <w:rPr>
                <w:sz w:val="20"/>
                <w:szCs w:val="20"/>
              </w:rPr>
              <w:t>1°, 2°,3° y 4° trimestres.</w:t>
            </w:r>
          </w:p>
        </w:tc>
        <w:tc>
          <w:tcPr>
            <w:tcW w:w="820" w:type="pct"/>
          </w:tcPr>
          <w:p w14:paraId="29A55977" w14:textId="77777777" w:rsidR="009132E9" w:rsidRDefault="009132E9" w:rsidP="008E5920">
            <w:pPr>
              <w:spacing w:line="276" w:lineRule="auto"/>
              <w:jc w:val="both"/>
              <w:rPr>
                <w:sz w:val="20"/>
                <w:szCs w:val="20"/>
              </w:rPr>
            </w:pPr>
            <w:r>
              <w:rPr>
                <w:sz w:val="20"/>
                <w:szCs w:val="20"/>
              </w:rPr>
              <w:t>Elaboración de infografías, micrositios y videos para promoción y difusión del derecho.</w:t>
            </w:r>
          </w:p>
        </w:tc>
      </w:tr>
      <w:tr w:rsidR="009132E9" w:rsidRPr="00FB084E" w14:paraId="66432D6B" w14:textId="77777777" w:rsidTr="001E07FD">
        <w:trPr>
          <w:trHeight w:val="957"/>
        </w:trPr>
        <w:tc>
          <w:tcPr>
            <w:tcW w:w="699" w:type="pct"/>
          </w:tcPr>
          <w:p w14:paraId="2C6CBE1B" w14:textId="77777777" w:rsidR="009132E9" w:rsidRDefault="009132E9" w:rsidP="008E5920">
            <w:pPr>
              <w:spacing w:line="276" w:lineRule="auto"/>
              <w:jc w:val="both"/>
              <w:rPr>
                <w:sz w:val="20"/>
                <w:szCs w:val="20"/>
              </w:rPr>
            </w:pPr>
            <w:r>
              <w:rPr>
                <w:sz w:val="20"/>
                <w:szCs w:val="20"/>
              </w:rPr>
              <w:t>Actualización de la normativa en materia de protección de datos personales en la Ciudad de México.</w:t>
            </w:r>
          </w:p>
        </w:tc>
        <w:tc>
          <w:tcPr>
            <w:tcW w:w="657" w:type="pct"/>
          </w:tcPr>
          <w:p w14:paraId="62C5D70A" w14:textId="77777777" w:rsidR="009132E9" w:rsidRDefault="009132E9" w:rsidP="008E5920">
            <w:pPr>
              <w:spacing w:line="276" w:lineRule="auto"/>
              <w:jc w:val="both"/>
              <w:rPr>
                <w:sz w:val="20"/>
                <w:szCs w:val="20"/>
              </w:rPr>
            </w:pPr>
            <w:r>
              <w:rPr>
                <w:sz w:val="20"/>
                <w:szCs w:val="20"/>
              </w:rPr>
              <w:t>N.A.</w:t>
            </w:r>
          </w:p>
        </w:tc>
        <w:tc>
          <w:tcPr>
            <w:tcW w:w="589" w:type="pct"/>
          </w:tcPr>
          <w:p w14:paraId="5AD7948A" w14:textId="77777777" w:rsidR="009132E9" w:rsidRDefault="009132E9" w:rsidP="008E5920">
            <w:pPr>
              <w:spacing w:line="276" w:lineRule="auto"/>
              <w:jc w:val="both"/>
              <w:rPr>
                <w:sz w:val="20"/>
                <w:szCs w:val="20"/>
              </w:rPr>
            </w:pPr>
            <w:r>
              <w:rPr>
                <w:sz w:val="20"/>
                <w:szCs w:val="20"/>
              </w:rPr>
              <w:t>N.A.</w:t>
            </w:r>
          </w:p>
        </w:tc>
        <w:tc>
          <w:tcPr>
            <w:tcW w:w="496" w:type="pct"/>
          </w:tcPr>
          <w:p w14:paraId="1B6A6048" w14:textId="77777777" w:rsidR="009132E9" w:rsidRPr="00FB084E" w:rsidRDefault="009132E9" w:rsidP="008E5920">
            <w:pPr>
              <w:spacing w:line="276" w:lineRule="auto"/>
              <w:jc w:val="both"/>
              <w:rPr>
                <w:sz w:val="20"/>
                <w:szCs w:val="20"/>
              </w:rPr>
            </w:pPr>
            <w:r>
              <w:rPr>
                <w:sz w:val="20"/>
                <w:szCs w:val="20"/>
              </w:rPr>
              <w:t>Documento.</w:t>
            </w:r>
          </w:p>
        </w:tc>
        <w:tc>
          <w:tcPr>
            <w:tcW w:w="344" w:type="pct"/>
          </w:tcPr>
          <w:p w14:paraId="5AFC5E15" w14:textId="77777777" w:rsidR="009132E9" w:rsidRPr="00FB084E" w:rsidRDefault="009132E9" w:rsidP="008E5920">
            <w:pPr>
              <w:spacing w:line="276" w:lineRule="auto"/>
              <w:jc w:val="both"/>
              <w:rPr>
                <w:sz w:val="20"/>
                <w:szCs w:val="20"/>
              </w:rPr>
            </w:pPr>
            <w:r>
              <w:rPr>
                <w:sz w:val="20"/>
                <w:szCs w:val="20"/>
              </w:rPr>
              <w:t>NA</w:t>
            </w:r>
          </w:p>
        </w:tc>
        <w:tc>
          <w:tcPr>
            <w:tcW w:w="507" w:type="pct"/>
            <w:vMerge/>
          </w:tcPr>
          <w:p w14:paraId="1EB220C0" w14:textId="222E1B7C" w:rsidR="009132E9" w:rsidRPr="00FB084E" w:rsidRDefault="009132E9" w:rsidP="008E5920">
            <w:pPr>
              <w:spacing w:line="276" w:lineRule="auto"/>
              <w:jc w:val="both"/>
              <w:rPr>
                <w:sz w:val="20"/>
                <w:szCs w:val="20"/>
              </w:rPr>
            </w:pPr>
          </w:p>
        </w:tc>
        <w:tc>
          <w:tcPr>
            <w:tcW w:w="443" w:type="pct"/>
          </w:tcPr>
          <w:p w14:paraId="329F266A" w14:textId="77777777" w:rsidR="009132E9" w:rsidRPr="00FB084E" w:rsidRDefault="009132E9" w:rsidP="008E5920">
            <w:pPr>
              <w:spacing w:line="276" w:lineRule="auto"/>
              <w:jc w:val="both"/>
              <w:rPr>
                <w:sz w:val="20"/>
                <w:szCs w:val="20"/>
              </w:rPr>
            </w:pPr>
            <w:r>
              <w:rPr>
                <w:sz w:val="20"/>
                <w:szCs w:val="20"/>
              </w:rPr>
              <w:t>Dirección de Datos Personales.</w:t>
            </w:r>
          </w:p>
        </w:tc>
        <w:tc>
          <w:tcPr>
            <w:tcW w:w="445" w:type="pct"/>
          </w:tcPr>
          <w:p w14:paraId="1E9180FC" w14:textId="77777777" w:rsidR="009132E9" w:rsidRPr="00FB084E" w:rsidRDefault="009132E9" w:rsidP="008E5920">
            <w:pPr>
              <w:spacing w:line="276" w:lineRule="auto"/>
              <w:jc w:val="both"/>
              <w:rPr>
                <w:sz w:val="20"/>
                <w:szCs w:val="20"/>
              </w:rPr>
            </w:pPr>
            <w:r>
              <w:rPr>
                <w:sz w:val="20"/>
                <w:szCs w:val="20"/>
              </w:rPr>
              <w:t>1°,2°,3° y 4° trimestres.</w:t>
            </w:r>
          </w:p>
        </w:tc>
        <w:tc>
          <w:tcPr>
            <w:tcW w:w="820" w:type="pct"/>
          </w:tcPr>
          <w:p w14:paraId="4F0DFA2B" w14:textId="77777777" w:rsidR="009132E9" w:rsidRPr="00FB084E" w:rsidRDefault="009132E9" w:rsidP="008E5920">
            <w:pPr>
              <w:spacing w:line="276" w:lineRule="auto"/>
              <w:jc w:val="both"/>
              <w:rPr>
                <w:sz w:val="20"/>
                <w:szCs w:val="20"/>
              </w:rPr>
            </w:pPr>
            <w:r>
              <w:rPr>
                <w:sz w:val="20"/>
                <w:szCs w:val="20"/>
              </w:rPr>
              <w:t>Actualización de lineamientos (generales y de verificaciones) en materia de datos personales en la Ciudad de México.</w:t>
            </w:r>
          </w:p>
        </w:tc>
      </w:tr>
      <w:tr w:rsidR="009132E9" w:rsidRPr="00FB084E" w14:paraId="6730DA6F" w14:textId="77777777" w:rsidTr="001E07FD">
        <w:tc>
          <w:tcPr>
            <w:tcW w:w="699" w:type="pct"/>
          </w:tcPr>
          <w:p w14:paraId="3A324DFE" w14:textId="77777777" w:rsidR="009132E9" w:rsidRDefault="009132E9" w:rsidP="008E5920">
            <w:pPr>
              <w:spacing w:line="276" w:lineRule="auto"/>
              <w:jc w:val="both"/>
              <w:rPr>
                <w:sz w:val="20"/>
                <w:szCs w:val="20"/>
              </w:rPr>
            </w:pPr>
            <w:r>
              <w:rPr>
                <w:sz w:val="20"/>
                <w:szCs w:val="20"/>
              </w:rPr>
              <w:t xml:space="preserve">Elaboración del padrón de sujetos obligados por la Ley de Datos local. </w:t>
            </w:r>
          </w:p>
        </w:tc>
        <w:tc>
          <w:tcPr>
            <w:tcW w:w="657" w:type="pct"/>
          </w:tcPr>
          <w:p w14:paraId="36E6E73C" w14:textId="77777777" w:rsidR="009132E9" w:rsidRDefault="009132E9" w:rsidP="008E5920">
            <w:pPr>
              <w:spacing w:line="276" w:lineRule="auto"/>
              <w:jc w:val="both"/>
              <w:rPr>
                <w:sz w:val="20"/>
                <w:szCs w:val="20"/>
              </w:rPr>
            </w:pPr>
            <w:r>
              <w:rPr>
                <w:sz w:val="20"/>
                <w:szCs w:val="20"/>
              </w:rPr>
              <w:t>N.A.</w:t>
            </w:r>
          </w:p>
        </w:tc>
        <w:tc>
          <w:tcPr>
            <w:tcW w:w="589" w:type="pct"/>
          </w:tcPr>
          <w:p w14:paraId="5341BA18" w14:textId="77777777" w:rsidR="009132E9" w:rsidRDefault="009132E9" w:rsidP="008E5920">
            <w:pPr>
              <w:spacing w:line="276" w:lineRule="auto"/>
              <w:jc w:val="both"/>
              <w:rPr>
                <w:sz w:val="20"/>
                <w:szCs w:val="20"/>
              </w:rPr>
            </w:pPr>
            <w:r>
              <w:rPr>
                <w:sz w:val="20"/>
                <w:szCs w:val="20"/>
              </w:rPr>
              <w:t>N.A.</w:t>
            </w:r>
          </w:p>
        </w:tc>
        <w:tc>
          <w:tcPr>
            <w:tcW w:w="496" w:type="pct"/>
          </w:tcPr>
          <w:p w14:paraId="1B8D07A2" w14:textId="77777777" w:rsidR="009132E9" w:rsidRDefault="009132E9" w:rsidP="008E5920">
            <w:pPr>
              <w:spacing w:line="276" w:lineRule="auto"/>
              <w:jc w:val="both"/>
              <w:rPr>
                <w:sz w:val="20"/>
                <w:szCs w:val="20"/>
              </w:rPr>
            </w:pPr>
            <w:r>
              <w:rPr>
                <w:sz w:val="20"/>
                <w:szCs w:val="20"/>
              </w:rPr>
              <w:t>Documento</w:t>
            </w:r>
          </w:p>
        </w:tc>
        <w:tc>
          <w:tcPr>
            <w:tcW w:w="344" w:type="pct"/>
          </w:tcPr>
          <w:p w14:paraId="0C6A8E52" w14:textId="77777777" w:rsidR="009132E9" w:rsidRDefault="009132E9" w:rsidP="008E5920">
            <w:pPr>
              <w:spacing w:line="276" w:lineRule="auto"/>
              <w:jc w:val="both"/>
              <w:rPr>
                <w:sz w:val="20"/>
                <w:szCs w:val="20"/>
              </w:rPr>
            </w:pPr>
            <w:r>
              <w:rPr>
                <w:sz w:val="20"/>
                <w:szCs w:val="20"/>
              </w:rPr>
              <w:t>NA</w:t>
            </w:r>
          </w:p>
        </w:tc>
        <w:tc>
          <w:tcPr>
            <w:tcW w:w="507" w:type="pct"/>
            <w:vMerge/>
          </w:tcPr>
          <w:p w14:paraId="6EE2A9AA" w14:textId="4F75D0BD" w:rsidR="009132E9" w:rsidRDefault="009132E9" w:rsidP="008E5920">
            <w:pPr>
              <w:spacing w:line="276" w:lineRule="auto"/>
              <w:jc w:val="both"/>
              <w:rPr>
                <w:sz w:val="20"/>
                <w:szCs w:val="20"/>
              </w:rPr>
            </w:pPr>
          </w:p>
        </w:tc>
        <w:tc>
          <w:tcPr>
            <w:tcW w:w="443" w:type="pct"/>
          </w:tcPr>
          <w:p w14:paraId="0893E2B6" w14:textId="77777777" w:rsidR="009132E9" w:rsidRDefault="009132E9" w:rsidP="008E5920">
            <w:pPr>
              <w:spacing w:line="276" w:lineRule="auto"/>
              <w:jc w:val="both"/>
              <w:rPr>
                <w:sz w:val="20"/>
                <w:szCs w:val="20"/>
              </w:rPr>
            </w:pPr>
            <w:r>
              <w:rPr>
                <w:sz w:val="20"/>
                <w:szCs w:val="20"/>
              </w:rPr>
              <w:t>Dirección de Datos Personales.</w:t>
            </w:r>
          </w:p>
        </w:tc>
        <w:tc>
          <w:tcPr>
            <w:tcW w:w="445" w:type="pct"/>
          </w:tcPr>
          <w:p w14:paraId="2C6D0EA6" w14:textId="77777777" w:rsidR="009132E9" w:rsidRDefault="009132E9" w:rsidP="008E5920">
            <w:pPr>
              <w:spacing w:line="276" w:lineRule="auto"/>
              <w:jc w:val="both"/>
              <w:rPr>
                <w:sz w:val="20"/>
                <w:szCs w:val="20"/>
              </w:rPr>
            </w:pPr>
            <w:r>
              <w:rPr>
                <w:sz w:val="20"/>
                <w:szCs w:val="20"/>
              </w:rPr>
              <w:t>1°,2°,3° y 4° trimestres.</w:t>
            </w:r>
          </w:p>
        </w:tc>
        <w:tc>
          <w:tcPr>
            <w:tcW w:w="820" w:type="pct"/>
          </w:tcPr>
          <w:p w14:paraId="6ED7C86C" w14:textId="77777777" w:rsidR="009132E9" w:rsidRDefault="009132E9" w:rsidP="008E5920">
            <w:pPr>
              <w:spacing w:line="276" w:lineRule="auto"/>
              <w:jc w:val="both"/>
              <w:rPr>
                <w:sz w:val="20"/>
                <w:szCs w:val="20"/>
              </w:rPr>
            </w:pPr>
            <w:r>
              <w:rPr>
                <w:sz w:val="20"/>
                <w:szCs w:val="20"/>
              </w:rPr>
              <w:t xml:space="preserve">Que el INFO CDMX cuente con un padrón de sujetos obligados de DP. </w:t>
            </w:r>
          </w:p>
        </w:tc>
      </w:tr>
      <w:tr w:rsidR="009132E9" w:rsidRPr="00FB084E" w14:paraId="51254CE6" w14:textId="77777777" w:rsidTr="001E07FD">
        <w:tc>
          <w:tcPr>
            <w:tcW w:w="699" w:type="pct"/>
          </w:tcPr>
          <w:p w14:paraId="5838B043" w14:textId="77777777" w:rsidR="009132E9" w:rsidRDefault="009132E9" w:rsidP="008E5920">
            <w:pPr>
              <w:spacing w:line="276" w:lineRule="auto"/>
              <w:jc w:val="both"/>
              <w:rPr>
                <w:sz w:val="20"/>
                <w:szCs w:val="20"/>
              </w:rPr>
            </w:pPr>
            <w:r>
              <w:rPr>
                <w:sz w:val="20"/>
                <w:szCs w:val="20"/>
              </w:rPr>
              <w:lastRenderedPageBreak/>
              <w:t xml:space="preserve">Implementación de la mesa de servicio </w:t>
            </w:r>
          </w:p>
        </w:tc>
        <w:tc>
          <w:tcPr>
            <w:tcW w:w="657" w:type="pct"/>
          </w:tcPr>
          <w:p w14:paraId="11CECF50" w14:textId="77777777" w:rsidR="009132E9" w:rsidRDefault="009132E9" w:rsidP="008E5920">
            <w:pPr>
              <w:spacing w:line="276" w:lineRule="auto"/>
              <w:jc w:val="both"/>
              <w:rPr>
                <w:sz w:val="20"/>
                <w:szCs w:val="20"/>
              </w:rPr>
            </w:pPr>
            <w:r>
              <w:rPr>
                <w:sz w:val="20"/>
                <w:szCs w:val="20"/>
              </w:rPr>
              <w:t>N.A.</w:t>
            </w:r>
          </w:p>
        </w:tc>
        <w:tc>
          <w:tcPr>
            <w:tcW w:w="589" w:type="pct"/>
          </w:tcPr>
          <w:p w14:paraId="45F3E2CA" w14:textId="77777777" w:rsidR="009132E9" w:rsidRDefault="009132E9" w:rsidP="008E5920">
            <w:pPr>
              <w:spacing w:line="276" w:lineRule="auto"/>
              <w:jc w:val="both"/>
              <w:rPr>
                <w:sz w:val="20"/>
                <w:szCs w:val="20"/>
              </w:rPr>
            </w:pPr>
            <w:r>
              <w:rPr>
                <w:sz w:val="20"/>
                <w:szCs w:val="20"/>
              </w:rPr>
              <w:t>N.A.</w:t>
            </w:r>
          </w:p>
        </w:tc>
        <w:tc>
          <w:tcPr>
            <w:tcW w:w="496" w:type="pct"/>
          </w:tcPr>
          <w:p w14:paraId="38503819" w14:textId="77777777" w:rsidR="009132E9" w:rsidRDefault="009132E9" w:rsidP="008E5920">
            <w:pPr>
              <w:spacing w:line="276" w:lineRule="auto"/>
              <w:jc w:val="both"/>
              <w:rPr>
                <w:sz w:val="20"/>
                <w:szCs w:val="20"/>
              </w:rPr>
            </w:pPr>
            <w:r>
              <w:rPr>
                <w:sz w:val="20"/>
                <w:szCs w:val="20"/>
              </w:rPr>
              <w:t>Aplicación tecnológica</w:t>
            </w:r>
          </w:p>
        </w:tc>
        <w:tc>
          <w:tcPr>
            <w:tcW w:w="344" w:type="pct"/>
          </w:tcPr>
          <w:p w14:paraId="7884F351" w14:textId="77777777" w:rsidR="009132E9" w:rsidRDefault="009132E9" w:rsidP="008E5920">
            <w:pPr>
              <w:spacing w:line="276" w:lineRule="auto"/>
              <w:jc w:val="both"/>
              <w:rPr>
                <w:sz w:val="20"/>
                <w:szCs w:val="20"/>
              </w:rPr>
            </w:pPr>
            <w:r>
              <w:rPr>
                <w:sz w:val="20"/>
                <w:szCs w:val="20"/>
              </w:rPr>
              <w:t>NA</w:t>
            </w:r>
          </w:p>
        </w:tc>
        <w:tc>
          <w:tcPr>
            <w:tcW w:w="507" w:type="pct"/>
            <w:vMerge/>
          </w:tcPr>
          <w:p w14:paraId="1F775B45" w14:textId="240E8D1A" w:rsidR="009132E9" w:rsidRDefault="009132E9" w:rsidP="008E5920">
            <w:pPr>
              <w:spacing w:line="276" w:lineRule="auto"/>
              <w:jc w:val="both"/>
              <w:rPr>
                <w:sz w:val="20"/>
                <w:szCs w:val="20"/>
              </w:rPr>
            </w:pPr>
          </w:p>
        </w:tc>
        <w:tc>
          <w:tcPr>
            <w:tcW w:w="443" w:type="pct"/>
          </w:tcPr>
          <w:p w14:paraId="40F52ED2" w14:textId="77777777" w:rsidR="009132E9" w:rsidRDefault="009132E9" w:rsidP="008E5920">
            <w:pPr>
              <w:spacing w:line="276" w:lineRule="auto"/>
              <w:jc w:val="both"/>
              <w:rPr>
                <w:sz w:val="20"/>
                <w:szCs w:val="20"/>
              </w:rPr>
            </w:pPr>
            <w:r>
              <w:rPr>
                <w:sz w:val="20"/>
                <w:szCs w:val="20"/>
              </w:rPr>
              <w:t>Dirección de Datos Personales</w:t>
            </w:r>
          </w:p>
        </w:tc>
        <w:tc>
          <w:tcPr>
            <w:tcW w:w="445" w:type="pct"/>
          </w:tcPr>
          <w:p w14:paraId="19121671" w14:textId="77777777" w:rsidR="009132E9" w:rsidRDefault="009132E9" w:rsidP="008E5920">
            <w:pPr>
              <w:spacing w:line="276" w:lineRule="auto"/>
              <w:jc w:val="center"/>
              <w:rPr>
                <w:sz w:val="20"/>
                <w:szCs w:val="20"/>
              </w:rPr>
            </w:pPr>
            <w:r>
              <w:rPr>
                <w:sz w:val="20"/>
                <w:szCs w:val="20"/>
              </w:rPr>
              <w:t>1°,2°,3° y 4° trimestres.</w:t>
            </w:r>
          </w:p>
        </w:tc>
        <w:tc>
          <w:tcPr>
            <w:tcW w:w="820" w:type="pct"/>
          </w:tcPr>
          <w:p w14:paraId="65F3B2F5" w14:textId="77777777" w:rsidR="009132E9" w:rsidRDefault="009132E9" w:rsidP="008E5920">
            <w:pPr>
              <w:spacing w:line="276" w:lineRule="auto"/>
              <w:jc w:val="both"/>
              <w:rPr>
                <w:sz w:val="20"/>
                <w:szCs w:val="20"/>
              </w:rPr>
            </w:pPr>
            <w:r>
              <w:rPr>
                <w:sz w:val="20"/>
                <w:szCs w:val="20"/>
              </w:rPr>
              <w:t>Implementar la mesa de servicio para dar atención a las consultas de los sujetos obligados.</w:t>
            </w:r>
          </w:p>
        </w:tc>
      </w:tr>
      <w:tr w:rsidR="009132E9" w:rsidRPr="00FB084E" w14:paraId="40EC1ACC" w14:textId="77777777" w:rsidTr="001E07FD">
        <w:tc>
          <w:tcPr>
            <w:tcW w:w="699" w:type="pct"/>
          </w:tcPr>
          <w:p w14:paraId="1F0402FA" w14:textId="77777777" w:rsidR="009132E9" w:rsidRDefault="009132E9" w:rsidP="008E5920">
            <w:pPr>
              <w:spacing w:line="276" w:lineRule="auto"/>
              <w:jc w:val="both"/>
              <w:rPr>
                <w:sz w:val="20"/>
                <w:szCs w:val="20"/>
              </w:rPr>
            </w:pPr>
            <w:r>
              <w:rPr>
                <w:sz w:val="20"/>
                <w:szCs w:val="20"/>
              </w:rPr>
              <w:t>Micrositio de la Dirección de Datos Personales</w:t>
            </w:r>
          </w:p>
          <w:p w14:paraId="77F2E81D" w14:textId="77777777" w:rsidR="009132E9" w:rsidRDefault="009132E9" w:rsidP="008E5920">
            <w:pPr>
              <w:spacing w:line="276" w:lineRule="auto"/>
              <w:jc w:val="both"/>
              <w:rPr>
                <w:sz w:val="20"/>
                <w:szCs w:val="20"/>
              </w:rPr>
            </w:pPr>
            <w:r>
              <w:rPr>
                <w:sz w:val="20"/>
                <w:szCs w:val="20"/>
              </w:rPr>
              <w:t>(unificar micrositios)</w:t>
            </w:r>
          </w:p>
          <w:p w14:paraId="3CBFA2B0" w14:textId="77777777" w:rsidR="009132E9" w:rsidRDefault="009132E9" w:rsidP="008E5920">
            <w:pPr>
              <w:spacing w:line="276" w:lineRule="auto"/>
              <w:jc w:val="both"/>
              <w:rPr>
                <w:sz w:val="20"/>
                <w:szCs w:val="20"/>
              </w:rPr>
            </w:pPr>
          </w:p>
        </w:tc>
        <w:tc>
          <w:tcPr>
            <w:tcW w:w="657" w:type="pct"/>
          </w:tcPr>
          <w:p w14:paraId="1ED1010C" w14:textId="77777777" w:rsidR="009132E9" w:rsidRDefault="009132E9" w:rsidP="008E5920">
            <w:pPr>
              <w:spacing w:line="276" w:lineRule="auto"/>
              <w:jc w:val="both"/>
              <w:rPr>
                <w:sz w:val="20"/>
                <w:szCs w:val="20"/>
              </w:rPr>
            </w:pPr>
            <w:r>
              <w:rPr>
                <w:sz w:val="20"/>
                <w:szCs w:val="20"/>
              </w:rPr>
              <w:t>N.A.</w:t>
            </w:r>
          </w:p>
          <w:p w14:paraId="5321EB4C" w14:textId="77777777" w:rsidR="009132E9" w:rsidRDefault="009132E9" w:rsidP="008E5920">
            <w:pPr>
              <w:spacing w:line="276" w:lineRule="auto"/>
              <w:jc w:val="both"/>
              <w:rPr>
                <w:sz w:val="20"/>
                <w:szCs w:val="20"/>
              </w:rPr>
            </w:pPr>
          </w:p>
          <w:p w14:paraId="574C9674" w14:textId="77777777" w:rsidR="009132E9" w:rsidRDefault="009132E9" w:rsidP="008E5920">
            <w:pPr>
              <w:spacing w:line="276" w:lineRule="auto"/>
              <w:jc w:val="both"/>
              <w:rPr>
                <w:sz w:val="20"/>
                <w:szCs w:val="20"/>
              </w:rPr>
            </w:pPr>
          </w:p>
          <w:p w14:paraId="3034C3CC" w14:textId="77777777" w:rsidR="009132E9" w:rsidRDefault="009132E9" w:rsidP="008E5920">
            <w:pPr>
              <w:spacing w:line="276" w:lineRule="auto"/>
              <w:jc w:val="both"/>
              <w:rPr>
                <w:sz w:val="20"/>
                <w:szCs w:val="20"/>
              </w:rPr>
            </w:pPr>
          </w:p>
        </w:tc>
        <w:tc>
          <w:tcPr>
            <w:tcW w:w="589" w:type="pct"/>
          </w:tcPr>
          <w:p w14:paraId="734832E9" w14:textId="77777777" w:rsidR="009132E9" w:rsidRDefault="009132E9" w:rsidP="008E5920">
            <w:pPr>
              <w:spacing w:line="276" w:lineRule="auto"/>
              <w:jc w:val="both"/>
              <w:rPr>
                <w:sz w:val="20"/>
                <w:szCs w:val="20"/>
              </w:rPr>
            </w:pPr>
            <w:r>
              <w:rPr>
                <w:sz w:val="20"/>
                <w:szCs w:val="20"/>
              </w:rPr>
              <w:t>N.A.</w:t>
            </w:r>
          </w:p>
        </w:tc>
        <w:tc>
          <w:tcPr>
            <w:tcW w:w="496" w:type="pct"/>
          </w:tcPr>
          <w:p w14:paraId="33D611A0" w14:textId="77777777" w:rsidR="009132E9" w:rsidRDefault="009132E9" w:rsidP="008E5920">
            <w:pPr>
              <w:spacing w:line="276" w:lineRule="auto"/>
              <w:jc w:val="both"/>
              <w:rPr>
                <w:sz w:val="20"/>
                <w:szCs w:val="20"/>
              </w:rPr>
            </w:pPr>
            <w:r>
              <w:rPr>
                <w:sz w:val="20"/>
                <w:szCs w:val="20"/>
              </w:rPr>
              <w:t>Micrositio</w:t>
            </w:r>
          </w:p>
        </w:tc>
        <w:tc>
          <w:tcPr>
            <w:tcW w:w="344" w:type="pct"/>
          </w:tcPr>
          <w:p w14:paraId="366F0011" w14:textId="77777777" w:rsidR="009132E9" w:rsidRDefault="009132E9" w:rsidP="008E5920">
            <w:pPr>
              <w:spacing w:line="276" w:lineRule="auto"/>
              <w:jc w:val="both"/>
              <w:rPr>
                <w:sz w:val="20"/>
                <w:szCs w:val="20"/>
              </w:rPr>
            </w:pPr>
            <w:proofErr w:type="gramStart"/>
            <w:r>
              <w:rPr>
                <w:sz w:val="20"/>
                <w:szCs w:val="20"/>
              </w:rPr>
              <w:t>N.A</w:t>
            </w:r>
            <w:proofErr w:type="gramEnd"/>
          </w:p>
        </w:tc>
        <w:tc>
          <w:tcPr>
            <w:tcW w:w="507" w:type="pct"/>
            <w:vMerge/>
          </w:tcPr>
          <w:p w14:paraId="5B6256F4" w14:textId="60ED1EA3" w:rsidR="009132E9" w:rsidRDefault="009132E9" w:rsidP="008E5920">
            <w:pPr>
              <w:spacing w:line="276" w:lineRule="auto"/>
              <w:jc w:val="both"/>
              <w:rPr>
                <w:sz w:val="20"/>
                <w:szCs w:val="20"/>
              </w:rPr>
            </w:pPr>
          </w:p>
        </w:tc>
        <w:tc>
          <w:tcPr>
            <w:tcW w:w="443" w:type="pct"/>
          </w:tcPr>
          <w:p w14:paraId="66AEB31E" w14:textId="77777777" w:rsidR="009132E9" w:rsidRDefault="009132E9" w:rsidP="008E5920">
            <w:pPr>
              <w:spacing w:line="276" w:lineRule="auto"/>
              <w:jc w:val="both"/>
              <w:rPr>
                <w:sz w:val="20"/>
                <w:szCs w:val="20"/>
              </w:rPr>
            </w:pPr>
            <w:r>
              <w:rPr>
                <w:sz w:val="20"/>
                <w:szCs w:val="20"/>
              </w:rPr>
              <w:t>Dirección de Datos Personales</w:t>
            </w:r>
          </w:p>
        </w:tc>
        <w:tc>
          <w:tcPr>
            <w:tcW w:w="445" w:type="pct"/>
          </w:tcPr>
          <w:p w14:paraId="571A75FD" w14:textId="77777777" w:rsidR="009132E9" w:rsidRDefault="009132E9" w:rsidP="008E5920">
            <w:pPr>
              <w:spacing w:line="276" w:lineRule="auto"/>
              <w:jc w:val="center"/>
              <w:rPr>
                <w:sz w:val="20"/>
                <w:szCs w:val="20"/>
              </w:rPr>
            </w:pPr>
            <w:r>
              <w:rPr>
                <w:sz w:val="20"/>
                <w:szCs w:val="20"/>
              </w:rPr>
              <w:t>1°,2°,3° y 4° trimestres.</w:t>
            </w:r>
          </w:p>
        </w:tc>
        <w:tc>
          <w:tcPr>
            <w:tcW w:w="820" w:type="pct"/>
          </w:tcPr>
          <w:p w14:paraId="2D2D60EC" w14:textId="77777777" w:rsidR="009132E9" w:rsidRDefault="009132E9" w:rsidP="008E5920">
            <w:pPr>
              <w:spacing w:line="276" w:lineRule="auto"/>
              <w:jc w:val="both"/>
              <w:rPr>
                <w:sz w:val="20"/>
                <w:szCs w:val="20"/>
              </w:rPr>
            </w:pPr>
            <w:r>
              <w:rPr>
                <w:sz w:val="20"/>
                <w:szCs w:val="20"/>
              </w:rPr>
              <w:t xml:space="preserve">Desarrollar un micrositio con toda la información necesaria para que los sujetos obligados cumplan con sus obligaciones. </w:t>
            </w:r>
          </w:p>
        </w:tc>
      </w:tr>
    </w:tbl>
    <w:p w14:paraId="3CCCCE84" w14:textId="25790EB3" w:rsidR="009132E9" w:rsidRDefault="009132E9" w:rsidP="009132E9">
      <w:pPr>
        <w:spacing w:line="276" w:lineRule="auto"/>
        <w:jc w:val="both"/>
        <w:rPr>
          <w:b/>
          <w:bCs/>
          <w:sz w:val="24"/>
          <w:szCs w:val="24"/>
        </w:rPr>
      </w:pPr>
    </w:p>
    <w:p w14:paraId="3035ADF6" w14:textId="165F9468" w:rsidR="00492D87" w:rsidRDefault="00492D87" w:rsidP="009132E9">
      <w:pPr>
        <w:spacing w:line="276" w:lineRule="auto"/>
        <w:jc w:val="both"/>
        <w:rPr>
          <w:b/>
          <w:bCs/>
          <w:sz w:val="24"/>
          <w:szCs w:val="24"/>
        </w:rPr>
      </w:pPr>
    </w:p>
    <w:p w14:paraId="6BCD0BAE" w14:textId="3446115E" w:rsidR="00492D87" w:rsidRDefault="00492D87" w:rsidP="009132E9">
      <w:pPr>
        <w:spacing w:line="276" w:lineRule="auto"/>
        <w:jc w:val="both"/>
        <w:rPr>
          <w:b/>
          <w:bCs/>
          <w:sz w:val="24"/>
          <w:szCs w:val="24"/>
        </w:rPr>
      </w:pPr>
    </w:p>
    <w:p w14:paraId="7F150010" w14:textId="63B05980" w:rsidR="00492D87" w:rsidRDefault="00492D87" w:rsidP="009132E9">
      <w:pPr>
        <w:spacing w:line="276" w:lineRule="auto"/>
        <w:jc w:val="both"/>
        <w:rPr>
          <w:b/>
          <w:bCs/>
          <w:sz w:val="24"/>
          <w:szCs w:val="24"/>
        </w:rPr>
      </w:pPr>
    </w:p>
    <w:p w14:paraId="7F666EB8" w14:textId="17B28647" w:rsidR="00492D87" w:rsidRDefault="00492D87" w:rsidP="009132E9">
      <w:pPr>
        <w:spacing w:line="276" w:lineRule="auto"/>
        <w:jc w:val="both"/>
        <w:rPr>
          <w:b/>
          <w:bCs/>
          <w:sz w:val="24"/>
          <w:szCs w:val="24"/>
        </w:rPr>
      </w:pPr>
    </w:p>
    <w:p w14:paraId="36D607F8" w14:textId="4BFC7515" w:rsidR="00492D87" w:rsidRDefault="00492D87" w:rsidP="009132E9">
      <w:pPr>
        <w:spacing w:line="276" w:lineRule="auto"/>
        <w:jc w:val="both"/>
        <w:rPr>
          <w:b/>
          <w:bCs/>
          <w:sz w:val="24"/>
          <w:szCs w:val="24"/>
        </w:rPr>
      </w:pPr>
    </w:p>
    <w:p w14:paraId="2F24851D" w14:textId="27138540" w:rsidR="00492D87" w:rsidRDefault="00492D87" w:rsidP="009132E9">
      <w:pPr>
        <w:spacing w:line="276" w:lineRule="auto"/>
        <w:jc w:val="both"/>
        <w:rPr>
          <w:b/>
          <w:bCs/>
          <w:sz w:val="24"/>
          <w:szCs w:val="24"/>
        </w:rPr>
      </w:pPr>
    </w:p>
    <w:p w14:paraId="32EBA851" w14:textId="15A4EA85" w:rsidR="00492D87" w:rsidRDefault="00492D87" w:rsidP="009132E9">
      <w:pPr>
        <w:spacing w:line="276" w:lineRule="auto"/>
        <w:jc w:val="both"/>
        <w:rPr>
          <w:b/>
          <w:bCs/>
          <w:sz w:val="24"/>
          <w:szCs w:val="24"/>
        </w:rPr>
      </w:pPr>
    </w:p>
    <w:p w14:paraId="72C5A18B" w14:textId="22D3384D" w:rsidR="00492D87" w:rsidRDefault="00492D87" w:rsidP="009132E9">
      <w:pPr>
        <w:spacing w:line="276" w:lineRule="auto"/>
        <w:jc w:val="both"/>
        <w:rPr>
          <w:b/>
          <w:bCs/>
          <w:sz w:val="24"/>
          <w:szCs w:val="24"/>
        </w:rPr>
      </w:pPr>
    </w:p>
    <w:p w14:paraId="1C239D8B" w14:textId="77777777" w:rsidR="00492D87" w:rsidRDefault="00492D87" w:rsidP="009132E9">
      <w:pPr>
        <w:spacing w:line="276" w:lineRule="auto"/>
        <w:jc w:val="both"/>
        <w:rPr>
          <w:b/>
          <w:bCs/>
          <w:sz w:val="24"/>
          <w:szCs w:val="24"/>
        </w:rPr>
      </w:pPr>
    </w:p>
    <w:p w14:paraId="181B5F98" w14:textId="77777777" w:rsidR="009132E9" w:rsidRDefault="009132E9" w:rsidP="00EB5C6C">
      <w:pPr>
        <w:pStyle w:val="Prrafodelista"/>
        <w:numPr>
          <w:ilvl w:val="0"/>
          <w:numId w:val="19"/>
        </w:numPr>
        <w:spacing w:after="0" w:line="276" w:lineRule="auto"/>
        <w:ind w:left="284" w:hanging="284"/>
        <w:jc w:val="both"/>
        <w:rPr>
          <w:rFonts w:ascii="Arial" w:hAnsi="Arial" w:cs="Arial"/>
          <w:b/>
          <w:bCs/>
          <w:sz w:val="24"/>
          <w:szCs w:val="24"/>
        </w:rPr>
      </w:pPr>
      <w:r w:rsidRPr="00A03447">
        <w:rPr>
          <w:rFonts w:ascii="Arial" w:hAnsi="Arial" w:cs="Arial"/>
          <w:b/>
          <w:bCs/>
          <w:sz w:val="24"/>
          <w:szCs w:val="24"/>
        </w:rPr>
        <w:lastRenderedPageBreak/>
        <w:t>Desarrollo de verificaciones, evaluaciones y auditorías para vigilar el cumplimiento de la normativa en materia de protección de datos personales en la Ciudad de México.</w:t>
      </w:r>
    </w:p>
    <w:p w14:paraId="6D2F0230" w14:textId="77777777" w:rsidR="009132E9" w:rsidRDefault="009132E9" w:rsidP="009132E9">
      <w:pPr>
        <w:spacing w:line="276" w:lineRule="auto"/>
        <w:jc w:val="both"/>
        <w:rPr>
          <w:b/>
          <w:bCs/>
          <w:sz w:val="24"/>
          <w:szCs w:val="24"/>
        </w:rPr>
      </w:pPr>
    </w:p>
    <w:p w14:paraId="3F73DF94" w14:textId="77777777" w:rsidR="009132E9" w:rsidRDefault="009132E9" w:rsidP="009132E9">
      <w:pPr>
        <w:spacing w:line="276" w:lineRule="auto"/>
        <w:ind w:left="284"/>
        <w:jc w:val="both"/>
        <w:rPr>
          <w:b/>
          <w:bCs/>
          <w:sz w:val="24"/>
          <w:szCs w:val="24"/>
        </w:rPr>
      </w:pPr>
      <w:r>
        <w:rPr>
          <w:b/>
          <w:bCs/>
          <w:sz w:val="24"/>
          <w:szCs w:val="24"/>
        </w:rPr>
        <w:t>Indicador de Impacto:</w:t>
      </w:r>
    </w:p>
    <w:p w14:paraId="5B54F938" w14:textId="77777777" w:rsidR="009132E9" w:rsidRDefault="009132E9" w:rsidP="009132E9">
      <w:pPr>
        <w:spacing w:line="276" w:lineRule="auto"/>
        <w:ind w:left="284"/>
        <w:jc w:val="both"/>
        <w:rPr>
          <w:b/>
          <w:bCs/>
          <w:sz w:val="24"/>
          <w:szCs w:val="24"/>
        </w:rPr>
      </w:pPr>
      <w:r>
        <w:rPr>
          <w:b/>
          <w:bCs/>
          <w:sz w:val="24"/>
          <w:szCs w:val="24"/>
        </w:rPr>
        <w:t>Anual: Promedio de resultados de verificaciones finales</w:t>
      </w:r>
    </w:p>
    <w:p w14:paraId="65E9CBFB" w14:textId="77777777" w:rsidR="009132E9" w:rsidRPr="000A5D8C" w:rsidRDefault="009132E9" w:rsidP="009132E9">
      <w:pPr>
        <w:spacing w:line="276" w:lineRule="auto"/>
        <w:ind w:left="284"/>
        <w:jc w:val="both"/>
        <w:rPr>
          <w:b/>
          <w:bCs/>
          <w:sz w:val="24"/>
          <w:szCs w:val="24"/>
        </w:rPr>
      </w:pPr>
      <w:r w:rsidRPr="000A5D8C">
        <w:rPr>
          <w:sz w:val="24"/>
          <w:szCs w:val="24"/>
        </w:rPr>
        <w:t>Suma de resultados de verificaciones finales / número de verificaciones que finalizaron en el año correspondiente ≥ 80</w:t>
      </w:r>
    </w:p>
    <w:p w14:paraId="554358F0" w14:textId="77777777" w:rsidR="009132E9" w:rsidRPr="0062294D" w:rsidRDefault="009132E9" w:rsidP="009132E9">
      <w:pPr>
        <w:spacing w:line="276" w:lineRule="auto"/>
        <w:jc w:val="both"/>
        <w:rPr>
          <w:b/>
          <w:bCs/>
          <w:sz w:val="24"/>
          <w:szCs w:val="24"/>
        </w:rPr>
      </w:pPr>
    </w:p>
    <w:tbl>
      <w:tblPr>
        <w:tblStyle w:val="Tablaconcuadrcula"/>
        <w:tblW w:w="5000" w:type="pct"/>
        <w:tblInd w:w="0" w:type="dxa"/>
        <w:tblLook w:val="04A0" w:firstRow="1" w:lastRow="0" w:firstColumn="1" w:lastColumn="0" w:noHBand="0" w:noVBand="1"/>
      </w:tblPr>
      <w:tblGrid>
        <w:gridCol w:w="1628"/>
        <w:gridCol w:w="1439"/>
        <w:gridCol w:w="784"/>
        <w:gridCol w:w="1295"/>
        <w:gridCol w:w="821"/>
        <w:gridCol w:w="1377"/>
        <w:gridCol w:w="1585"/>
        <w:gridCol w:w="1150"/>
        <w:gridCol w:w="2632"/>
      </w:tblGrid>
      <w:tr w:rsidR="00EA13A5" w:rsidRPr="00FB084E" w14:paraId="1D9EE310" w14:textId="77777777" w:rsidTr="00EA13A5">
        <w:trPr>
          <w:tblHeader/>
        </w:trPr>
        <w:tc>
          <w:tcPr>
            <w:tcW w:w="640" w:type="pct"/>
            <w:shd w:val="clear" w:color="auto" w:fill="30A9C6"/>
          </w:tcPr>
          <w:p w14:paraId="13B7D997" w14:textId="77777777" w:rsidR="009132E9" w:rsidRPr="00412008" w:rsidRDefault="009132E9" w:rsidP="008E5920">
            <w:pPr>
              <w:spacing w:line="276" w:lineRule="auto"/>
              <w:jc w:val="both"/>
              <w:rPr>
                <w:b/>
                <w:bCs/>
                <w:color w:val="FFFFFF" w:themeColor="background1"/>
                <w:sz w:val="16"/>
                <w:szCs w:val="16"/>
              </w:rPr>
            </w:pPr>
            <w:proofErr w:type="gramStart"/>
            <w:r w:rsidRPr="00412008">
              <w:rPr>
                <w:b/>
                <w:bCs/>
                <w:color w:val="FFFFFF" w:themeColor="background1"/>
                <w:sz w:val="16"/>
                <w:szCs w:val="16"/>
              </w:rPr>
              <w:t>ACCIONES A REALIZAR</w:t>
            </w:r>
            <w:proofErr w:type="gramEnd"/>
          </w:p>
        </w:tc>
        <w:tc>
          <w:tcPr>
            <w:tcW w:w="570" w:type="pct"/>
            <w:shd w:val="clear" w:color="auto" w:fill="30A9C6"/>
          </w:tcPr>
          <w:p w14:paraId="0F2326A3"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INDICADOR</w:t>
            </w:r>
          </w:p>
          <w:p w14:paraId="528DF835" w14:textId="77777777" w:rsidR="009132E9" w:rsidRPr="00412008" w:rsidRDefault="009132E9" w:rsidP="008E5920">
            <w:pPr>
              <w:rPr>
                <w:b/>
                <w:bCs/>
                <w:color w:val="FFFFFF" w:themeColor="background1"/>
                <w:sz w:val="16"/>
                <w:szCs w:val="16"/>
              </w:rPr>
            </w:pPr>
          </w:p>
          <w:p w14:paraId="2B77DD8D" w14:textId="77777777" w:rsidR="009132E9" w:rsidRPr="00412008" w:rsidRDefault="009132E9" w:rsidP="008E5920">
            <w:pPr>
              <w:rPr>
                <w:b/>
                <w:bCs/>
                <w:color w:val="FFFFFF" w:themeColor="background1"/>
                <w:sz w:val="16"/>
                <w:szCs w:val="16"/>
              </w:rPr>
            </w:pPr>
          </w:p>
          <w:p w14:paraId="307B2AF6" w14:textId="77777777" w:rsidR="009132E9" w:rsidRPr="00412008" w:rsidRDefault="009132E9" w:rsidP="008E5920">
            <w:pPr>
              <w:tabs>
                <w:tab w:val="left" w:pos="458"/>
              </w:tabs>
              <w:rPr>
                <w:sz w:val="16"/>
                <w:szCs w:val="16"/>
              </w:rPr>
            </w:pPr>
            <w:r w:rsidRPr="00412008">
              <w:rPr>
                <w:sz w:val="16"/>
                <w:szCs w:val="16"/>
              </w:rPr>
              <w:tab/>
            </w:r>
          </w:p>
        </w:tc>
        <w:tc>
          <w:tcPr>
            <w:tcW w:w="308" w:type="pct"/>
            <w:shd w:val="clear" w:color="auto" w:fill="30A9C6"/>
          </w:tcPr>
          <w:p w14:paraId="002BF6D0"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META</w:t>
            </w:r>
          </w:p>
        </w:tc>
        <w:tc>
          <w:tcPr>
            <w:tcW w:w="509" w:type="pct"/>
            <w:shd w:val="clear" w:color="auto" w:fill="30A9C6"/>
          </w:tcPr>
          <w:p w14:paraId="31A83C11"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UNIDAD DE MEDIDA</w:t>
            </w:r>
          </w:p>
        </w:tc>
        <w:tc>
          <w:tcPr>
            <w:tcW w:w="326" w:type="pct"/>
            <w:shd w:val="clear" w:color="auto" w:fill="30A9C6"/>
          </w:tcPr>
          <w:p w14:paraId="1E151BFD"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CUANT. FÍSICA</w:t>
            </w:r>
          </w:p>
        </w:tc>
        <w:tc>
          <w:tcPr>
            <w:tcW w:w="558" w:type="pct"/>
            <w:shd w:val="clear" w:color="auto" w:fill="30A9C6"/>
          </w:tcPr>
          <w:p w14:paraId="2ADF8989"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CUANT. FINANCIERA</w:t>
            </w:r>
          </w:p>
        </w:tc>
        <w:tc>
          <w:tcPr>
            <w:tcW w:w="623" w:type="pct"/>
            <w:shd w:val="clear" w:color="auto" w:fill="30A9C6"/>
          </w:tcPr>
          <w:p w14:paraId="5CAC1154"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UNIDAD ADMINISTRATIVA RESPONSABLE</w:t>
            </w:r>
          </w:p>
        </w:tc>
        <w:tc>
          <w:tcPr>
            <w:tcW w:w="421" w:type="pct"/>
            <w:shd w:val="clear" w:color="auto" w:fill="30A9C6"/>
          </w:tcPr>
          <w:p w14:paraId="5021A512"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TEMPO. DE LAS ACCIONES</w:t>
            </w:r>
          </w:p>
        </w:tc>
        <w:tc>
          <w:tcPr>
            <w:tcW w:w="1043" w:type="pct"/>
            <w:shd w:val="clear" w:color="auto" w:fill="30A9C6"/>
          </w:tcPr>
          <w:p w14:paraId="35C69069"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ESPECIALIDAD DE LAS ACCIONES</w:t>
            </w:r>
          </w:p>
        </w:tc>
      </w:tr>
      <w:tr w:rsidR="009132E9" w:rsidRPr="00FB084E" w14:paraId="0BE195D0" w14:textId="77777777" w:rsidTr="001E07FD">
        <w:trPr>
          <w:trHeight w:val="1204"/>
        </w:trPr>
        <w:tc>
          <w:tcPr>
            <w:tcW w:w="640" w:type="pct"/>
          </w:tcPr>
          <w:p w14:paraId="7379AB42" w14:textId="77777777" w:rsidR="009132E9" w:rsidRDefault="009132E9" w:rsidP="008E5920">
            <w:pPr>
              <w:spacing w:line="276" w:lineRule="auto"/>
              <w:jc w:val="both"/>
              <w:rPr>
                <w:sz w:val="20"/>
                <w:szCs w:val="20"/>
              </w:rPr>
            </w:pPr>
            <w:r>
              <w:rPr>
                <w:sz w:val="20"/>
                <w:szCs w:val="20"/>
              </w:rPr>
              <w:t>Seguimientos 2021</w:t>
            </w:r>
          </w:p>
        </w:tc>
        <w:tc>
          <w:tcPr>
            <w:tcW w:w="570" w:type="pct"/>
          </w:tcPr>
          <w:p w14:paraId="1DAC0A00" w14:textId="77777777" w:rsidR="009132E9" w:rsidRDefault="009132E9" w:rsidP="008E5920">
            <w:pPr>
              <w:spacing w:line="276" w:lineRule="auto"/>
              <w:jc w:val="both"/>
              <w:rPr>
                <w:sz w:val="20"/>
                <w:szCs w:val="20"/>
              </w:rPr>
            </w:pPr>
            <w:r>
              <w:rPr>
                <w:sz w:val="20"/>
                <w:szCs w:val="20"/>
              </w:rPr>
              <w:t>N.A.</w:t>
            </w:r>
          </w:p>
        </w:tc>
        <w:tc>
          <w:tcPr>
            <w:tcW w:w="308" w:type="pct"/>
          </w:tcPr>
          <w:p w14:paraId="6C0861C3" w14:textId="77777777" w:rsidR="009132E9" w:rsidRDefault="009132E9" w:rsidP="008E5920">
            <w:pPr>
              <w:spacing w:line="276" w:lineRule="auto"/>
              <w:jc w:val="both"/>
              <w:rPr>
                <w:sz w:val="20"/>
                <w:szCs w:val="20"/>
              </w:rPr>
            </w:pPr>
            <w:r>
              <w:rPr>
                <w:sz w:val="20"/>
                <w:szCs w:val="20"/>
              </w:rPr>
              <w:t>N.A.</w:t>
            </w:r>
          </w:p>
        </w:tc>
        <w:tc>
          <w:tcPr>
            <w:tcW w:w="509" w:type="pct"/>
          </w:tcPr>
          <w:p w14:paraId="76810D2C" w14:textId="5D5FD8C3" w:rsidR="009132E9" w:rsidRDefault="009132E9" w:rsidP="001E07FD">
            <w:pPr>
              <w:spacing w:line="276" w:lineRule="auto"/>
              <w:jc w:val="both"/>
              <w:rPr>
                <w:sz w:val="20"/>
                <w:szCs w:val="20"/>
              </w:rPr>
            </w:pPr>
            <w:r>
              <w:rPr>
                <w:sz w:val="20"/>
                <w:szCs w:val="20"/>
              </w:rPr>
              <w:t>Documento</w:t>
            </w:r>
          </w:p>
        </w:tc>
        <w:tc>
          <w:tcPr>
            <w:tcW w:w="326" w:type="pct"/>
          </w:tcPr>
          <w:p w14:paraId="5C8C48C1" w14:textId="63D1B73D" w:rsidR="009132E9" w:rsidRDefault="009132E9" w:rsidP="008E5920">
            <w:pPr>
              <w:spacing w:line="276" w:lineRule="auto"/>
              <w:jc w:val="both"/>
              <w:rPr>
                <w:sz w:val="20"/>
                <w:szCs w:val="20"/>
              </w:rPr>
            </w:pPr>
            <w:r>
              <w:rPr>
                <w:sz w:val="20"/>
                <w:szCs w:val="20"/>
              </w:rPr>
              <w:t>1</w:t>
            </w:r>
          </w:p>
          <w:p w14:paraId="0CD00436" w14:textId="77777777" w:rsidR="009132E9" w:rsidRDefault="009132E9" w:rsidP="008E5920">
            <w:pPr>
              <w:spacing w:line="276" w:lineRule="auto"/>
              <w:jc w:val="both"/>
              <w:rPr>
                <w:sz w:val="20"/>
                <w:szCs w:val="20"/>
              </w:rPr>
            </w:pPr>
          </w:p>
          <w:p w14:paraId="233E34E8" w14:textId="77777777" w:rsidR="009132E9" w:rsidRDefault="009132E9" w:rsidP="008E5920">
            <w:pPr>
              <w:spacing w:line="276" w:lineRule="auto"/>
              <w:jc w:val="both"/>
              <w:rPr>
                <w:sz w:val="20"/>
                <w:szCs w:val="20"/>
              </w:rPr>
            </w:pPr>
          </w:p>
          <w:p w14:paraId="24805EFB" w14:textId="77777777" w:rsidR="009132E9" w:rsidRDefault="009132E9" w:rsidP="008E5920">
            <w:pPr>
              <w:spacing w:line="276" w:lineRule="auto"/>
              <w:jc w:val="both"/>
              <w:rPr>
                <w:sz w:val="20"/>
                <w:szCs w:val="20"/>
              </w:rPr>
            </w:pPr>
          </w:p>
          <w:p w14:paraId="6BC88D96" w14:textId="77777777" w:rsidR="009132E9" w:rsidRDefault="009132E9" w:rsidP="008E5920">
            <w:pPr>
              <w:spacing w:line="276" w:lineRule="auto"/>
              <w:jc w:val="both"/>
              <w:rPr>
                <w:sz w:val="20"/>
                <w:szCs w:val="20"/>
              </w:rPr>
            </w:pPr>
          </w:p>
          <w:p w14:paraId="07EC9B7F" w14:textId="77777777" w:rsidR="009132E9" w:rsidRDefault="009132E9" w:rsidP="008E5920">
            <w:pPr>
              <w:spacing w:line="276" w:lineRule="auto"/>
              <w:jc w:val="both"/>
              <w:rPr>
                <w:sz w:val="20"/>
                <w:szCs w:val="20"/>
              </w:rPr>
            </w:pPr>
          </w:p>
        </w:tc>
        <w:tc>
          <w:tcPr>
            <w:tcW w:w="558" w:type="pct"/>
            <w:vMerge w:val="restart"/>
          </w:tcPr>
          <w:p w14:paraId="036A9E04" w14:textId="3E4F9C96" w:rsidR="009132E9" w:rsidRDefault="009132E9" w:rsidP="008E5920">
            <w:pPr>
              <w:spacing w:line="276" w:lineRule="auto"/>
              <w:jc w:val="both"/>
              <w:rPr>
                <w:sz w:val="20"/>
                <w:szCs w:val="20"/>
              </w:rPr>
            </w:pPr>
          </w:p>
        </w:tc>
        <w:tc>
          <w:tcPr>
            <w:tcW w:w="623" w:type="pct"/>
          </w:tcPr>
          <w:p w14:paraId="2C3CC2D1" w14:textId="77777777" w:rsidR="009132E9" w:rsidRDefault="009132E9" w:rsidP="008E5920">
            <w:pPr>
              <w:spacing w:line="276" w:lineRule="auto"/>
              <w:jc w:val="both"/>
              <w:rPr>
                <w:sz w:val="20"/>
                <w:szCs w:val="20"/>
              </w:rPr>
            </w:pPr>
            <w:r>
              <w:rPr>
                <w:sz w:val="20"/>
                <w:szCs w:val="20"/>
              </w:rPr>
              <w:t>Dirección de Datos Personales.</w:t>
            </w:r>
          </w:p>
        </w:tc>
        <w:tc>
          <w:tcPr>
            <w:tcW w:w="421" w:type="pct"/>
          </w:tcPr>
          <w:p w14:paraId="6B5F2F0A" w14:textId="2AF067FA" w:rsidR="009132E9" w:rsidRPr="00A03447" w:rsidRDefault="009132E9" w:rsidP="001E07FD">
            <w:pPr>
              <w:spacing w:line="276" w:lineRule="auto"/>
              <w:jc w:val="center"/>
              <w:rPr>
                <w:sz w:val="20"/>
                <w:szCs w:val="20"/>
              </w:rPr>
            </w:pPr>
            <w:r w:rsidRPr="00A03447">
              <w:rPr>
                <w:sz w:val="20"/>
                <w:szCs w:val="20"/>
              </w:rPr>
              <w:t>1er. Trimestre.</w:t>
            </w:r>
          </w:p>
        </w:tc>
        <w:tc>
          <w:tcPr>
            <w:tcW w:w="1043" w:type="pct"/>
          </w:tcPr>
          <w:p w14:paraId="3A669151" w14:textId="1D80152B" w:rsidR="009132E9" w:rsidRPr="00A03447" w:rsidRDefault="009132E9" w:rsidP="001E07FD">
            <w:pPr>
              <w:spacing w:line="276" w:lineRule="auto"/>
              <w:jc w:val="both"/>
              <w:rPr>
                <w:sz w:val="20"/>
                <w:szCs w:val="20"/>
              </w:rPr>
            </w:pPr>
            <w:r>
              <w:rPr>
                <w:sz w:val="20"/>
                <w:szCs w:val="20"/>
              </w:rPr>
              <w:t>9 seguimientos 2021 para</w:t>
            </w:r>
            <w:r w:rsidRPr="00A03447">
              <w:rPr>
                <w:sz w:val="20"/>
                <w:szCs w:val="20"/>
              </w:rPr>
              <w:t xml:space="preserve"> evaluar el cumplimiento de la Ley de </w:t>
            </w:r>
            <w:r>
              <w:rPr>
                <w:sz w:val="20"/>
                <w:szCs w:val="20"/>
              </w:rPr>
              <w:t>Datos de la Ciudad de Méx</w:t>
            </w:r>
            <w:r w:rsidRPr="00A03447">
              <w:rPr>
                <w:sz w:val="20"/>
                <w:szCs w:val="20"/>
              </w:rPr>
              <w:t>ico.</w:t>
            </w:r>
          </w:p>
        </w:tc>
      </w:tr>
      <w:tr w:rsidR="009132E9" w:rsidRPr="00FB084E" w14:paraId="175B7A50" w14:textId="77777777" w:rsidTr="00EA13A5">
        <w:tc>
          <w:tcPr>
            <w:tcW w:w="640" w:type="pct"/>
          </w:tcPr>
          <w:p w14:paraId="683D07AE" w14:textId="77777777" w:rsidR="009132E9" w:rsidRDefault="009132E9" w:rsidP="008E5920">
            <w:pPr>
              <w:spacing w:line="276" w:lineRule="auto"/>
              <w:jc w:val="both"/>
              <w:rPr>
                <w:sz w:val="20"/>
                <w:szCs w:val="20"/>
              </w:rPr>
            </w:pPr>
            <w:r>
              <w:rPr>
                <w:sz w:val="20"/>
                <w:szCs w:val="20"/>
              </w:rPr>
              <w:t>PAV 2022</w:t>
            </w:r>
          </w:p>
        </w:tc>
        <w:tc>
          <w:tcPr>
            <w:tcW w:w="570" w:type="pct"/>
          </w:tcPr>
          <w:p w14:paraId="085C841E" w14:textId="77777777" w:rsidR="009132E9" w:rsidRPr="00777498" w:rsidRDefault="009132E9" w:rsidP="008E5920">
            <w:pPr>
              <w:spacing w:line="276" w:lineRule="auto"/>
              <w:jc w:val="both"/>
              <w:rPr>
                <w:b/>
                <w:bCs/>
                <w:sz w:val="20"/>
                <w:szCs w:val="20"/>
              </w:rPr>
            </w:pPr>
            <w:r w:rsidRPr="00777498">
              <w:rPr>
                <w:b/>
                <w:bCs/>
                <w:sz w:val="20"/>
                <w:szCs w:val="20"/>
              </w:rPr>
              <w:t>Indicador de Gestión:</w:t>
            </w:r>
          </w:p>
          <w:p w14:paraId="60452792" w14:textId="77777777" w:rsidR="009132E9" w:rsidRDefault="009132E9" w:rsidP="008E5920">
            <w:pPr>
              <w:spacing w:line="276" w:lineRule="auto"/>
              <w:jc w:val="both"/>
              <w:rPr>
                <w:sz w:val="20"/>
                <w:szCs w:val="20"/>
              </w:rPr>
            </w:pPr>
            <w:r>
              <w:rPr>
                <w:sz w:val="20"/>
                <w:szCs w:val="20"/>
              </w:rPr>
              <w:t>Porcentaje de cumplimiento de verificaciones</w:t>
            </w:r>
          </w:p>
          <w:p w14:paraId="580C007A" w14:textId="77777777" w:rsidR="009132E9" w:rsidRDefault="009132E9" w:rsidP="008E5920">
            <w:pPr>
              <w:spacing w:line="276" w:lineRule="auto"/>
              <w:jc w:val="both"/>
              <w:rPr>
                <w:sz w:val="20"/>
                <w:szCs w:val="20"/>
              </w:rPr>
            </w:pPr>
          </w:p>
          <w:p w14:paraId="5F7B2C7F" w14:textId="77777777" w:rsidR="009132E9" w:rsidRPr="001E07FD" w:rsidRDefault="009132E9" w:rsidP="008E5920">
            <w:pPr>
              <w:spacing w:line="276" w:lineRule="auto"/>
              <w:jc w:val="both"/>
              <w:rPr>
                <w:sz w:val="16"/>
                <w:szCs w:val="16"/>
              </w:rPr>
            </w:pPr>
            <w:r>
              <w:rPr>
                <w:sz w:val="20"/>
                <w:szCs w:val="20"/>
              </w:rPr>
              <w:t>[</w:t>
            </w:r>
            <w:r w:rsidRPr="001E07FD">
              <w:rPr>
                <w:sz w:val="16"/>
                <w:szCs w:val="16"/>
              </w:rPr>
              <w:t>Número de SO verificados /</w:t>
            </w:r>
          </w:p>
          <w:p w14:paraId="1366FEB9" w14:textId="77777777" w:rsidR="009132E9" w:rsidRDefault="009132E9" w:rsidP="008E5920">
            <w:pPr>
              <w:spacing w:line="276" w:lineRule="auto"/>
              <w:jc w:val="both"/>
              <w:rPr>
                <w:sz w:val="20"/>
                <w:szCs w:val="20"/>
              </w:rPr>
            </w:pPr>
            <w:r w:rsidRPr="001E07FD">
              <w:rPr>
                <w:sz w:val="16"/>
                <w:szCs w:val="16"/>
              </w:rPr>
              <w:lastRenderedPageBreak/>
              <w:t>Número de SO programados] [100]</w:t>
            </w:r>
          </w:p>
        </w:tc>
        <w:tc>
          <w:tcPr>
            <w:tcW w:w="308" w:type="pct"/>
          </w:tcPr>
          <w:p w14:paraId="7146B8F9" w14:textId="77777777" w:rsidR="009132E9" w:rsidRDefault="009132E9" w:rsidP="008E5920">
            <w:pPr>
              <w:spacing w:line="276" w:lineRule="auto"/>
              <w:jc w:val="both"/>
              <w:rPr>
                <w:sz w:val="20"/>
                <w:szCs w:val="20"/>
              </w:rPr>
            </w:pPr>
            <w:r>
              <w:rPr>
                <w:sz w:val="20"/>
                <w:szCs w:val="20"/>
              </w:rPr>
              <w:lastRenderedPageBreak/>
              <w:t>Anual: 100%</w:t>
            </w:r>
          </w:p>
        </w:tc>
        <w:tc>
          <w:tcPr>
            <w:tcW w:w="509" w:type="pct"/>
          </w:tcPr>
          <w:p w14:paraId="41332A62" w14:textId="77777777" w:rsidR="009132E9" w:rsidRDefault="009132E9" w:rsidP="008E5920">
            <w:pPr>
              <w:spacing w:line="276" w:lineRule="auto"/>
              <w:jc w:val="both"/>
              <w:rPr>
                <w:sz w:val="20"/>
                <w:szCs w:val="20"/>
              </w:rPr>
            </w:pPr>
            <w:r>
              <w:rPr>
                <w:sz w:val="20"/>
                <w:szCs w:val="20"/>
              </w:rPr>
              <w:t>Documento.</w:t>
            </w:r>
          </w:p>
          <w:p w14:paraId="62EDCA3D" w14:textId="77777777" w:rsidR="009132E9" w:rsidRDefault="009132E9" w:rsidP="008E5920">
            <w:pPr>
              <w:spacing w:line="276" w:lineRule="auto"/>
              <w:jc w:val="both"/>
              <w:rPr>
                <w:sz w:val="20"/>
                <w:szCs w:val="20"/>
              </w:rPr>
            </w:pPr>
          </w:p>
          <w:p w14:paraId="577481CA" w14:textId="77777777" w:rsidR="009132E9" w:rsidRDefault="009132E9" w:rsidP="008E5920">
            <w:pPr>
              <w:spacing w:line="276" w:lineRule="auto"/>
              <w:jc w:val="both"/>
              <w:rPr>
                <w:sz w:val="20"/>
                <w:szCs w:val="20"/>
              </w:rPr>
            </w:pPr>
          </w:p>
          <w:p w14:paraId="2BA41759" w14:textId="77777777" w:rsidR="009132E9" w:rsidRDefault="009132E9" w:rsidP="008E5920">
            <w:pPr>
              <w:spacing w:line="276" w:lineRule="auto"/>
              <w:jc w:val="both"/>
              <w:rPr>
                <w:sz w:val="20"/>
                <w:szCs w:val="20"/>
              </w:rPr>
            </w:pPr>
          </w:p>
          <w:p w14:paraId="51207990" w14:textId="77777777" w:rsidR="009132E9" w:rsidRDefault="009132E9" w:rsidP="008E5920">
            <w:pPr>
              <w:spacing w:line="276" w:lineRule="auto"/>
              <w:jc w:val="both"/>
              <w:rPr>
                <w:sz w:val="20"/>
                <w:szCs w:val="20"/>
              </w:rPr>
            </w:pPr>
          </w:p>
          <w:p w14:paraId="65E4670C" w14:textId="77777777" w:rsidR="009132E9" w:rsidRDefault="009132E9" w:rsidP="008E5920">
            <w:pPr>
              <w:spacing w:line="276" w:lineRule="auto"/>
              <w:jc w:val="both"/>
              <w:rPr>
                <w:sz w:val="20"/>
                <w:szCs w:val="20"/>
              </w:rPr>
            </w:pPr>
          </w:p>
          <w:p w14:paraId="06521A1E" w14:textId="77777777" w:rsidR="009132E9" w:rsidRDefault="009132E9" w:rsidP="008E5920">
            <w:pPr>
              <w:spacing w:line="276" w:lineRule="auto"/>
              <w:jc w:val="both"/>
              <w:rPr>
                <w:sz w:val="20"/>
                <w:szCs w:val="20"/>
              </w:rPr>
            </w:pPr>
          </w:p>
          <w:p w14:paraId="16C0B3D0" w14:textId="77777777" w:rsidR="009132E9" w:rsidRDefault="009132E9" w:rsidP="008E5920">
            <w:pPr>
              <w:spacing w:line="276" w:lineRule="auto"/>
              <w:jc w:val="both"/>
              <w:rPr>
                <w:sz w:val="20"/>
                <w:szCs w:val="20"/>
              </w:rPr>
            </w:pPr>
          </w:p>
        </w:tc>
        <w:tc>
          <w:tcPr>
            <w:tcW w:w="326" w:type="pct"/>
          </w:tcPr>
          <w:p w14:paraId="79BEEDE7" w14:textId="77777777" w:rsidR="009132E9" w:rsidRDefault="009132E9" w:rsidP="008E5920">
            <w:pPr>
              <w:spacing w:line="276" w:lineRule="auto"/>
              <w:jc w:val="both"/>
              <w:rPr>
                <w:sz w:val="20"/>
                <w:szCs w:val="20"/>
              </w:rPr>
            </w:pPr>
            <w:r>
              <w:rPr>
                <w:sz w:val="20"/>
                <w:szCs w:val="20"/>
              </w:rPr>
              <w:t>1</w:t>
            </w:r>
          </w:p>
          <w:p w14:paraId="2CB9B1BA" w14:textId="77777777" w:rsidR="009132E9" w:rsidRDefault="009132E9" w:rsidP="008E5920">
            <w:pPr>
              <w:spacing w:line="276" w:lineRule="auto"/>
              <w:jc w:val="both"/>
              <w:rPr>
                <w:sz w:val="20"/>
                <w:szCs w:val="20"/>
              </w:rPr>
            </w:pPr>
          </w:p>
          <w:p w14:paraId="6AE3FB51" w14:textId="77777777" w:rsidR="009132E9" w:rsidRDefault="009132E9" w:rsidP="008E5920">
            <w:pPr>
              <w:spacing w:line="276" w:lineRule="auto"/>
              <w:jc w:val="both"/>
              <w:rPr>
                <w:sz w:val="20"/>
                <w:szCs w:val="20"/>
              </w:rPr>
            </w:pPr>
          </w:p>
          <w:p w14:paraId="472D4EF5" w14:textId="77777777" w:rsidR="009132E9" w:rsidRDefault="009132E9" w:rsidP="008E5920">
            <w:pPr>
              <w:spacing w:line="276" w:lineRule="auto"/>
              <w:jc w:val="both"/>
              <w:rPr>
                <w:sz w:val="20"/>
                <w:szCs w:val="20"/>
              </w:rPr>
            </w:pPr>
          </w:p>
          <w:p w14:paraId="303AE2A6" w14:textId="77777777" w:rsidR="009132E9" w:rsidRDefault="009132E9" w:rsidP="008E5920">
            <w:pPr>
              <w:spacing w:line="276" w:lineRule="auto"/>
              <w:jc w:val="both"/>
              <w:rPr>
                <w:sz w:val="20"/>
                <w:szCs w:val="20"/>
              </w:rPr>
            </w:pPr>
          </w:p>
          <w:p w14:paraId="5E15C562" w14:textId="77777777" w:rsidR="009132E9" w:rsidRDefault="009132E9" w:rsidP="008E5920">
            <w:pPr>
              <w:spacing w:line="276" w:lineRule="auto"/>
              <w:jc w:val="both"/>
              <w:rPr>
                <w:sz w:val="20"/>
                <w:szCs w:val="20"/>
              </w:rPr>
            </w:pPr>
          </w:p>
          <w:p w14:paraId="04421A98" w14:textId="77777777" w:rsidR="009132E9" w:rsidRDefault="009132E9" w:rsidP="008E5920">
            <w:pPr>
              <w:spacing w:line="276" w:lineRule="auto"/>
              <w:jc w:val="both"/>
              <w:rPr>
                <w:sz w:val="20"/>
                <w:szCs w:val="20"/>
              </w:rPr>
            </w:pPr>
          </w:p>
        </w:tc>
        <w:tc>
          <w:tcPr>
            <w:tcW w:w="558" w:type="pct"/>
            <w:vMerge/>
          </w:tcPr>
          <w:p w14:paraId="2CD8C18E" w14:textId="1BE3334C" w:rsidR="009132E9" w:rsidRDefault="009132E9" w:rsidP="008E5920">
            <w:pPr>
              <w:spacing w:line="276" w:lineRule="auto"/>
              <w:jc w:val="both"/>
              <w:rPr>
                <w:sz w:val="20"/>
                <w:szCs w:val="20"/>
              </w:rPr>
            </w:pPr>
          </w:p>
        </w:tc>
        <w:tc>
          <w:tcPr>
            <w:tcW w:w="623" w:type="pct"/>
          </w:tcPr>
          <w:p w14:paraId="12862F5E" w14:textId="77777777" w:rsidR="009132E9" w:rsidRDefault="009132E9" w:rsidP="008E5920">
            <w:pPr>
              <w:spacing w:line="276" w:lineRule="auto"/>
              <w:jc w:val="both"/>
              <w:rPr>
                <w:sz w:val="20"/>
                <w:szCs w:val="20"/>
              </w:rPr>
            </w:pPr>
            <w:r>
              <w:rPr>
                <w:sz w:val="20"/>
                <w:szCs w:val="20"/>
              </w:rPr>
              <w:t>Dirección de Datos Personales.</w:t>
            </w:r>
          </w:p>
        </w:tc>
        <w:tc>
          <w:tcPr>
            <w:tcW w:w="421" w:type="pct"/>
          </w:tcPr>
          <w:p w14:paraId="40D3E744" w14:textId="77777777" w:rsidR="009132E9" w:rsidRPr="00A03447" w:rsidRDefault="009132E9" w:rsidP="008E5920">
            <w:pPr>
              <w:spacing w:line="276" w:lineRule="auto"/>
              <w:jc w:val="center"/>
              <w:rPr>
                <w:sz w:val="20"/>
                <w:szCs w:val="20"/>
              </w:rPr>
            </w:pPr>
            <w:r>
              <w:rPr>
                <w:sz w:val="20"/>
                <w:szCs w:val="20"/>
              </w:rPr>
              <w:t>1°,2°,3° y 4° trimestres.</w:t>
            </w:r>
          </w:p>
          <w:p w14:paraId="1C5BE56F" w14:textId="77777777" w:rsidR="009132E9" w:rsidRPr="00A03447" w:rsidRDefault="009132E9" w:rsidP="008E5920">
            <w:pPr>
              <w:spacing w:line="276" w:lineRule="auto"/>
              <w:jc w:val="center"/>
              <w:rPr>
                <w:sz w:val="20"/>
                <w:szCs w:val="20"/>
              </w:rPr>
            </w:pPr>
          </w:p>
          <w:p w14:paraId="0C7DA2FA" w14:textId="77777777" w:rsidR="009132E9" w:rsidRPr="00A03447" w:rsidRDefault="009132E9" w:rsidP="008E5920">
            <w:pPr>
              <w:spacing w:line="276" w:lineRule="auto"/>
              <w:jc w:val="center"/>
              <w:rPr>
                <w:sz w:val="20"/>
                <w:szCs w:val="20"/>
              </w:rPr>
            </w:pPr>
          </w:p>
          <w:p w14:paraId="4AE20785" w14:textId="77777777" w:rsidR="009132E9" w:rsidRPr="00A03447" w:rsidRDefault="009132E9" w:rsidP="008E5920">
            <w:pPr>
              <w:spacing w:line="276" w:lineRule="auto"/>
              <w:jc w:val="center"/>
              <w:rPr>
                <w:sz w:val="20"/>
                <w:szCs w:val="20"/>
              </w:rPr>
            </w:pPr>
          </w:p>
          <w:p w14:paraId="5C4743B8" w14:textId="77777777" w:rsidR="009132E9" w:rsidRPr="00A03447" w:rsidRDefault="009132E9" w:rsidP="008E5920">
            <w:pPr>
              <w:spacing w:line="276" w:lineRule="auto"/>
              <w:jc w:val="center"/>
              <w:rPr>
                <w:sz w:val="20"/>
                <w:szCs w:val="20"/>
              </w:rPr>
            </w:pPr>
          </w:p>
          <w:p w14:paraId="34FDD1D8" w14:textId="77777777" w:rsidR="009132E9" w:rsidRPr="00A03447" w:rsidRDefault="009132E9" w:rsidP="008E5920">
            <w:pPr>
              <w:spacing w:line="276" w:lineRule="auto"/>
              <w:jc w:val="center"/>
              <w:rPr>
                <w:sz w:val="20"/>
                <w:szCs w:val="20"/>
              </w:rPr>
            </w:pPr>
          </w:p>
          <w:p w14:paraId="086829CF" w14:textId="77777777" w:rsidR="009132E9" w:rsidRPr="00A03447" w:rsidRDefault="009132E9" w:rsidP="008E5920">
            <w:pPr>
              <w:spacing w:line="276" w:lineRule="auto"/>
              <w:jc w:val="center"/>
              <w:rPr>
                <w:sz w:val="20"/>
                <w:szCs w:val="20"/>
              </w:rPr>
            </w:pPr>
          </w:p>
          <w:p w14:paraId="1F18919D" w14:textId="77777777" w:rsidR="009132E9" w:rsidRDefault="009132E9" w:rsidP="008E5920">
            <w:pPr>
              <w:spacing w:line="276" w:lineRule="auto"/>
              <w:jc w:val="both"/>
              <w:rPr>
                <w:sz w:val="20"/>
                <w:szCs w:val="20"/>
              </w:rPr>
            </w:pPr>
          </w:p>
        </w:tc>
        <w:tc>
          <w:tcPr>
            <w:tcW w:w="1043" w:type="pct"/>
          </w:tcPr>
          <w:p w14:paraId="0C96FC58" w14:textId="77777777" w:rsidR="009132E9" w:rsidRDefault="009132E9" w:rsidP="008E5920">
            <w:pPr>
              <w:spacing w:line="276" w:lineRule="auto"/>
              <w:jc w:val="both"/>
              <w:rPr>
                <w:sz w:val="20"/>
                <w:szCs w:val="20"/>
              </w:rPr>
            </w:pPr>
            <w:r>
              <w:rPr>
                <w:sz w:val="20"/>
                <w:szCs w:val="20"/>
              </w:rPr>
              <w:lastRenderedPageBreak/>
              <w:t xml:space="preserve">Como parte del Programa Anual de Verificaciones 2022, la Dirección de Datos Personales verificará y dará seguimiento a una muestra representativa de sujetos obligados con el objetivo de evaluar el </w:t>
            </w:r>
            <w:r>
              <w:rPr>
                <w:sz w:val="20"/>
                <w:szCs w:val="20"/>
              </w:rPr>
              <w:lastRenderedPageBreak/>
              <w:t>cumplimiento en materia de PDP.</w:t>
            </w:r>
          </w:p>
        </w:tc>
      </w:tr>
      <w:tr w:rsidR="009132E9" w:rsidRPr="00FB084E" w14:paraId="6D671795" w14:textId="77777777" w:rsidTr="00EA13A5">
        <w:tc>
          <w:tcPr>
            <w:tcW w:w="640" w:type="pct"/>
          </w:tcPr>
          <w:p w14:paraId="2B700756" w14:textId="77777777" w:rsidR="009132E9" w:rsidRDefault="009132E9" w:rsidP="008E5920">
            <w:pPr>
              <w:spacing w:line="276" w:lineRule="auto"/>
              <w:jc w:val="both"/>
              <w:rPr>
                <w:sz w:val="20"/>
                <w:szCs w:val="20"/>
              </w:rPr>
            </w:pPr>
            <w:r>
              <w:rPr>
                <w:sz w:val="20"/>
                <w:szCs w:val="20"/>
              </w:rPr>
              <w:lastRenderedPageBreak/>
              <w:t>Verificaciones por denuncia</w:t>
            </w:r>
          </w:p>
        </w:tc>
        <w:tc>
          <w:tcPr>
            <w:tcW w:w="570" w:type="pct"/>
          </w:tcPr>
          <w:p w14:paraId="03D63188" w14:textId="77777777" w:rsidR="009132E9" w:rsidRDefault="009132E9" w:rsidP="008E5920">
            <w:pPr>
              <w:spacing w:line="276" w:lineRule="auto"/>
              <w:jc w:val="both"/>
              <w:rPr>
                <w:sz w:val="20"/>
                <w:szCs w:val="20"/>
              </w:rPr>
            </w:pPr>
            <w:r>
              <w:rPr>
                <w:sz w:val="20"/>
                <w:szCs w:val="20"/>
              </w:rPr>
              <w:t>Indicador de Gestión:</w:t>
            </w:r>
          </w:p>
          <w:p w14:paraId="4B36E63A" w14:textId="77777777" w:rsidR="009132E9" w:rsidRDefault="009132E9" w:rsidP="008E5920">
            <w:pPr>
              <w:spacing w:line="276" w:lineRule="auto"/>
              <w:jc w:val="both"/>
              <w:rPr>
                <w:sz w:val="20"/>
                <w:szCs w:val="20"/>
              </w:rPr>
            </w:pPr>
            <w:r>
              <w:rPr>
                <w:sz w:val="20"/>
                <w:szCs w:val="20"/>
              </w:rPr>
              <w:t>Cumplimiento de atención a verificaciones por denuncia</w:t>
            </w:r>
          </w:p>
          <w:p w14:paraId="142B2547" w14:textId="77777777" w:rsidR="009132E9" w:rsidRDefault="009132E9" w:rsidP="008E5920">
            <w:pPr>
              <w:spacing w:line="276" w:lineRule="auto"/>
              <w:jc w:val="both"/>
              <w:rPr>
                <w:sz w:val="20"/>
                <w:szCs w:val="20"/>
              </w:rPr>
            </w:pPr>
          </w:p>
          <w:p w14:paraId="5641BEFA" w14:textId="77777777" w:rsidR="009132E9" w:rsidRDefault="009132E9" w:rsidP="008E5920">
            <w:pPr>
              <w:spacing w:line="276" w:lineRule="auto"/>
              <w:jc w:val="both"/>
              <w:rPr>
                <w:sz w:val="20"/>
                <w:szCs w:val="20"/>
              </w:rPr>
            </w:pPr>
            <w:r>
              <w:rPr>
                <w:sz w:val="20"/>
                <w:szCs w:val="20"/>
              </w:rPr>
              <w:t>Número de verificaciones a denuncias atendidas / número de denuncias recibidas</w:t>
            </w:r>
          </w:p>
        </w:tc>
        <w:tc>
          <w:tcPr>
            <w:tcW w:w="308" w:type="pct"/>
          </w:tcPr>
          <w:p w14:paraId="334860C7" w14:textId="77777777" w:rsidR="009132E9" w:rsidRDefault="009132E9" w:rsidP="008E5920">
            <w:pPr>
              <w:spacing w:line="276" w:lineRule="auto"/>
              <w:jc w:val="both"/>
              <w:rPr>
                <w:sz w:val="20"/>
                <w:szCs w:val="20"/>
              </w:rPr>
            </w:pPr>
            <w:r>
              <w:rPr>
                <w:sz w:val="20"/>
                <w:szCs w:val="20"/>
              </w:rPr>
              <w:t>100%</w:t>
            </w:r>
          </w:p>
        </w:tc>
        <w:tc>
          <w:tcPr>
            <w:tcW w:w="509" w:type="pct"/>
          </w:tcPr>
          <w:p w14:paraId="7AB5719B" w14:textId="77777777" w:rsidR="009132E9" w:rsidRDefault="009132E9" w:rsidP="008E5920">
            <w:pPr>
              <w:spacing w:line="276" w:lineRule="auto"/>
              <w:jc w:val="both"/>
              <w:rPr>
                <w:sz w:val="20"/>
                <w:szCs w:val="20"/>
              </w:rPr>
            </w:pPr>
            <w:r>
              <w:rPr>
                <w:sz w:val="20"/>
                <w:szCs w:val="20"/>
              </w:rPr>
              <w:t>Documento</w:t>
            </w:r>
          </w:p>
          <w:p w14:paraId="1DD433CF" w14:textId="77777777" w:rsidR="009132E9" w:rsidRDefault="009132E9" w:rsidP="008E5920">
            <w:pPr>
              <w:spacing w:line="276" w:lineRule="auto"/>
              <w:jc w:val="both"/>
              <w:rPr>
                <w:sz w:val="20"/>
                <w:szCs w:val="20"/>
              </w:rPr>
            </w:pPr>
          </w:p>
          <w:p w14:paraId="70D44046" w14:textId="77777777" w:rsidR="009132E9" w:rsidRDefault="009132E9" w:rsidP="008E5920">
            <w:pPr>
              <w:spacing w:line="276" w:lineRule="auto"/>
              <w:jc w:val="both"/>
              <w:rPr>
                <w:sz w:val="20"/>
                <w:szCs w:val="20"/>
              </w:rPr>
            </w:pPr>
          </w:p>
          <w:p w14:paraId="19B2A07D" w14:textId="77777777" w:rsidR="009132E9" w:rsidRDefault="009132E9" w:rsidP="008E5920">
            <w:pPr>
              <w:spacing w:line="276" w:lineRule="auto"/>
              <w:jc w:val="both"/>
              <w:rPr>
                <w:sz w:val="20"/>
                <w:szCs w:val="20"/>
              </w:rPr>
            </w:pPr>
          </w:p>
          <w:p w14:paraId="74C393FA" w14:textId="77777777" w:rsidR="009132E9" w:rsidRDefault="009132E9" w:rsidP="008E5920">
            <w:pPr>
              <w:spacing w:line="276" w:lineRule="auto"/>
              <w:jc w:val="both"/>
              <w:rPr>
                <w:sz w:val="20"/>
                <w:szCs w:val="20"/>
              </w:rPr>
            </w:pPr>
          </w:p>
          <w:p w14:paraId="0E10E359" w14:textId="77777777" w:rsidR="009132E9" w:rsidRDefault="009132E9" w:rsidP="008E5920">
            <w:pPr>
              <w:spacing w:line="276" w:lineRule="auto"/>
              <w:jc w:val="both"/>
              <w:rPr>
                <w:sz w:val="20"/>
                <w:szCs w:val="20"/>
              </w:rPr>
            </w:pPr>
          </w:p>
          <w:p w14:paraId="38EE74D2" w14:textId="77777777" w:rsidR="009132E9" w:rsidRDefault="009132E9" w:rsidP="008E5920">
            <w:pPr>
              <w:spacing w:line="276" w:lineRule="auto"/>
              <w:jc w:val="both"/>
              <w:rPr>
                <w:sz w:val="20"/>
                <w:szCs w:val="20"/>
              </w:rPr>
            </w:pPr>
          </w:p>
        </w:tc>
        <w:tc>
          <w:tcPr>
            <w:tcW w:w="326" w:type="pct"/>
          </w:tcPr>
          <w:p w14:paraId="2F046B91" w14:textId="77777777" w:rsidR="009132E9" w:rsidRDefault="009132E9" w:rsidP="008E5920">
            <w:pPr>
              <w:spacing w:line="276" w:lineRule="auto"/>
              <w:jc w:val="both"/>
              <w:rPr>
                <w:sz w:val="20"/>
                <w:szCs w:val="20"/>
              </w:rPr>
            </w:pPr>
            <w:r>
              <w:rPr>
                <w:sz w:val="20"/>
                <w:szCs w:val="20"/>
              </w:rPr>
              <w:t>1</w:t>
            </w:r>
          </w:p>
          <w:p w14:paraId="579F53E5" w14:textId="77777777" w:rsidR="009132E9" w:rsidRDefault="009132E9" w:rsidP="008E5920">
            <w:pPr>
              <w:spacing w:line="276" w:lineRule="auto"/>
              <w:jc w:val="both"/>
              <w:rPr>
                <w:sz w:val="20"/>
                <w:szCs w:val="20"/>
              </w:rPr>
            </w:pPr>
          </w:p>
          <w:p w14:paraId="16625734" w14:textId="77777777" w:rsidR="009132E9" w:rsidRDefault="009132E9" w:rsidP="008E5920">
            <w:pPr>
              <w:spacing w:line="276" w:lineRule="auto"/>
              <w:jc w:val="both"/>
              <w:rPr>
                <w:sz w:val="20"/>
                <w:szCs w:val="20"/>
              </w:rPr>
            </w:pPr>
          </w:p>
          <w:p w14:paraId="55B825A7" w14:textId="77777777" w:rsidR="009132E9" w:rsidRDefault="009132E9" w:rsidP="008E5920">
            <w:pPr>
              <w:spacing w:line="276" w:lineRule="auto"/>
              <w:jc w:val="both"/>
              <w:rPr>
                <w:sz w:val="20"/>
                <w:szCs w:val="20"/>
              </w:rPr>
            </w:pPr>
          </w:p>
          <w:p w14:paraId="1489679D" w14:textId="77777777" w:rsidR="009132E9" w:rsidRDefault="009132E9" w:rsidP="008E5920">
            <w:pPr>
              <w:spacing w:line="276" w:lineRule="auto"/>
              <w:jc w:val="both"/>
              <w:rPr>
                <w:sz w:val="20"/>
                <w:szCs w:val="20"/>
              </w:rPr>
            </w:pPr>
          </w:p>
          <w:p w14:paraId="7658B3BF" w14:textId="77777777" w:rsidR="009132E9" w:rsidRDefault="009132E9" w:rsidP="008E5920">
            <w:pPr>
              <w:spacing w:line="276" w:lineRule="auto"/>
              <w:jc w:val="both"/>
              <w:rPr>
                <w:sz w:val="20"/>
                <w:szCs w:val="20"/>
              </w:rPr>
            </w:pPr>
          </w:p>
          <w:p w14:paraId="43F48BB1" w14:textId="77777777" w:rsidR="009132E9" w:rsidRDefault="009132E9" w:rsidP="008E5920">
            <w:pPr>
              <w:spacing w:line="276" w:lineRule="auto"/>
              <w:jc w:val="both"/>
              <w:rPr>
                <w:sz w:val="20"/>
                <w:szCs w:val="20"/>
              </w:rPr>
            </w:pPr>
          </w:p>
        </w:tc>
        <w:tc>
          <w:tcPr>
            <w:tcW w:w="558" w:type="pct"/>
            <w:vMerge/>
          </w:tcPr>
          <w:p w14:paraId="5E5BC2F8" w14:textId="1C4291E0" w:rsidR="009132E9" w:rsidRDefault="009132E9" w:rsidP="008E5920">
            <w:pPr>
              <w:spacing w:line="276" w:lineRule="auto"/>
              <w:jc w:val="both"/>
              <w:rPr>
                <w:sz w:val="20"/>
                <w:szCs w:val="20"/>
              </w:rPr>
            </w:pPr>
          </w:p>
        </w:tc>
        <w:tc>
          <w:tcPr>
            <w:tcW w:w="623" w:type="pct"/>
          </w:tcPr>
          <w:p w14:paraId="01539205" w14:textId="77777777" w:rsidR="009132E9" w:rsidRDefault="009132E9" w:rsidP="008E5920">
            <w:pPr>
              <w:spacing w:line="276" w:lineRule="auto"/>
              <w:jc w:val="both"/>
              <w:rPr>
                <w:sz w:val="20"/>
                <w:szCs w:val="20"/>
              </w:rPr>
            </w:pPr>
            <w:r>
              <w:rPr>
                <w:sz w:val="20"/>
                <w:szCs w:val="20"/>
              </w:rPr>
              <w:t>Dirección de Datos Personales.</w:t>
            </w:r>
          </w:p>
        </w:tc>
        <w:tc>
          <w:tcPr>
            <w:tcW w:w="421" w:type="pct"/>
          </w:tcPr>
          <w:p w14:paraId="7E1568D5" w14:textId="77777777" w:rsidR="009132E9" w:rsidRPr="00A03447" w:rsidRDefault="009132E9" w:rsidP="008E5920">
            <w:pPr>
              <w:spacing w:line="276" w:lineRule="auto"/>
              <w:jc w:val="center"/>
              <w:rPr>
                <w:sz w:val="20"/>
                <w:szCs w:val="20"/>
              </w:rPr>
            </w:pPr>
            <w:r>
              <w:rPr>
                <w:sz w:val="20"/>
                <w:szCs w:val="20"/>
              </w:rPr>
              <w:t>1°,2°,3° y 4° trimestres.</w:t>
            </w:r>
          </w:p>
          <w:p w14:paraId="1663BB3A" w14:textId="77777777" w:rsidR="009132E9" w:rsidRPr="00A03447" w:rsidRDefault="009132E9" w:rsidP="008E5920">
            <w:pPr>
              <w:spacing w:line="276" w:lineRule="auto"/>
              <w:jc w:val="center"/>
              <w:rPr>
                <w:sz w:val="20"/>
                <w:szCs w:val="20"/>
              </w:rPr>
            </w:pPr>
          </w:p>
          <w:p w14:paraId="0B126B3A" w14:textId="77777777" w:rsidR="009132E9" w:rsidRPr="00A03447" w:rsidRDefault="009132E9" w:rsidP="008E5920">
            <w:pPr>
              <w:spacing w:line="276" w:lineRule="auto"/>
              <w:jc w:val="center"/>
              <w:rPr>
                <w:sz w:val="20"/>
                <w:szCs w:val="20"/>
              </w:rPr>
            </w:pPr>
          </w:p>
          <w:p w14:paraId="5CA84AAA" w14:textId="77777777" w:rsidR="009132E9" w:rsidRPr="00A03447" w:rsidRDefault="009132E9" w:rsidP="008E5920">
            <w:pPr>
              <w:spacing w:line="276" w:lineRule="auto"/>
              <w:jc w:val="center"/>
              <w:rPr>
                <w:sz w:val="20"/>
                <w:szCs w:val="20"/>
              </w:rPr>
            </w:pPr>
          </w:p>
          <w:p w14:paraId="3F45373F" w14:textId="77777777" w:rsidR="009132E9" w:rsidRPr="00A03447" w:rsidRDefault="009132E9" w:rsidP="008E5920">
            <w:pPr>
              <w:spacing w:line="276" w:lineRule="auto"/>
              <w:jc w:val="center"/>
              <w:rPr>
                <w:sz w:val="20"/>
                <w:szCs w:val="20"/>
              </w:rPr>
            </w:pPr>
          </w:p>
          <w:p w14:paraId="5D653D68" w14:textId="77777777" w:rsidR="009132E9" w:rsidRPr="00A03447" w:rsidRDefault="009132E9" w:rsidP="008E5920">
            <w:pPr>
              <w:spacing w:line="276" w:lineRule="auto"/>
              <w:jc w:val="center"/>
              <w:rPr>
                <w:sz w:val="20"/>
                <w:szCs w:val="20"/>
              </w:rPr>
            </w:pPr>
          </w:p>
          <w:p w14:paraId="0FF1B09A" w14:textId="77777777" w:rsidR="009132E9" w:rsidRPr="00A03447" w:rsidRDefault="009132E9" w:rsidP="008E5920">
            <w:pPr>
              <w:spacing w:line="276" w:lineRule="auto"/>
              <w:jc w:val="center"/>
              <w:rPr>
                <w:sz w:val="20"/>
                <w:szCs w:val="20"/>
              </w:rPr>
            </w:pPr>
          </w:p>
          <w:p w14:paraId="4610B40D" w14:textId="77777777" w:rsidR="009132E9" w:rsidRDefault="009132E9" w:rsidP="008E5920">
            <w:pPr>
              <w:spacing w:line="276" w:lineRule="auto"/>
              <w:jc w:val="both"/>
              <w:rPr>
                <w:sz w:val="20"/>
                <w:szCs w:val="20"/>
              </w:rPr>
            </w:pPr>
          </w:p>
        </w:tc>
        <w:tc>
          <w:tcPr>
            <w:tcW w:w="1043" w:type="pct"/>
          </w:tcPr>
          <w:p w14:paraId="09D821BB" w14:textId="77777777" w:rsidR="009132E9" w:rsidRPr="009964A0" w:rsidRDefault="009132E9" w:rsidP="008E5920">
            <w:pPr>
              <w:spacing w:line="276" w:lineRule="auto"/>
              <w:jc w:val="both"/>
              <w:rPr>
                <w:sz w:val="20"/>
                <w:szCs w:val="20"/>
              </w:rPr>
            </w:pPr>
            <w:r>
              <w:rPr>
                <w:sz w:val="20"/>
                <w:szCs w:val="20"/>
              </w:rPr>
              <w:t xml:space="preserve">Una de las razones por las que pueden iniciarse las verificaciones es </w:t>
            </w:r>
            <w:r w:rsidRPr="009964A0">
              <w:rPr>
                <w:sz w:val="20"/>
                <w:szCs w:val="20"/>
              </w:rPr>
              <w:t xml:space="preserve">Por denuncia del titular cuando considere que ha sido afectado por actos del responsable que </w:t>
            </w:r>
          </w:p>
          <w:p w14:paraId="4392AF97" w14:textId="77777777" w:rsidR="009132E9" w:rsidRDefault="009132E9" w:rsidP="008E5920">
            <w:pPr>
              <w:spacing w:line="276" w:lineRule="auto"/>
              <w:jc w:val="both"/>
              <w:rPr>
                <w:sz w:val="20"/>
                <w:szCs w:val="20"/>
              </w:rPr>
            </w:pPr>
            <w:r w:rsidRPr="009964A0">
              <w:rPr>
                <w:sz w:val="20"/>
                <w:szCs w:val="20"/>
              </w:rPr>
              <w:t>puedan ser contrarios a lo dispuesto por la presente Ley y demás normativa aplicable</w:t>
            </w:r>
            <w:r>
              <w:rPr>
                <w:sz w:val="20"/>
                <w:szCs w:val="20"/>
              </w:rPr>
              <w:t xml:space="preserve">. </w:t>
            </w:r>
          </w:p>
        </w:tc>
      </w:tr>
      <w:tr w:rsidR="009132E9" w:rsidRPr="00FB084E" w14:paraId="05DB5755" w14:textId="77777777" w:rsidTr="00EA13A5">
        <w:tc>
          <w:tcPr>
            <w:tcW w:w="640" w:type="pct"/>
          </w:tcPr>
          <w:p w14:paraId="2700A644" w14:textId="77777777" w:rsidR="009132E9" w:rsidRDefault="009132E9" w:rsidP="008E5920">
            <w:pPr>
              <w:spacing w:line="276" w:lineRule="auto"/>
              <w:jc w:val="both"/>
              <w:rPr>
                <w:sz w:val="20"/>
                <w:szCs w:val="20"/>
              </w:rPr>
            </w:pPr>
            <w:r>
              <w:rPr>
                <w:sz w:val="20"/>
                <w:szCs w:val="20"/>
              </w:rPr>
              <w:t>Auditorías</w:t>
            </w:r>
          </w:p>
        </w:tc>
        <w:tc>
          <w:tcPr>
            <w:tcW w:w="570" w:type="pct"/>
          </w:tcPr>
          <w:p w14:paraId="5EF75159" w14:textId="77777777" w:rsidR="009132E9" w:rsidRDefault="009132E9" w:rsidP="008E5920">
            <w:pPr>
              <w:spacing w:line="276" w:lineRule="auto"/>
              <w:jc w:val="both"/>
              <w:rPr>
                <w:sz w:val="20"/>
                <w:szCs w:val="20"/>
              </w:rPr>
            </w:pPr>
            <w:r>
              <w:rPr>
                <w:sz w:val="20"/>
                <w:szCs w:val="20"/>
              </w:rPr>
              <w:t>Indicador de Gestión:</w:t>
            </w:r>
          </w:p>
          <w:p w14:paraId="50F8AA95" w14:textId="77777777" w:rsidR="009132E9" w:rsidRDefault="009132E9" w:rsidP="008E5920">
            <w:pPr>
              <w:spacing w:line="276" w:lineRule="auto"/>
              <w:jc w:val="both"/>
              <w:rPr>
                <w:sz w:val="20"/>
                <w:szCs w:val="20"/>
              </w:rPr>
            </w:pPr>
            <w:r>
              <w:rPr>
                <w:sz w:val="20"/>
                <w:szCs w:val="20"/>
              </w:rPr>
              <w:t>Cumplimiento de atención auditorías</w:t>
            </w:r>
          </w:p>
          <w:p w14:paraId="6EB4FB81" w14:textId="77777777" w:rsidR="009132E9" w:rsidRDefault="009132E9" w:rsidP="008E5920">
            <w:pPr>
              <w:spacing w:line="276" w:lineRule="auto"/>
              <w:jc w:val="both"/>
              <w:rPr>
                <w:sz w:val="20"/>
                <w:szCs w:val="20"/>
              </w:rPr>
            </w:pPr>
          </w:p>
          <w:p w14:paraId="30217ADA" w14:textId="77777777" w:rsidR="009132E9" w:rsidRDefault="009132E9" w:rsidP="008E5920">
            <w:pPr>
              <w:spacing w:line="276" w:lineRule="auto"/>
              <w:jc w:val="both"/>
              <w:rPr>
                <w:sz w:val="20"/>
                <w:szCs w:val="20"/>
              </w:rPr>
            </w:pPr>
            <w:r w:rsidRPr="001E07FD">
              <w:rPr>
                <w:sz w:val="16"/>
                <w:szCs w:val="16"/>
              </w:rPr>
              <w:t xml:space="preserve">Número de </w:t>
            </w:r>
            <w:proofErr w:type="gramStart"/>
            <w:r w:rsidRPr="001E07FD">
              <w:rPr>
                <w:sz w:val="16"/>
                <w:szCs w:val="16"/>
              </w:rPr>
              <w:t>auditorías  atendidas</w:t>
            </w:r>
            <w:proofErr w:type="gramEnd"/>
            <w:r w:rsidRPr="001E07FD">
              <w:rPr>
                <w:sz w:val="16"/>
                <w:szCs w:val="16"/>
              </w:rPr>
              <w:t xml:space="preserve"> / </w:t>
            </w:r>
            <w:r w:rsidRPr="001E07FD">
              <w:rPr>
                <w:sz w:val="16"/>
                <w:szCs w:val="16"/>
              </w:rPr>
              <w:lastRenderedPageBreak/>
              <w:t>número de auditorías solicitadas</w:t>
            </w:r>
          </w:p>
        </w:tc>
        <w:tc>
          <w:tcPr>
            <w:tcW w:w="308" w:type="pct"/>
          </w:tcPr>
          <w:p w14:paraId="0F72C1C2" w14:textId="77777777" w:rsidR="009132E9" w:rsidRDefault="009132E9" w:rsidP="008E5920">
            <w:pPr>
              <w:spacing w:line="276" w:lineRule="auto"/>
              <w:jc w:val="both"/>
              <w:rPr>
                <w:sz w:val="20"/>
                <w:szCs w:val="20"/>
              </w:rPr>
            </w:pPr>
            <w:r>
              <w:rPr>
                <w:sz w:val="20"/>
                <w:szCs w:val="20"/>
              </w:rPr>
              <w:lastRenderedPageBreak/>
              <w:t>100%</w:t>
            </w:r>
          </w:p>
        </w:tc>
        <w:tc>
          <w:tcPr>
            <w:tcW w:w="509" w:type="pct"/>
          </w:tcPr>
          <w:p w14:paraId="407FEAAC" w14:textId="77777777" w:rsidR="009132E9" w:rsidRDefault="009132E9" w:rsidP="008E5920">
            <w:pPr>
              <w:spacing w:line="276" w:lineRule="auto"/>
              <w:jc w:val="both"/>
              <w:rPr>
                <w:sz w:val="20"/>
                <w:szCs w:val="20"/>
              </w:rPr>
            </w:pPr>
            <w:r>
              <w:rPr>
                <w:sz w:val="20"/>
                <w:szCs w:val="20"/>
              </w:rPr>
              <w:t>Documento.</w:t>
            </w:r>
          </w:p>
          <w:p w14:paraId="065A8EFF" w14:textId="77777777" w:rsidR="009132E9" w:rsidRDefault="009132E9" w:rsidP="008E5920">
            <w:pPr>
              <w:spacing w:line="276" w:lineRule="auto"/>
              <w:jc w:val="both"/>
              <w:rPr>
                <w:sz w:val="20"/>
                <w:szCs w:val="20"/>
              </w:rPr>
            </w:pPr>
          </w:p>
          <w:p w14:paraId="5B2C7D30" w14:textId="77777777" w:rsidR="009132E9" w:rsidRDefault="009132E9" w:rsidP="008E5920">
            <w:pPr>
              <w:spacing w:line="276" w:lineRule="auto"/>
              <w:jc w:val="both"/>
              <w:rPr>
                <w:sz w:val="20"/>
                <w:szCs w:val="20"/>
              </w:rPr>
            </w:pPr>
          </w:p>
          <w:p w14:paraId="54CB8F40" w14:textId="77777777" w:rsidR="009132E9" w:rsidRDefault="009132E9" w:rsidP="008E5920">
            <w:pPr>
              <w:spacing w:line="276" w:lineRule="auto"/>
              <w:jc w:val="both"/>
              <w:rPr>
                <w:sz w:val="20"/>
                <w:szCs w:val="20"/>
              </w:rPr>
            </w:pPr>
          </w:p>
          <w:p w14:paraId="20436AE9" w14:textId="77777777" w:rsidR="009132E9" w:rsidRDefault="009132E9" w:rsidP="008E5920">
            <w:pPr>
              <w:spacing w:line="276" w:lineRule="auto"/>
              <w:jc w:val="both"/>
              <w:rPr>
                <w:sz w:val="20"/>
                <w:szCs w:val="20"/>
              </w:rPr>
            </w:pPr>
          </w:p>
          <w:p w14:paraId="55692C42" w14:textId="77777777" w:rsidR="009132E9" w:rsidRDefault="009132E9" w:rsidP="008E5920">
            <w:pPr>
              <w:spacing w:line="276" w:lineRule="auto"/>
              <w:jc w:val="both"/>
              <w:rPr>
                <w:sz w:val="20"/>
                <w:szCs w:val="20"/>
              </w:rPr>
            </w:pPr>
          </w:p>
          <w:p w14:paraId="3ED3C1FC" w14:textId="77777777" w:rsidR="009132E9" w:rsidRDefault="009132E9" w:rsidP="008E5920">
            <w:pPr>
              <w:spacing w:line="276" w:lineRule="auto"/>
              <w:jc w:val="both"/>
              <w:rPr>
                <w:sz w:val="20"/>
                <w:szCs w:val="20"/>
              </w:rPr>
            </w:pPr>
          </w:p>
          <w:p w14:paraId="5CC5AA80" w14:textId="77777777" w:rsidR="009132E9" w:rsidRDefault="009132E9" w:rsidP="008E5920">
            <w:pPr>
              <w:spacing w:line="276" w:lineRule="auto"/>
              <w:jc w:val="both"/>
              <w:rPr>
                <w:sz w:val="20"/>
                <w:szCs w:val="20"/>
              </w:rPr>
            </w:pPr>
          </w:p>
        </w:tc>
        <w:tc>
          <w:tcPr>
            <w:tcW w:w="326" w:type="pct"/>
          </w:tcPr>
          <w:p w14:paraId="262AD50E" w14:textId="77777777" w:rsidR="009132E9" w:rsidRDefault="009132E9" w:rsidP="008E5920">
            <w:pPr>
              <w:spacing w:line="276" w:lineRule="auto"/>
              <w:jc w:val="both"/>
              <w:rPr>
                <w:sz w:val="20"/>
                <w:szCs w:val="20"/>
              </w:rPr>
            </w:pPr>
            <w:r>
              <w:rPr>
                <w:sz w:val="20"/>
                <w:szCs w:val="20"/>
              </w:rPr>
              <w:t>1</w:t>
            </w:r>
          </w:p>
          <w:p w14:paraId="543C4AC8" w14:textId="77777777" w:rsidR="009132E9" w:rsidRDefault="009132E9" w:rsidP="008E5920">
            <w:pPr>
              <w:spacing w:line="276" w:lineRule="auto"/>
              <w:jc w:val="both"/>
              <w:rPr>
                <w:sz w:val="20"/>
                <w:szCs w:val="20"/>
              </w:rPr>
            </w:pPr>
          </w:p>
          <w:p w14:paraId="280DCC8D" w14:textId="77777777" w:rsidR="009132E9" w:rsidRDefault="009132E9" w:rsidP="008E5920">
            <w:pPr>
              <w:spacing w:line="276" w:lineRule="auto"/>
              <w:jc w:val="both"/>
              <w:rPr>
                <w:sz w:val="20"/>
                <w:szCs w:val="20"/>
              </w:rPr>
            </w:pPr>
          </w:p>
          <w:p w14:paraId="346CF44C" w14:textId="77777777" w:rsidR="009132E9" w:rsidRDefault="009132E9" w:rsidP="008E5920">
            <w:pPr>
              <w:spacing w:line="276" w:lineRule="auto"/>
              <w:jc w:val="both"/>
              <w:rPr>
                <w:sz w:val="20"/>
                <w:szCs w:val="20"/>
              </w:rPr>
            </w:pPr>
          </w:p>
          <w:p w14:paraId="52E4CE7E" w14:textId="77777777" w:rsidR="009132E9" w:rsidRDefault="009132E9" w:rsidP="008E5920">
            <w:pPr>
              <w:spacing w:line="276" w:lineRule="auto"/>
              <w:jc w:val="both"/>
              <w:rPr>
                <w:sz w:val="20"/>
                <w:szCs w:val="20"/>
              </w:rPr>
            </w:pPr>
          </w:p>
          <w:p w14:paraId="2ED28B2C" w14:textId="77777777" w:rsidR="009132E9" w:rsidRDefault="009132E9" w:rsidP="008E5920">
            <w:pPr>
              <w:spacing w:line="276" w:lineRule="auto"/>
              <w:jc w:val="both"/>
              <w:rPr>
                <w:sz w:val="20"/>
                <w:szCs w:val="20"/>
              </w:rPr>
            </w:pPr>
          </w:p>
          <w:p w14:paraId="5E31D0D4" w14:textId="77777777" w:rsidR="009132E9" w:rsidRDefault="009132E9" w:rsidP="008E5920">
            <w:pPr>
              <w:spacing w:line="276" w:lineRule="auto"/>
              <w:jc w:val="both"/>
              <w:rPr>
                <w:sz w:val="20"/>
                <w:szCs w:val="20"/>
              </w:rPr>
            </w:pPr>
          </w:p>
        </w:tc>
        <w:tc>
          <w:tcPr>
            <w:tcW w:w="558" w:type="pct"/>
            <w:vMerge/>
          </w:tcPr>
          <w:p w14:paraId="5659E4D5" w14:textId="75167654" w:rsidR="009132E9" w:rsidRDefault="009132E9" w:rsidP="008E5920">
            <w:pPr>
              <w:spacing w:line="276" w:lineRule="auto"/>
              <w:jc w:val="both"/>
              <w:rPr>
                <w:sz w:val="20"/>
                <w:szCs w:val="20"/>
              </w:rPr>
            </w:pPr>
          </w:p>
        </w:tc>
        <w:tc>
          <w:tcPr>
            <w:tcW w:w="623" w:type="pct"/>
          </w:tcPr>
          <w:p w14:paraId="51AC9851" w14:textId="77777777" w:rsidR="009132E9" w:rsidRDefault="009132E9" w:rsidP="008E5920">
            <w:pPr>
              <w:spacing w:line="276" w:lineRule="auto"/>
              <w:jc w:val="both"/>
              <w:rPr>
                <w:sz w:val="20"/>
                <w:szCs w:val="20"/>
              </w:rPr>
            </w:pPr>
            <w:r>
              <w:rPr>
                <w:sz w:val="20"/>
                <w:szCs w:val="20"/>
              </w:rPr>
              <w:t>Dirección de Datos Personales.</w:t>
            </w:r>
          </w:p>
        </w:tc>
        <w:tc>
          <w:tcPr>
            <w:tcW w:w="421" w:type="pct"/>
          </w:tcPr>
          <w:p w14:paraId="655C4C91" w14:textId="77777777" w:rsidR="009132E9" w:rsidRPr="00A03447" w:rsidRDefault="009132E9" w:rsidP="008E5920">
            <w:pPr>
              <w:spacing w:line="276" w:lineRule="auto"/>
              <w:jc w:val="center"/>
              <w:rPr>
                <w:sz w:val="20"/>
                <w:szCs w:val="20"/>
              </w:rPr>
            </w:pPr>
            <w:r>
              <w:rPr>
                <w:sz w:val="20"/>
                <w:szCs w:val="20"/>
              </w:rPr>
              <w:t>1°,2°,3° y 4° trimestres.</w:t>
            </w:r>
          </w:p>
          <w:p w14:paraId="20F23B28" w14:textId="77777777" w:rsidR="009132E9" w:rsidRPr="00A03447" w:rsidRDefault="009132E9" w:rsidP="008E5920">
            <w:pPr>
              <w:spacing w:line="276" w:lineRule="auto"/>
              <w:jc w:val="center"/>
              <w:rPr>
                <w:sz w:val="20"/>
                <w:szCs w:val="20"/>
              </w:rPr>
            </w:pPr>
          </w:p>
          <w:p w14:paraId="07D43744" w14:textId="77777777" w:rsidR="009132E9" w:rsidRPr="00A03447" w:rsidRDefault="009132E9" w:rsidP="008E5920">
            <w:pPr>
              <w:spacing w:line="276" w:lineRule="auto"/>
              <w:jc w:val="center"/>
              <w:rPr>
                <w:sz w:val="20"/>
                <w:szCs w:val="20"/>
              </w:rPr>
            </w:pPr>
          </w:p>
          <w:p w14:paraId="7358D4FC" w14:textId="77777777" w:rsidR="009132E9" w:rsidRPr="00A03447" w:rsidRDefault="009132E9" w:rsidP="008E5920">
            <w:pPr>
              <w:spacing w:line="276" w:lineRule="auto"/>
              <w:jc w:val="center"/>
              <w:rPr>
                <w:sz w:val="20"/>
                <w:szCs w:val="20"/>
              </w:rPr>
            </w:pPr>
          </w:p>
          <w:p w14:paraId="31EFCAF9" w14:textId="77777777" w:rsidR="009132E9" w:rsidRPr="00A03447" w:rsidRDefault="009132E9" w:rsidP="008E5920">
            <w:pPr>
              <w:spacing w:line="276" w:lineRule="auto"/>
              <w:jc w:val="center"/>
              <w:rPr>
                <w:sz w:val="20"/>
                <w:szCs w:val="20"/>
              </w:rPr>
            </w:pPr>
          </w:p>
          <w:p w14:paraId="574A7D02" w14:textId="77777777" w:rsidR="009132E9" w:rsidRPr="00A03447" w:rsidRDefault="009132E9" w:rsidP="008E5920">
            <w:pPr>
              <w:spacing w:line="276" w:lineRule="auto"/>
              <w:jc w:val="center"/>
              <w:rPr>
                <w:sz w:val="20"/>
                <w:szCs w:val="20"/>
              </w:rPr>
            </w:pPr>
          </w:p>
          <w:p w14:paraId="5FAAABA9" w14:textId="77777777" w:rsidR="009132E9" w:rsidRPr="00A03447" w:rsidRDefault="009132E9" w:rsidP="008E5920">
            <w:pPr>
              <w:spacing w:line="276" w:lineRule="auto"/>
              <w:jc w:val="center"/>
              <w:rPr>
                <w:sz w:val="20"/>
                <w:szCs w:val="20"/>
              </w:rPr>
            </w:pPr>
          </w:p>
          <w:p w14:paraId="31886EDA" w14:textId="77777777" w:rsidR="009132E9" w:rsidRDefault="009132E9" w:rsidP="008E5920">
            <w:pPr>
              <w:spacing w:line="276" w:lineRule="auto"/>
              <w:jc w:val="both"/>
              <w:rPr>
                <w:sz w:val="20"/>
                <w:szCs w:val="20"/>
              </w:rPr>
            </w:pPr>
          </w:p>
        </w:tc>
        <w:tc>
          <w:tcPr>
            <w:tcW w:w="1043" w:type="pct"/>
          </w:tcPr>
          <w:p w14:paraId="5A116FB8" w14:textId="77777777" w:rsidR="009132E9" w:rsidRPr="00AD056F" w:rsidRDefault="009132E9" w:rsidP="008E5920">
            <w:pPr>
              <w:spacing w:line="276" w:lineRule="auto"/>
              <w:jc w:val="both"/>
              <w:rPr>
                <w:sz w:val="20"/>
                <w:szCs w:val="20"/>
              </w:rPr>
            </w:pPr>
            <w:r w:rsidRPr="00AD056F">
              <w:rPr>
                <w:sz w:val="20"/>
                <w:szCs w:val="20"/>
              </w:rPr>
              <w:lastRenderedPageBreak/>
              <w:t xml:space="preserve">Los responsables podrán voluntariamente someterse a la realización de auditorías por </w:t>
            </w:r>
          </w:p>
          <w:p w14:paraId="69F7CD78" w14:textId="77777777" w:rsidR="009132E9" w:rsidRPr="00AD056F" w:rsidRDefault="009132E9" w:rsidP="008E5920">
            <w:pPr>
              <w:spacing w:line="276" w:lineRule="auto"/>
              <w:jc w:val="both"/>
              <w:rPr>
                <w:sz w:val="20"/>
                <w:szCs w:val="20"/>
              </w:rPr>
            </w:pPr>
            <w:r w:rsidRPr="00AD056F">
              <w:rPr>
                <w:sz w:val="20"/>
                <w:szCs w:val="20"/>
              </w:rPr>
              <w:t xml:space="preserve">parte del Instituto que tengan por objeto verificar la adaptación, adecuación y eficacia de los </w:t>
            </w:r>
          </w:p>
          <w:p w14:paraId="62925673" w14:textId="77777777" w:rsidR="009132E9" w:rsidRPr="00AD056F" w:rsidRDefault="009132E9" w:rsidP="008E5920">
            <w:pPr>
              <w:spacing w:line="276" w:lineRule="auto"/>
              <w:jc w:val="both"/>
              <w:rPr>
                <w:sz w:val="20"/>
                <w:szCs w:val="20"/>
              </w:rPr>
            </w:pPr>
            <w:r w:rsidRPr="00AD056F">
              <w:rPr>
                <w:sz w:val="20"/>
                <w:szCs w:val="20"/>
              </w:rPr>
              <w:lastRenderedPageBreak/>
              <w:t xml:space="preserve">controles, medidas y mecanismos implementados para el cumplimiento de las disposiciones </w:t>
            </w:r>
          </w:p>
          <w:p w14:paraId="230B5C29" w14:textId="77777777" w:rsidR="009132E9" w:rsidRDefault="009132E9" w:rsidP="008E5920">
            <w:pPr>
              <w:spacing w:line="276" w:lineRule="auto"/>
              <w:jc w:val="both"/>
              <w:rPr>
                <w:sz w:val="20"/>
                <w:szCs w:val="20"/>
              </w:rPr>
            </w:pPr>
            <w:r w:rsidRPr="00AD056F">
              <w:rPr>
                <w:sz w:val="20"/>
                <w:szCs w:val="20"/>
              </w:rPr>
              <w:t>previstas en la presente Ley y demás normativa que resulte aplicable.</w:t>
            </w:r>
          </w:p>
        </w:tc>
      </w:tr>
      <w:tr w:rsidR="009132E9" w:rsidRPr="00FB084E" w14:paraId="6337496D" w14:textId="77777777" w:rsidTr="00EA13A5">
        <w:tc>
          <w:tcPr>
            <w:tcW w:w="640" w:type="pct"/>
          </w:tcPr>
          <w:p w14:paraId="4AB20177" w14:textId="77777777" w:rsidR="009132E9" w:rsidRDefault="009132E9" w:rsidP="008E5920">
            <w:pPr>
              <w:spacing w:line="276" w:lineRule="auto"/>
              <w:jc w:val="both"/>
              <w:rPr>
                <w:sz w:val="20"/>
                <w:szCs w:val="20"/>
              </w:rPr>
            </w:pPr>
            <w:r>
              <w:rPr>
                <w:sz w:val="20"/>
                <w:szCs w:val="20"/>
              </w:rPr>
              <w:lastRenderedPageBreak/>
              <w:t>Evaluaciones de impacto</w:t>
            </w:r>
          </w:p>
        </w:tc>
        <w:tc>
          <w:tcPr>
            <w:tcW w:w="570" w:type="pct"/>
          </w:tcPr>
          <w:p w14:paraId="29EF04CE" w14:textId="77777777" w:rsidR="009132E9" w:rsidRDefault="009132E9" w:rsidP="008E5920">
            <w:pPr>
              <w:spacing w:line="276" w:lineRule="auto"/>
              <w:jc w:val="both"/>
              <w:rPr>
                <w:sz w:val="20"/>
                <w:szCs w:val="20"/>
              </w:rPr>
            </w:pPr>
            <w:r>
              <w:rPr>
                <w:sz w:val="20"/>
                <w:szCs w:val="20"/>
              </w:rPr>
              <w:t xml:space="preserve">N.A. </w:t>
            </w:r>
          </w:p>
          <w:p w14:paraId="51980CC1" w14:textId="77777777" w:rsidR="009132E9" w:rsidRDefault="009132E9" w:rsidP="008E5920">
            <w:pPr>
              <w:spacing w:line="276" w:lineRule="auto"/>
              <w:jc w:val="both"/>
              <w:rPr>
                <w:sz w:val="20"/>
                <w:szCs w:val="20"/>
              </w:rPr>
            </w:pPr>
          </w:p>
        </w:tc>
        <w:tc>
          <w:tcPr>
            <w:tcW w:w="308" w:type="pct"/>
          </w:tcPr>
          <w:p w14:paraId="512E319D" w14:textId="77777777" w:rsidR="009132E9" w:rsidRDefault="009132E9" w:rsidP="008E5920">
            <w:pPr>
              <w:spacing w:line="276" w:lineRule="auto"/>
              <w:jc w:val="both"/>
              <w:rPr>
                <w:sz w:val="20"/>
                <w:szCs w:val="20"/>
              </w:rPr>
            </w:pPr>
            <w:r>
              <w:rPr>
                <w:sz w:val="20"/>
                <w:szCs w:val="20"/>
              </w:rPr>
              <w:t>N.A.</w:t>
            </w:r>
          </w:p>
        </w:tc>
        <w:tc>
          <w:tcPr>
            <w:tcW w:w="509" w:type="pct"/>
          </w:tcPr>
          <w:p w14:paraId="74322448" w14:textId="77777777" w:rsidR="009132E9" w:rsidRDefault="009132E9" w:rsidP="008E5920">
            <w:pPr>
              <w:spacing w:line="276" w:lineRule="auto"/>
              <w:jc w:val="both"/>
              <w:rPr>
                <w:sz w:val="20"/>
                <w:szCs w:val="20"/>
              </w:rPr>
            </w:pPr>
            <w:r>
              <w:rPr>
                <w:sz w:val="20"/>
                <w:szCs w:val="20"/>
              </w:rPr>
              <w:t>Documento</w:t>
            </w:r>
          </w:p>
        </w:tc>
        <w:tc>
          <w:tcPr>
            <w:tcW w:w="326" w:type="pct"/>
          </w:tcPr>
          <w:p w14:paraId="42A6CC9A" w14:textId="77777777" w:rsidR="009132E9" w:rsidRDefault="009132E9" w:rsidP="008E5920">
            <w:pPr>
              <w:spacing w:line="276" w:lineRule="auto"/>
              <w:jc w:val="both"/>
              <w:rPr>
                <w:sz w:val="20"/>
                <w:szCs w:val="20"/>
              </w:rPr>
            </w:pPr>
            <w:r>
              <w:rPr>
                <w:sz w:val="20"/>
                <w:szCs w:val="20"/>
              </w:rPr>
              <w:t>N.A.</w:t>
            </w:r>
          </w:p>
        </w:tc>
        <w:tc>
          <w:tcPr>
            <w:tcW w:w="558" w:type="pct"/>
            <w:vMerge/>
          </w:tcPr>
          <w:p w14:paraId="1403FFE6" w14:textId="0128D94C" w:rsidR="009132E9" w:rsidRDefault="009132E9" w:rsidP="008E5920">
            <w:pPr>
              <w:spacing w:line="276" w:lineRule="auto"/>
              <w:jc w:val="both"/>
              <w:rPr>
                <w:sz w:val="20"/>
                <w:szCs w:val="20"/>
              </w:rPr>
            </w:pPr>
          </w:p>
        </w:tc>
        <w:tc>
          <w:tcPr>
            <w:tcW w:w="623" w:type="pct"/>
          </w:tcPr>
          <w:p w14:paraId="787CC6C2" w14:textId="77777777" w:rsidR="009132E9" w:rsidRDefault="009132E9" w:rsidP="008E5920">
            <w:pPr>
              <w:spacing w:line="276" w:lineRule="auto"/>
              <w:jc w:val="both"/>
              <w:rPr>
                <w:sz w:val="20"/>
                <w:szCs w:val="20"/>
              </w:rPr>
            </w:pPr>
            <w:r>
              <w:rPr>
                <w:sz w:val="20"/>
                <w:szCs w:val="20"/>
              </w:rPr>
              <w:t>Dirección de Datos Personales.</w:t>
            </w:r>
          </w:p>
        </w:tc>
        <w:tc>
          <w:tcPr>
            <w:tcW w:w="421" w:type="pct"/>
          </w:tcPr>
          <w:p w14:paraId="65E2071F" w14:textId="77777777" w:rsidR="009132E9" w:rsidRDefault="009132E9" w:rsidP="008E5920">
            <w:pPr>
              <w:spacing w:line="276" w:lineRule="auto"/>
              <w:jc w:val="both"/>
              <w:rPr>
                <w:sz w:val="20"/>
                <w:szCs w:val="20"/>
              </w:rPr>
            </w:pPr>
            <w:r>
              <w:rPr>
                <w:sz w:val="20"/>
                <w:szCs w:val="20"/>
              </w:rPr>
              <w:t>1°,2°,3° y 4° trimestres.</w:t>
            </w:r>
          </w:p>
        </w:tc>
        <w:tc>
          <w:tcPr>
            <w:tcW w:w="1043" w:type="pct"/>
          </w:tcPr>
          <w:p w14:paraId="2B3819D6" w14:textId="77777777" w:rsidR="009132E9" w:rsidRPr="00FE445A" w:rsidRDefault="009132E9" w:rsidP="008E5920">
            <w:pPr>
              <w:spacing w:line="276" w:lineRule="auto"/>
              <w:jc w:val="both"/>
              <w:rPr>
                <w:sz w:val="20"/>
                <w:szCs w:val="20"/>
              </w:rPr>
            </w:pPr>
            <w:r w:rsidRPr="00FE445A">
              <w:rPr>
                <w:sz w:val="20"/>
                <w:szCs w:val="20"/>
              </w:rPr>
              <w:t xml:space="preserve">Cuando el responsable pretenda poner en operación o modificar políticas públicas, </w:t>
            </w:r>
          </w:p>
          <w:p w14:paraId="2243FDF6" w14:textId="77777777" w:rsidR="009132E9" w:rsidRPr="00FE445A" w:rsidRDefault="009132E9" w:rsidP="008E5920">
            <w:pPr>
              <w:spacing w:line="276" w:lineRule="auto"/>
              <w:jc w:val="both"/>
              <w:rPr>
                <w:sz w:val="20"/>
                <w:szCs w:val="20"/>
              </w:rPr>
            </w:pPr>
            <w:r w:rsidRPr="00FE445A">
              <w:rPr>
                <w:sz w:val="20"/>
                <w:szCs w:val="20"/>
              </w:rPr>
              <w:t xml:space="preserve">sistemas o plataformas informáticas, aplicaciones electrónicas o cualquier otra tecnología que a su </w:t>
            </w:r>
          </w:p>
          <w:p w14:paraId="25728A54" w14:textId="77777777" w:rsidR="009132E9" w:rsidRPr="00FE445A" w:rsidRDefault="009132E9" w:rsidP="008E5920">
            <w:pPr>
              <w:spacing w:line="276" w:lineRule="auto"/>
              <w:jc w:val="both"/>
              <w:rPr>
                <w:sz w:val="20"/>
                <w:szCs w:val="20"/>
              </w:rPr>
            </w:pPr>
            <w:r w:rsidRPr="00FE445A">
              <w:rPr>
                <w:sz w:val="20"/>
                <w:szCs w:val="20"/>
              </w:rPr>
              <w:t xml:space="preserve">juicio y de conformidad con esta Ley impliquen el tratamiento intensivo o relevante de datos </w:t>
            </w:r>
          </w:p>
          <w:p w14:paraId="363188B1" w14:textId="77777777" w:rsidR="009132E9" w:rsidRPr="00FE445A" w:rsidRDefault="009132E9" w:rsidP="008E5920">
            <w:pPr>
              <w:spacing w:line="276" w:lineRule="auto"/>
              <w:jc w:val="both"/>
              <w:rPr>
                <w:sz w:val="20"/>
                <w:szCs w:val="20"/>
              </w:rPr>
            </w:pPr>
            <w:r w:rsidRPr="00FE445A">
              <w:rPr>
                <w:sz w:val="20"/>
                <w:szCs w:val="20"/>
              </w:rPr>
              <w:t xml:space="preserve">personales, deberá presentar ante el Instituto una evaluación de impacto en la protección de datos </w:t>
            </w:r>
          </w:p>
          <w:p w14:paraId="2555AF6A" w14:textId="77777777" w:rsidR="009132E9" w:rsidRDefault="009132E9" w:rsidP="008E5920">
            <w:pPr>
              <w:spacing w:line="276" w:lineRule="auto"/>
              <w:jc w:val="both"/>
              <w:rPr>
                <w:sz w:val="20"/>
                <w:szCs w:val="20"/>
              </w:rPr>
            </w:pPr>
            <w:r w:rsidRPr="00FE445A">
              <w:rPr>
                <w:sz w:val="20"/>
                <w:szCs w:val="20"/>
              </w:rPr>
              <w:lastRenderedPageBreak/>
              <w:t>personales, para que éste emita recomendaciones especializadas.</w:t>
            </w:r>
          </w:p>
        </w:tc>
      </w:tr>
      <w:tr w:rsidR="009132E9" w:rsidRPr="00FB084E" w14:paraId="2CB89A03" w14:textId="77777777" w:rsidTr="00EA13A5">
        <w:tc>
          <w:tcPr>
            <w:tcW w:w="640" w:type="pct"/>
          </w:tcPr>
          <w:p w14:paraId="5B08C538" w14:textId="77777777" w:rsidR="009132E9" w:rsidRDefault="009132E9" w:rsidP="008E5920">
            <w:pPr>
              <w:spacing w:line="276" w:lineRule="auto"/>
              <w:jc w:val="both"/>
              <w:rPr>
                <w:sz w:val="20"/>
                <w:szCs w:val="20"/>
              </w:rPr>
            </w:pPr>
            <w:r>
              <w:rPr>
                <w:sz w:val="20"/>
                <w:szCs w:val="20"/>
              </w:rPr>
              <w:lastRenderedPageBreak/>
              <w:t xml:space="preserve">Implementación del software para verificaciones del INFO (SIVER). </w:t>
            </w:r>
          </w:p>
        </w:tc>
        <w:tc>
          <w:tcPr>
            <w:tcW w:w="570" w:type="pct"/>
          </w:tcPr>
          <w:p w14:paraId="7A82E163" w14:textId="77777777" w:rsidR="009132E9" w:rsidRDefault="009132E9" w:rsidP="008E5920">
            <w:pPr>
              <w:spacing w:line="276" w:lineRule="auto"/>
              <w:jc w:val="both"/>
              <w:rPr>
                <w:sz w:val="20"/>
                <w:szCs w:val="20"/>
              </w:rPr>
            </w:pPr>
            <w:r>
              <w:rPr>
                <w:sz w:val="20"/>
                <w:szCs w:val="20"/>
              </w:rPr>
              <w:t>N.A.</w:t>
            </w:r>
          </w:p>
        </w:tc>
        <w:tc>
          <w:tcPr>
            <w:tcW w:w="308" w:type="pct"/>
          </w:tcPr>
          <w:p w14:paraId="0A0D9053" w14:textId="77777777" w:rsidR="009132E9" w:rsidRDefault="009132E9" w:rsidP="008E5920">
            <w:pPr>
              <w:spacing w:line="276" w:lineRule="auto"/>
              <w:jc w:val="both"/>
              <w:rPr>
                <w:sz w:val="20"/>
                <w:szCs w:val="20"/>
              </w:rPr>
            </w:pPr>
            <w:r>
              <w:rPr>
                <w:sz w:val="20"/>
                <w:szCs w:val="20"/>
              </w:rPr>
              <w:t>N.A.</w:t>
            </w:r>
          </w:p>
        </w:tc>
        <w:tc>
          <w:tcPr>
            <w:tcW w:w="509" w:type="pct"/>
          </w:tcPr>
          <w:p w14:paraId="45666F48" w14:textId="77777777" w:rsidR="009132E9" w:rsidRDefault="009132E9" w:rsidP="008E5920">
            <w:pPr>
              <w:spacing w:line="276" w:lineRule="auto"/>
              <w:jc w:val="both"/>
              <w:rPr>
                <w:sz w:val="20"/>
                <w:szCs w:val="20"/>
              </w:rPr>
            </w:pPr>
            <w:r>
              <w:rPr>
                <w:sz w:val="20"/>
                <w:szCs w:val="20"/>
              </w:rPr>
              <w:t xml:space="preserve">Plataforma. </w:t>
            </w:r>
          </w:p>
        </w:tc>
        <w:tc>
          <w:tcPr>
            <w:tcW w:w="326" w:type="pct"/>
          </w:tcPr>
          <w:p w14:paraId="05C800AA" w14:textId="77777777" w:rsidR="009132E9" w:rsidRDefault="009132E9" w:rsidP="008E5920">
            <w:pPr>
              <w:spacing w:line="276" w:lineRule="auto"/>
              <w:jc w:val="both"/>
              <w:rPr>
                <w:sz w:val="20"/>
                <w:szCs w:val="20"/>
              </w:rPr>
            </w:pPr>
            <w:r>
              <w:rPr>
                <w:sz w:val="20"/>
                <w:szCs w:val="20"/>
              </w:rPr>
              <w:t>1</w:t>
            </w:r>
          </w:p>
        </w:tc>
        <w:tc>
          <w:tcPr>
            <w:tcW w:w="558" w:type="pct"/>
            <w:vMerge/>
          </w:tcPr>
          <w:p w14:paraId="64CE35A0" w14:textId="1EED6D76" w:rsidR="009132E9" w:rsidRDefault="009132E9" w:rsidP="008E5920">
            <w:pPr>
              <w:spacing w:line="276" w:lineRule="auto"/>
              <w:jc w:val="both"/>
              <w:rPr>
                <w:sz w:val="20"/>
                <w:szCs w:val="20"/>
              </w:rPr>
            </w:pPr>
          </w:p>
        </w:tc>
        <w:tc>
          <w:tcPr>
            <w:tcW w:w="623" w:type="pct"/>
          </w:tcPr>
          <w:p w14:paraId="55EC19FC" w14:textId="77777777" w:rsidR="009132E9" w:rsidRDefault="009132E9" w:rsidP="008E5920">
            <w:pPr>
              <w:spacing w:line="276" w:lineRule="auto"/>
              <w:jc w:val="both"/>
              <w:rPr>
                <w:sz w:val="20"/>
                <w:szCs w:val="20"/>
              </w:rPr>
            </w:pPr>
            <w:r>
              <w:rPr>
                <w:sz w:val="20"/>
                <w:szCs w:val="20"/>
              </w:rPr>
              <w:t xml:space="preserve">Dirección de Datos Personales. </w:t>
            </w:r>
          </w:p>
        </w:tc>
        <w:tc>
          <w:tcPr>
            <w:tcW w:w="421" w:type="pct"/>
          </w:tcPr>
          <w:p w14:paraId="5DADB0BC" w14:textId="77777777" w:rsidR="009132E9" w:rsidRDefault="009132E9" w:rsidP="008E5920">
            <w:pPr>
              <w:spacing w:line="276" w:lineRule="auto"/>
              <w:jc w:val="center"/>
              <w:rPr>
                <w:sz w:val="20"/>
                <w:szCs w:val="20"/>
              </w:rPr>
            </w:pPr>
            <w:r>
              <w:rPr>
                <w:sz w:val="20"/>
                <w:szCs w:val="20"/>
              </w:rPr>
              <w:t>1°,2°,3° y 4° trimestres.</w:t>
            </w:r>
          </w:p>
        </w:tc>
        <w:tc>
          <w:tcPr>
            <w:tcW w:w="1043" w:type="pct"/>
          </w:tcPr>
          <w:p w14:paraId="6B62147B" w14:textId="77777777" w:rsidR="009132E9" w:rsidRDefault="009132E9" w:rsidP="008E5920">
            <w:pPr>
              <w:spacing w:line="276" w:lineRule="auto"/>
              <w:jc w:val="both"/>
              <w:rPr>
                <w:sz w:val="20"/>
                <w:szCs w:val="20"/>
              </w:rPr>
            </w:pPr>
            <w:r>
              <w:rPr>
                <w:sz w:val="20"/>
                <w:szCs w:val="20"/>
              </w:rPr>
              <w:t>Por medio de capacitaciones al personal de la DDP y de los sujetos obligados de la Ciudad de México implementar el uso del software para llevar a cabo las verificaciones.</w:t>
            </w:r>
          </w:p>
        </w:tc>
      </w:tr>
    </w:tbl>
    <w:p w14:paraId="40F92B26" w14:textId="71ED6B75" w:rsidR="009132E9" w:rsidRDefault="009132E9" w:rsidP="009132E9">
      <w:pPr>
        <w:spacing w:line="276" w:lineRule="auto"/>
        <w:jc w:val="both"/>
        <w:rPr>
          <w:b/>
          <w:bCs/>
          <w:color w:val="1F4E79" w:themeColor="accent5" w:themeShade="80"/>
          <w:sz w:val="24"/>
          <w:szCs w:val="24"/>
        </w:rPr>
      </w:pPr>
    </w:p>
    <w:p w14:paraId="31F92447" w14:textId="77777777" w:rsidR="009132E9" w:rsidRDefault="009132E9" w:rsidP="00EB5C6C">
      <w:pPr>
        <w:pStyle w:val="Prrafodelista"/>
        <w:numPr>
          <w:ilvl w:val="0"/>
          <w:numId w:val="19"/>
        </w:numPr>
        <w:spacing w:after="0" w:line="276" w:lineRule="auto"/>
        <w:ind w:left="284" w:hanging="284"/>
        <w:jc w:val="both"/>
        <w:rPr>
          <w:rFonts w:ascii="Arial" w:hAnsi="Arial" w:cs="Arial"/>
          <w:b/>
          <w:bCs/>
          <w:sz w:val="24"/>
          <w:szCs w:val="24"/>
        </w:rPr>
      </w:pPr>
      <w:r w:rsidRPr="00AD3965">
        <w:rPr>
          <w:rFonts w:ascii="Arial" w:hAnsi="Arial" w:cs="Arial"/>
          <w:b/>
          <w:bCs/>
          <w:sz w:val="24"/>
          <w:szCs w:val="24"/>
        </w:rPr>
        <w:t>Cumplimiento de obligaciones como parte de un sujeto obligado de la Ciudad de México.</w:t>
      </w:r>
    </w:p>
    <w:p w14:paraId="3DF1789B" w14:textId="77777777" w:rsidR="009132E9" w:rsidRPr="0062294D" w:rsidRDefault="009132E9" w:rsidP="009132E9">
      <w:pPr>
        <w:spacing w:line="276" w:lineRule="auto"/>
        <w:jc w:val="both"/>
        <w:rPr>
          <w:b/>
          <w:bCs/>
          <w:sz w:val="24"/>
          <w:szCs w:val="24"/>
        </w:rPr>
      </w:pPr>
    </w:p>
    <w:tbl>
      <w:tblPr>
        <w:tblStyle w:val="Tablaconcuadrcula"/>
        <w:tblW w:w="5000" w:type="pct"/>
        <w:tblInd w:w="0" w:type="dxa"/>
        <w:tblLook w:val="04A0" w:firstRow="1" w:lastRow="0" w:firstColumn="1" w:lastColumn="0" w:noHBand="0" w:noVBand="1"/>
      </w:tblPr>
      <w:tblGrid>
        <w:gridCol w:w="1617"/>
        <w:gridCol w:w="1317"/>
        <w:gridCol w:w="803"/>
        <w:gridCol w:w="1278"/>
        <w:gridCol w:w="19"/>
        <w:gridCol w:w="893"/>
        <w:gridCol w:w="1422"/>
        <w:gridCol w:w="1585"/>
        <w:gridCol w:w="1150"/>
        <w:gridCol w:w="2627"/>
      </w:tblGrid>
      <w:tr w:rsidR="00EA13A5" w:rsidRPr="00FB084E" w14:paraId="2F48B200" w14:textId="77777777" w:rsidTr="001E07FD">
        <w:trPr>
          <w:tblHeader/>
        </w:trPr>
        <w:tc>
          <w:tcPr>
            <w:tcW w:w="636" w:type="pct"/>
            <w:shd w:val="clear" w:color="auto" w:fill="30A9C6"/>
          </w:tcPr>
          <w:p w14:paraId="73ACB0B7" w14:textId="77777777" w:rsidR="009132E9" w:rsidRPr="00412008" w:rsidRDefault="009132E9" w:rsidP="008E5920">
            <w:pPr>
              <w:spacing w:line="276" w:lineRule="auto"/>
              <w:jc w:val="both"/>
              <w:rPr>
                <w:b/>
                <w:bCs/>
                <w:color w:val="FFFFFF" w:themeColor="background1"/>
                <w:sz w:val="16"/>
                <w:szCs w:val="16"/>
              </w:rPr>
            </w:pPr>
            <w:proofErr w:type="gramStart"/>
            <w:r w:rsidRPr="00412008">
              <w:rPr>
                <w:b/>
                <w:bCs/>
                <w:color w:val="FFFFFF" w:themeColor="background1"/>
                <w:sz w:val="16"/>
                <w:szCs w:val="16"/>
              </w:rPr>
              <w:t>ACCIONES A REALIZAR</w:t>
            </w:r>
            <w:proofErr w:type="gramEnd"/>
          </w:p>
        </w:tc>
        <w:tc>
          <w:tcPr>
            <w:tcW w:w="527" w:type="pct"/>
            <w:shd w:val="clear" w:color="auto" w:fill="30A9C6"/>
          </w:tcPr>
          <w:p w14:paraId="43045796"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INDICADOR</w:t>
            </w:r>
          </w:p>
          <w:p w14:paraId="18A1001E" w14:textId="77777777" w:rsidR="009132E9" w:rsidRPr="00412008" w:rsidRDefault="009132E9" w:rsidP="008E5920">
            <w:pPr>
              <w:rPr>
                <w:b/>
                <w:bCs/>
                <w:color w:val="FFFFFF" w:themeColor="background1"/>
                <w:sz w:val="16"/>
                <w:szCs w:val="16"/>
              </w:rPr>
            </w:pPr>
          </w:p>
          <w:p w14:paraId="738E4494" w14:textId="77777777" w:rsidR="009132E9" w:rsidRPr="00412008" w:rsidRDefault="009132E9" w:rsidP="008E5920">
            <w:pPr>
              <w:rPr>
                <w:b/>
                <w:bCs/>
                <w:color w:val="FFFFFF" w:themeColor="background1"/>
                <w:sz w:val="16"/>
                <w:szCs w:val="16"/>
              </w:rPr>
            </w:pPr>
          </w:p>
          <w:p w14:paraId="33E9DF1F" w14:textId="77777777" w:rsidR="009132E9" w:rsidRPr="00412008" w:rsidRDefault="009132E9" w:rsidP="008E5920">
            <w:pPr>
              <w:tabs>
                <w:tab w:val="left" w:pos="458"/>
              </w:tabs>
              <w:rPr>
                <w:sz w:val="16"/>
                <w:szCs w:val="16"/>
              </w:rPr>
            </w:pPr>
            <w:r w:rsidRPr="00412008">
              <w:rPr>
                <w:sz w:val="16"/>
                <w:szCs w:val="16"/>
              </w:rPr>
              <w:tab/>
            </w:r>
          </w:p>
        </w:tc>
        <w:tc>
          <w:tcPr>
            <w:tcW w:w="325" w:type="pct"/>
            <w:shd w:val="clear" w:color="auto" w:fill="30A9C6"/>
          </w:tcPr>
          <w:p w14:paraId="2E217DC2"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META</w:t>
            </w:r>
          </w:p>
        </w:tc>
        <w:tc>
          <w:tcPr>
            <w:tcW w:w="503" w:type="pct"/>
            <w:shd w:val="clear" w:color="auto" w:fill="30A9C6"/>
          </w:tcPr>
          <w:p w14:paraId="55E2389E"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UNIDAD DE MEDIDA</w:t>
            </w:r>
          </w:p>
        </w:tc>
        <w:tc>
          <w:tcPr>
            <w:tcW w:w="376" w:type="pct"/>
            <w:gridSpan w:val="2"/>
            <w:shd w:val="clear" w:color="auto" w:fill="30A9C6"/>
          </w:tcPr>
          <w:p w14:paraId="62A2E7A1"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CUANT. FÍSICA</w:t>
            </w:r>
          </w:p>
        </w:tc>
        <w:tc>
          <w:tcPr>
            <w:tcW w:w="568" w:type="pct"/>
            <w:shd w:val="clear" w:color="auto" w:fill="30A9C6"/>
          </w:tcPr>
          <w:p w14:paraId="1E9CEA5A"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CUANT. FINANCIERA</w:t>
            </w:r>
          </w:p>
        </w:tc>
        <w:tc>
          <w:tcPr>
            <w:tcW w:w="623" w:type="pct"/>
            <w:shd w:val="clear" w:color="auto" w:fill="30A9C6"/>
          </w:tcPr>
          <w:p w14:paraId="04D73087"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UNIDAD ADMINISTRATIVA RESPONSABLE</w:t>
            </w:r>
          </w:p>
        </w:tc>
        <w:tc>
          <w:tcPr>
            <w:tcW w:w="400" w:type="pct"/>
            <w:shd w:val="clear" w:color="auto" w:fill="30A9C6"/>
          </w:tcPr>
          <w:p w14:paraId="4E6D5680"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TEMPO. DE LAS ACCIONES</w:t>
            </w:r>
          </w:p>
        </w:tc>
        <w:tc>
          <w:tcPr>
            <w:tcW w:w="1043" w:type="pct"/>
            <w:shd w:val="clear" w:color="auto" w:fill="30A9C6"/>
          </w:tcPr>
          <w:p w14:paraId="539C53D3" w14:textId="77777777" w:rsidR="009132E9" w:rsidRPr="00412008" w:rsidRDefault="009132E9" w:rsidP="008E5920">
            <w:pPr>
              <w:spacing w:line="276" w:lineRule="auto"/>
              <w:jc w:val="both"/>
              <w:rPr>
                <w:b/>
                <w:bCs/>
                <w:color w:val="FFFFFF" w:themeColor="background1"/>
                <w:sz w:val="16"/>
                <w:szCs w:val="16"/>
              </w:rPr>
            </w:pPr>
            <w:r w:rsidRPr="00412008">
              <w:rPr>
                <w:b/>
                <w:bCs/>
                <w:color w:val="FFFFFF" w:themeColor="background1"/>
                <w:sz w:val="16"/>
                <w:szCs w:val="16"/>
              </w:rPr>
              <w:t>ESPECIALIDAD DE LAS ACCIONES</w:t>
            </w:r>
          </w:p>
        </w:tc>
      </w:tr>
      <w:tr w:rsidR="009132E9" w:rsidRPr="00FB084E" w14:paraId="2ED3BB7D" w14:textId="77777777" w:rsidTr="001E07FD">
        <w:tc>
          <w:tcPr>
            <w:tcW w:w="636" w:type="pct"/>
          </w:tcPr>
          <w:p w14:paraId="12E17681" w14:textId="77777777" w:rsidR="009132E9" w:rsidRDefault="009132E9" w:rsidP="008E5920">
            <w:pPr>
              <w:spacing w:line="276" w:lineRule="auto"/>
              <w:jc w:val="both"/>
              <w:rPr>
                <w:sz w:val="20"/>
                <w:szCs w:val="20"/>
              </w:rPr>
            </w:pPr>
            <w:r>
              <w:rPr>
                <w:sz w:val="20"/>
                <w:szCs w:val="20"/>
              </w:rPr>
              <w:t xml:space="preserve">Dar trámite y contestación a las solicitudes de información. </w:t>
            </w:r>
          </w:p>
          <w:p w14:paraId="6E8BF7CB" w14:textId="77777777" w:rsidR="009132E9" w:rsidRDefault="009132E9" w:rsidP="008E5920">
            <w:pPr>
              <w:spacing w:line="276" w:lineRule="auto"/>
              <w:jc w:val="both"/>
              <w:rPr>
                <w:sz w:val="20"/>
                <w:szCs w:val="20"/>
              </w:rPr>
            </w:pPr>
          </w:p>
        </w:tc>
        <w:tc>
          <w:tcPr>
            <w:tcW w:w="527" w:type="pct"/>
          </w:tcPr>
          <w:p w14:paraId="0AAE2B26" w14:textId="77777777" w:rsidR="009132E9" w:rsidRDefault="009132E9" w:rsidP="008E5920">
            <w:pPr>
              <w:spacing w:line="276" w:lineRule="auto"/>
              <w:jc w:val="both"/>
              <w:rPr>
                <w:sz w:val="20"/>
                <w:szCs w:val="20"/>
              </w:rPr>
            </w:pPr>
            <w:r>
              <w:rPr>
                <w:sz w:val="20"/>
                <w:szCs w:val="20"/>
              </w:rPr>
              <w:t>NA</w:t>
            </w:r>
          </w:p>
          <w:p w14:paraId="56BA02C8" w14:textId="77777777" w:rsidR="009132E9" w:rsidRDefault="009132E9" w:rsidP="008E5920">
            <w:pPr>
              <w:spacing w:line="276" w:lineRule="auto"/>
              <w:jc w:val="both"/>
              <w:rPr>
                <w:sz w:val="20"/>
                <w:szCs w:val="20"/>
              </w:rPr>
            </w:pPr>
          </w:p>
          <w:p w14:paraId="3909926A" w14:textId="77777777" w:rsidR="009132E9" w:rsidRDefault="009132E9" w:rsidP="008E5920">
            <w:pPr>
              <w:spacing w:line="276" w:lineRule="auto"/>
              <w:jc w:val="both"/>
              <w:rPr>
                <w:sz w:val="20"/>
                <w:szCs w:val="20"/>
              </w:rPr>
            </w:pPr>
          </w:p>
          <w:p w14:paraId="3F42CB98" w14:textId="77777777" w:rsidR="009132E9" w:rsidRDefault="009132E9" w:rsidP="008E5920">
            <w:pPr>
              <w:spacing w:line="276" w:lineRule="auto"/>
              <w:jc w:val="both"/>
              <w:rPr>
                <w:sz w:val="20"/>
                <w:szCs w:val="20"/>
              </w:rPr>
            </w:pPr>
          </w:p>
        </w:tc>
        <w:tc>
          <w:tcPr>
            <w:tcW w:w="325" w:type="pct"/>
          </w:tcPr>
          <w:p w14:paraId="00894CF5" w14:textId="77777777" w:rsidR="009132E9" w:rsidRDefault="009132E9" w:rsidP="008E5920">
            <w:pPr>
              <w:spacing w:line="276" w:lineRule="auto"/>
              <w:jc w:val="both"/>
              <w:rPr>
                <w:sz w:val="20"/>
                <w:szCs w:val="20"/>
              </w:rPr>
            </w:pPr>
            <w:r>
              <w:rPr>
                <w:sz w:val="20"/>
                <w:szCs w:val="20"/>
              </w:rPr>
              <w:t>NA</w:t>
            </w:r>
          </w:p>
        </w:tc>
        <w:tc>
          <w:tcPr>
            <w:tcW w:w="510" w:type="pct"/>
            <w:gridSpan w:val="2"/>
          </w:tcPr>
          <w:p w14:paraId="2E59F21A" w14:textId="77777777" w:rsidR="009132E9" w:rsidRDefault="009132E9" w:rsidP="008E5920">
            <w:pPr>
              <w:spacing w:line="276" w:lineRule="auto"/>
              <w:jc w:val="both"/>
              <w:rPr>
                <w:sz w:val="20"/>
                <w:szCs w:val="20"/>
              </w:rPr>
            </w:pPr>
            <w:r>
              <w:rPr>
                <w:sz w:val="20"/>
                <w:szCs w:val="20"/>
              </w:rPr>
              <w:t>Documento</w:t>
            </w:r>
          </w:p>
        </w:tc>
        <w:tc>
          <w:tcPr>
            <w:tcW w:w="369" w:type="pct"/>
          </w:tcPr>
          <w:p w14:paraId="4BA99188" w14:textId="77777777" w:rsidR="009132E9" w:rsidRDefault="009132E9" w:rsidP="008E5920">
            <w:pPr>
              <w:spacing w:line="276" w:lineRule="auto"/>
              <w:jc w:val="both"/>
              <w:rPr>
                <w:sz w:val="20"/>
                <w:szCs w:val="20"/>
              </w:rPr>
            </w:pPr>
            <w:r>
              <w:rPr>
                <w:sz w:val="20"/>
                <w:szCs w:val="20"/>
              </w:rPr>
              <w:t>1</w:t>
            </w:r>
          </w:p>
        </w:tc>
        <w:tc>
          <w:tcPr>
            <w:tcW w:w="568" w:type="pct"/>
            <w:vMerge w:val="restart"/>
          </w:tcPr>
          <w:p w14:paraId="4340FBB0" w14:textId="4A28B86E" w:rsidR="009132E9" w:rsidRDefault="009132E9" w:rsidP="008E5920">
            <w:pPr>
              <w:rPr>
                <w:sz w:val="20"/>
                <w:szCs w:val="20"/>
              </w:rPr>
            </w:pPr>
          </w:p>
        </w:tc>
        <w:tc>
          <w:tcPr>
            <w:tcW w:w="623" w:type="pct"/>
          </w:tcPr>
          <w:p w14:paraId="2F04790A" w14:textId="77777777" w:rsidR="009132E9" w:rsidRDefault="009132E9" w:rsidP="008E5920">
            <w:pPr>
              <w:spacing w:line="276" w:lineRule="auto"/>
              <w:jc w:val="both"/>
              <w:rPr>
                <w:sz w:val="20"/>
                <w:szCs w:val="20"/>
              </w:rPr>
            </w:pPr>
            <w:r>
              <w:rPr>
                <w:sz w:val="20"/>
                <w:szCs w:val="20"/>
              </w:rPr>
              <w:t>Dirección de Datos Personales</w:t>
            </w:r>
          </w:p>
        </w:tc>
        <w:tc>
          <w:tcPr>
            <w:tcW w:w="400" w:type="pct"/>
          </w:tcPr>
          <w:p w14:paraId="59A42FE6" w14:textId="77777777" w:rsidR="009132E9" w:rsidRDefault="009132E9" w:rsidP="008E5920">
            <w:pPr>
              <w:spacing w:line="276" w:lineRule="auto"/>
              <w:jc w:val="center"/>
              <w:rPr>
                <w:sz w:val="20"/>
                <w:szCs w:val="20"/>
              </w:rPr>
            </w:pPr>
            <w:r>
              <w:rPr>
                <w:sz w:val="20"/>
                <w:szCs w:val="20"/>
              </w:rPr>
              <w:t>1°,2°,3° y 4° trimestres.</w:t>
            </w:r>
          </w:p>
        </w:tc>
        <w:tc>
          <w:tcPr>
            <w:tcW w:w="1043" w:type="pct"/>
          </w:tcPr>
          <w:p w14:paraId="0ACE7E66" w14:textId="77777777" w:rsidR="009132E9" w:rsidRDefault="009132E9" w:rsidP="008E5920">
            <w:pPr>
              <w:spacing w:line="276" w:lineRule="auto"/>
              <w:jc w:val="both"/>
              <w:rPr>
                <w:sz w:val="20"/>
                <w:szCs w:val="20"/>
              </w:rPr>
            </w:pPr>
            <w:r>
              <w:rPr>
                <w:sz w:val="20"/>
                <w:szCs w:val="20"/>
              </w:rPr>
              <w:t xml:space="preserve">La Dirección de Datos Personales, como parte, de un sujeto obligado tiene que atender las solicitudes de información relacionadas con las actividades que realiza. </w:t>
            </w:r>
          </w:p>
        </w:tc>
      </w:tr>
      <w:tr w:rsidR="009132E9" w:rsidRPr="00FB084E" w14:paraId="670A7E0A" w14:textId="77777777" w:rsidTr="001E07FD">
        <w:tc>
          <w:tcPr>
            <w:tcW w:w="636" w:type="pct"/>
          </w:tcPr>
          <w:p w14:paraId="0BCC793D" w14:textId="77777777" w:rsidR="009132E9" w:rsidRDefault="009132E9" w:rsidP="008E5920">
            <w:pPr>
              <w:spacing w:line="276" w:lineRule="auto"/>
              <w:jc w:val="both"/>
              <w:rPr>
                <w:sz w:val="20"/>
                <w:szCs w:val="20"/>
              </w:rPr>
            </w:pPr>
            <w:r>
              <w:rPr>
                <w:sz w:val="20"/>
                <w:szCs w:val="20"/>
              </w:rPr>
              <w:lastRenderedPageBreak/>
              <w:t>Actualización de obligaciones de transparencia</w:t>
            </w:r>
          </w:p>
        </w:tc>
        <w:tc>
          <w:tcPr>
            <w:tcW w:w="527" w:type="pct"/>
          </w:tcPr>
          <w:p w14:paraId="3E53CFEF" w14:textId="77777777" w:rsidR="009132E9" w:rsidRDefault="009132E9" w:rsidP="008E5920">
            <w:pPr>
              <w:spacing w:line="276" w:lineRule="auto"/>
              <w:jc w:val="both"/>
              <w:rPr>
                <w:sz w:val="20"/>
                <w:szCs w:val="20"/>
              </w:rPr>
            </w:pPr>
            <w:r>
              <w:rPr>
                <w:sz w:val="20"/>
                <w:szCs w:val="20"/>
              </w:rPr>
              <w:t>NA</w:t>
            </w:r>
          </w:p>
        </w:tc>
        <w:tc>
          <w:tcPr>
            <w:tcW w:w="325" w:type="pct"/>
          </w:tcPr>
          <w:p w14:paraId="305CD533" w14:textId="77777777" w:rsidR="009132E9" w:rsidRDefault="009132E9" w:rsidP="008E5920">
            <w:pPr>
              <w:spacing w:line="276" w:lineRule="auto"/>
              <w:jc w:val="both"/>
              <w:rPr>
                <w:sz w:val="20"/>
                <w:szCs w:val="20"/>
              </w:rPr>
            </w:pPr>
            <w:r>
              <w:rPr>
                <w:sz w:val="20"/>
                <w:szCs w:val="20"/>
              </w:rPr>
              <w:t>NA</w:t>
            </w:r>
          </w:p>
        </w:tc>
        <w:tc>
          <w:tcPr>
            <w:tcW w:w="510" w:type="pct"/>
            <w:gridSpan w:val="2"/>
          </w:tcPr>
          <w:p w14:paraId="746BC30A" w14:textId="77777777" w:rsidR="009132E9" w:rsidRDefault="009132E9" w:rsidP="008E5920">
            <w:pPr>
              <w:spacing w:line="276" w:lineRule="auto"/>
              <w:jc w:val="both"/>
              <w:rPr>
                <w:sz w:val="20"/>
                <w:szCs w:val="20"/>
              </w:rPr>
            </w:pPr>
            <w:r>
              <w:rPr>
                <w:sz w:val="20"/>
                <w:szCs w:val="20"/>
              </w:rPr>
              <w:t>Documento</w:t>
            </w:r>
          </w:p>
        </w:tc>
        <w:tc>
          <w:tcPr>
            <w:tcW w:w="369" w:type="pct"/>
          </w:tcPr>
          <w:p w14:paraId="65265BB4" w14:textId="77777777" w:rsidR="009132E9" w:rsidRDefault="009132E9" w:rsidP="008E5920">
            <w:pPr>
              <w:spacing w:line="276" w:lineRule="auto"/>
              <w:jc w:val="both"/>
              <w:rPr>
                <w:sz w:val="20"/>
                <w:szCs w:val="20"/>
              </w:rPr>
            </w:pPr>
            <w:r>
              <w:rPr>
                <w:sz w:val="20"/>
                <w:szCs w:val="20"/>
              </w:rPr>
              <w:t>1</w:t>
            </w:r>
          </w:p>
        </w:tc>
        <w:tc>
          <w:tcPr>
            <w:tcW w:w="568" w:type="pct"/>
            <w:vMerge/>
          </w:tcPr>
          <w:p w14:paraId="0B98F903" w14:textId="3CFE5598" w:rsidR="009132E9" w:rsidRDefault="009132E9" w:rsidP="008E5920">
            <w:pPr>
              <w:rPr>
                <w:sz w:val="20"/>
                <w:szCs w:val="20"/>
              </w:rPr>
            </w:pPr>
          </w:p>
        </w:tc>
        <w:tc>
          <w:tcPr>
            <w:tcW w:w="623" w:type="pct"/>
          </w:tcPr>
          <w:p w14:paraId="06959BCB" w14:textId="77777777" w:rsidR="009132E9" w:rsidRDefault="009132E9" w:rsidP="008E5920">
            <w:pPr>
              <w:spacing w:line="276" w:lineRule="auto"/>
              <w:jc w:val="both"/>
              <w:rPr>
                <w:sz w:val="20"/>
                <w:szCs w:val="20"/>
              </w:rPr>
            </w:pPr>
            <w:r>
              <w:rPr>
                <w:sz w:val="20"/>
                <w:szCs w:val="20"/>
              </w:rPr>
              <w:t>Dirección de Datos Personales</w:t>
            </w:r>
          </w:p>
        </w:tc>
        <w:tc>
          <w:tcPr>
            <w:tcW w:w="400" w:type="pct"/>
          </w:tcPr>
          <w:p w14:paraId="34867AF6" w14:textId="77777777" w:rsidR="009132E9" w:rsidRDefault="009132E9" w:rsidP="008E5920">
            <w:pPr>
              <w:spacing w:line="276" w:lineRule="auto"/>
              <w:jc w:val="center"/>
              <w:rPr>
                <w:sz w:val="20"/>
                <w:szCs w:val="20"/>
              </w:rPr>
            </w:pPr>
            <w:r>
              <w:rPr>
                <w:sz w:val="20"/>
                <w:szCs w:val="20"/>
              </w:rPr>
              <w:t>1°,2°,3° y 4° trimestres.</w:t>
            </w:r>
          </w:p>
        </w:tc>
        <w:tc>
          <w:tcPr>
            <w:tcW w:w="1043" w:type="pct"/>
          </w:tcPr>
          <w:p w14:paraId="2627FC65" w14:textId="77777777" w:rsidR="009132E9" w:rsidRDefault="009132E9" w:rsidP="008E5920">
            <w:pPr>
              <w:spacing w:line="276" w:lineRule="auto"/>
              <w:jc w:val="both"/>
              <w:rPr>
                <w:sz w:val="20"/>
                <w:szCs w:val="20"/>
              </w:rPr>
            </w:pPr>
            <w:r>
              <w:rPr>
                <w:sz w:val="20"/>
                <w:szCs w:val="20"/>
              </w:rPr>
              <w:t>La Dirección de Datos Personales, como parte, de un sujeto obligado tiene que actualizar las obligaciones de transparencia relacionadas con las actividades que realiza.</w:t>
            </w:r>
          </w:p>
        </w:tc>
      </w:tr>
      <w:tr w:rsidR="009132E9" w:rsidRPr="00FB084E" w14:paraId="33A62C36" w14:textId="77777777" w:rsidTr="001E07FD">
        <w:tc>
          <w:tcPr>
            <w:tcW w:w="636" w:type="pct"/>
          </w:tcPr>
          <w:p w14:paraId="18922D30" w14:textId="77777777" w:rsidR="009132E9" w:rsidRDefault="009132E9" w:rsidP="008E5920">
            <w:pPr>
              <w:spacing w:line="276" w:lineRule="auto"/>
              <w:jc w:val="both"/>
              <w:rPr>
                <w:sz w:val="20"/>
                <w:szCs w:val="20"/>
              </w:rPr>
            </w:pPr>
            <w:r>
              <w:rPr>
                <w:sz w:val="20"/>
                <w:szCs w:val="20"/>
              </w:rPr>
              <w:t xml:space="preserve">Actualización de sistemas de datos personales y documentos de seguridad de la Dirección de Datos Personales. </w:t>
            </w:r>
          </w:p>
        </w:tc>
        <w:tc>
          <w:tcPr>
            <w:tcW w:w="527" w:type="pct"/>
          </w:tcPr>
          <w:p w14:paraId="3ADC3EF6" w14:textId="77777777" w:rsidR="009132E9" w:rsidRDefault="009132E9" w:rsidP="008E5920">
            <w:pPr>
              <w:spacing w:line="276" w:lineRule="auto"/>
              <w:jc w:val="both"/>
              <w:rPr>
                <w:sz w:val="20"/>
                <w:szCs w:val="20"/>
              </w:rPr>
            </w:pPr>
            <w:r>
              <w:rPr>
                <w:sz w:val="20"/>
                <w:szCs w:val="20"/>
              </w:rPr>
              <w:t>Indicador de gestión:</w:t>
            </w:r>
          </w:p>
          <w:p w14:paraId="2E6849DF" w14:textId="77777777" w:rsidR="009132E9" w:rsidRDefault="009132E9" w:rsidP="008E5920">
            <w:pPr>
              <w:spacing w:line="276" w:lineRule="auto"/>
              <w:jc w:val="both"/>
              <w:rPr>
                <w:sz w:val="20"/>
                <w:szCs w:val="20"/>
              </w:rPr>
            </w:pPr>
          </w:p>
          <w:p w14:paraId="71E6B611" w14:textId="77777777" w:rsidR="009132E9" w:rsidRDefault="009132E9" w:rsidP="008E5920">
            <w:pPr>
              <w:spacing w:line="276" w:lineRule="auto"/>
              <w:jc w:val="both"/>
              <w:rPr>
                <w:sz w:val="20"/>
                <w:szCs w:val="20"/>
              </w:rPr>
            </w:pPr>
            <w:r w:rsidRPr="001E07FD">
              <w:rPr>
                <w:sz w:val="16"/>
                <w:szCs w:val="16"/>
              </w:rPr>
              <w:t>Sistemas de datos personales actualizados / Sistemas de datos personales registrados</w:t>
            </w:r>
          </w:p>
        </w:tc>
        <w:tc>
          <w:tcPr>
            <w:tcW w:w="325" w:type="pct"/>
          </w:tcPr>
          <w:p w14:paraId="3AE3A403" w14:textId="77777777" w:rsidR="009132E9" w:rsidRDefault="009132E9" w:rsidP="008E5920">
            <w:pPr>
              <w:spacing w:line="276" w:lineRule="auto"/>
              <w:jc w:val="both"/>
              <w:rPr>
                <w:sz w:val="20"/>
                <w:szCs w:val="20"/>
              </w:rPr>
            </w:pPr>
            <w:r>
              <w:rPr>
                <w:sz w:val="20"/>
                <w:szCs w:val="20"/>
              </w:rPr>
              <w:t>100%</w:t>
            </w:r>
          </w:p>
        </w:tc>
        <w:tc>
          <w:tcPr>
            <w:tcW w:w="510" w:type="pct"/>
            <w:gridSpan w:val="2"/>
          </w:tcPr>
          <w:p w14:paraId="4A17C80D" w14:textId="77777777" w:rsidR="009132E9" w:rsidRDefault="009132E9" w:rsidP="008E5920">
            <w:pPr>
              <w:spacing w:line="276" w:lineRule="auto"/>
              <w:jc w:val="both"/>
              <w:rPr>
                <w:sz w:val="20"/>
                <w:szCs w:val="20"/>
              </w:rPr>
            </w:pPr>
            <w:r>
              <w:rPr>
                <w:sz w:val="20"/>
                <w:szCs w:val="20"/>
              </w:rPr>
              <w:t xml:space="preserve">Documento. </w:t>
            </w:r>
          </w:p>
        </w:tc>
        <w:tc>
          <w:tcPr>
            <w:tcW w:w="369" w:type="pct"/>
          </w:tcPr>
          <w:p w14:paraId="0D628713" w14:textId="77777777" w:rsidR="009132E9" w:rsidRPr="00FB084E" w:rsidRDefault="009132E9" w:rsidP="008E5920">
            <w:pPr>
              <w:spacing w:line="276" w:lineRule="auto"/>
              <w:jc w:val="both"/>
              <w:rPr>
                <w:sz w:val="20"/>
                <w:szCs w:val="20"/>
              </w:rPr>
            </w:pPr>
            <w:r>
              <w:rPr>
                <w:sz w:val="20"/>
                <w:szCs w:val="20"/>
              </w:rPr>
              <w:t>NA</w:t>
            </w:r>
          </w:p>
        </w:tc>
        <w:tc>
          <w:tcPr>
            <w:tcW w:w="568" w:type="pct"/>
            <w:vMerge/>
          </w:tcPr>
          <w:p w14:paraId="17E48A0B" w14:textId="739A5C83" w:rsidR="009132E9" w:rsidRPr="00FB084E" w:rsidRDefault="009132E9" w:rsidP="008E5920">
            <w:pPr>
              <w:rPr>
                <w:sz w:val="20"/>
                <w:szCs w:val="20"/>
              </w:rPr>
            </w:pPr>
          </w:p>
        </w:tc>
        <w:tc>
          <w:tcPr>
            <w:tcW w:w="623" w:type="pct"/>
          </w:tcPr>
          <w:p w14:paraId="35908CEE" w14:textId="77777777" w:rsidR="009132E9" w:rsidRDefault="009132E9" w:rsidP="008E5920">
            <w:pPr>
              <w:spacing w:line="276" w:lineRule="auto"/>
              <w:jc w:val="both"/>
              <w:rPr>
                <w:sz w:val="20"/>
                <w:szCs w:val="20"/>
              </w:rPr>
            </w:pPr>
            <w:r>
              <w:rPr>
                <w:sz w:val="20"/>
                <w:szCs w:val="20"/>
              </w:rPr>
              <w:t xml:space="preserve">Dirección de Datos Personales. </w:t>
            </w:r>
          </w:p>
        </w:tc>
        <w:tc>
          <w:tcPr>
            <w:tcW w:w="400" w:type="pct"/>
          </w:tcPr>
          <w:p w14:paraId="057B6480" w14:textId="77777777" w:rsidR="009132E9" w:rsidRDefault="009132E9" w:rsidP="008E5920">
            <w:pPr>
              <w:spacing w:line="276" w:lineRule="auto"/>
              <w:jc w:val="both"/>
              <w:rPr>
                <w:sz w:val="20"/>
                <w:szCs w:val="20"/>
              </w:rPr>
            </w:pPr>
            <w:r>
              <w:rPr>
                <w:sz w:val="20"/>
                <w:szCs w:val="20"/>
              </w:rPr>
              <w:t>1°,2°,3° y 4° trimestres.</w:t>
            </w:r>
          </w:p>
        </w:tc>
        <w:tc>
          <w:tcPr>
            <w:tcW w:w="1043" w:type="pct"/>
          </w:tcPr>
          <w:p w14:paraId="69CB3466" w14:textId="77777777" w:rsidR="009132E9" w:rsidRDefault="009132E9" w:rsidP="008E5920">
            <w:pPr>
              <w:spacing w:line="276" w:lineRule="auto"/>
              <w:jc w:val="both"/>
              <w:rPr>
                <w:sz w:val="20"/>
                <w:szCs w:val="20"/>
              </w:rPr>
            </w:pPr>
            <w:r>
              <w:rPr>
                <w:sz w:val="20"/>
                <w:szCs w:val="20"/>
              </w:rPr>
              <w:t>Actualización de sistemas de datos personales y documentos de seguridad de la DDP.</w:t>
            </w:r>
          </w:p>
        </w:tc>
      </w:tr>
      <w:tr w:rsidR="009132E9" w:rsidRPr="00FB084E" w14:paraId="312582B1" w14:textId="77777777" w:rsidTr="001E07FD">
        <w:tc>
          <w:tcPr>
            <w:tcW w:w="636" w:type="pct"/>
          </w:tcPr>
          <w:p w14:paraId="08FAD076" w14:textId="77777777" w:rsidR="009132E9" w:rsidRDefault="009132E9" w:rsidP="008E5920">
            <w:pPr>
              <w:spacing w:line="276" w:lineRule="auto"/>
              <w:jc w:val="both"/>
              <w:rPr>
                <w:sz w:val="20"/>
                <w:szCs w:val="20"/>
              </w:rPr>
            </w:pPr>
            <w:r>
              <w:rPr>
                <w:sz w:val="20"/>
                <w:szCs w:val="20"/>
              </w:rPr>
              <w:t xml:space="preserve">Trámite y actualización de archivo. </w:t>
            </w:r>
          </w:p>
        </w:tc>
        <w:tc>
          <w:tcPr>
            <w:tcW w:w="527" w:type="pct"/>
          </w:tcPr>
          <w:p w14:paraId="191C053A" w14:textId="77777777" w:rsidR="009132E9" w:rsidRDefault="009132E9" w:rsidP="008E5920">
            <w:pPr>
              <w:spacing w:line="276" w:lineRule="auto"/>
              <w:jc w:val="both"/>
              <w:rPr>
                <w:sz w:val="20"/>
                <w:szCs w:val="20"/>
              </w:rPr>
            </w:pPr>
            <w:r>
              <w:rPr>
                <w:sz w:val="20"/>
                <w:szCs w:val="20"/>
              </w:rPr>
              <w:t>N.A.</w:t>
            </w:r>
          </w:p>
        </w:tc>
        <w:tc>
          <w:tcPr>
            <w:tcW w:w="325" w:type="pct"/>
          </w:tcPr>
          <w:p w14:paraId="63014B0C" w14:textId="77777777" w:rsidR="009132E9" w:rsidRDefault="009132E9" w:rsidP="008E5920">
            <w:pPr>
              <w:spacing w:line="276" w:lineRule="auto"/>
              <w:jc w:val="both"/>
              <w:rPr>
                <w:sz w:val="20"/>
                <w:szCs w:val="20"/>
              </w:rPr>
            </w:pPr>
            <w:r>
              <w:rPr>
                <w:sz w:val="20"/>
                <w:szCs w:val="20"/>
              </w:rPr>
              <w:t>N.A.</w:t>
            </w:r>
          </w:p>
        </w:tc>
        <w:tc>
          <w:tcPr>
            <w:tcW w:w="510" w:type="pct"/>
            <w:gridSpan w:val="2"/>
          </w:tcPr>
          <w:p w14:paraId="43A9086A" w14:textId="77777777" w:rsidR="009132E9" w:rsidRDefault="009132E9" w:rsidP="008E5920">
            <w:pPr>
              <w:spacing w:line="276" w:lineRule="auto"/>
              <w:jc w:val="both"/>
              <w:rPr>
                <w:sz w:val="20"/>
                <w:szCs w:val="20"/>
              </w:rPr>
            </w:pPr>
            <w:r>
              <w:rPr>
                <w:sz w:val="20"/>
                <w:szCs w:val="20"/>
              </w:rPr>
              <w:t>Documento</w:t>
            </w:r>
          </w:p>
        </w:tc>
        <w:tc>
          <w:tcPr>
            <w:tcW w:w="369" w:type="pct"/>
          </w:tcPr>
          <w:p w14:paraId="46B4AA6A" w14:textId="77777777" w:rsidR="009132E9" w:rsidRDefault="009132E9" w:rsidP="008E5920">
            <w:pPr>
              <w:spacing w:line="276" w:lineRule="auto"/>
              <w:jc w:val="both"/>
              <w:rPr>
                <w:sz w:val="20"/>
                <w:szCs w:val="20"/>
              </w:rPr>
            </w:pPr>
            <w:r>
              <w:rPr>
                <w:sz w:val="20"/>
                <w:szCs w:val="20"/>
              </w:rPr>
              <w:t>1</w:t>
            </w:r>
          </w:p>
        </w:tc>
        <w:tc>
          <w:tcPr>
            <w:tcW w:w="568" w:type="pct"/>
            <w:vMerge/>
          </w:tcPr>
          <w:p w14:paraId="1BFA9188" w14:textId="14237CDB" w:rsidR="009132E9" w:rsidRDefault="009132E9" w:rsidP="008E5920">
            <w:pPr>
              <w:rPr>
                <w:sz w:val="20"/>
                <w:szCs w:val="20"/>
              </w:rPr>
            </w:pPr>
          </w:p>
        </w:tc>
        <w:tc>
          <w:tcPr>
            <w:tcW w:w="623" w:type="pct"/>
          </w:tcPr>
          <w:p w14:paraId="76ADCCE5" w14:textId="77777777" w:rsidR="009132E9" w:rsidRDefault="009132E9" w:rsidP="008E5920">
            <w:pPr>
              <w:spacing w:line="276" w:lineRule="auto"/>
              <w:jc w:val="both"/>
              <w:rPr>
                <w:sz w:val="20"/>
                <w:szCs w:val="20"/>
              </w:rPr>
            </w:pPr>
            <w:r>
              <w:rPr>
                <w:sz w:val="20"/>
                <w:szCs w:val="20"/>
              </w:rPr>
              <w:t>Dirección de Datos Personales.</w:t>
            </w:r>
          </w:p>
        </w:tc>
        <w:tc>
          <w:tcPr>
            <w:tcW w:w="400" w:type="pct"/>
          </w:tcPr>
          <w:p w14:paraId="049A59C4" w14:textId="77777777" w:rsidR="009132E9" w:rsidRDefault="009132E9" w:rsidP="008E5920">
            <w:pPr>
              <w:spacing w:line="276" w:lineRule="auto"/>
              <w:jc w:val="both"/>
              <w:rPr>
                <w:sz w:val="20"/>
                <w:szCs w:val="20"/>
              </w:rPr>
            </w:pPr>
            <w:r>
              <w:rPr>
                <w:sz w:val="20"/>
                <w:szCs w:val="20"/>
              </w:rPr>
              <w:t>1°,2°,3° y 4° trimestres.</w:t>
            </w:r>
          </w:p>
        </w:tc>
        <w:tc>
          <w:tcPr>
            <w:tcW w:w="1043" w:type="pct"/>
          </w:tcPr>
          <w:p w14:paraId="30726F53" w14:textId="77777777" w:rsidR="009132E9" w:rsidRDefault="009132E9" w:rsidP="008E5920">
            <w:pPr>
              <w:spacing w:line="276" w:lineRule="auto"/>
              <w:jc w:val="both"/>
              <w:rPr>
                <w:sz w:val="20"/>
                <w:szCs w:val="20"/>
              </w:rPr>
            </w:pPr>
            <w:r>
              <w:rPr>
                <w:sz w:val="20"/>
                <w:szCs w:val="20"/>
              </w:rPr>
              <w:t xml:space="preserve">Dar trámite y mantener actualizado el archivo de la dirección. </w:t>
            </w:r>
          </w:p>
        </w:tc>
      </w:tr>
      <w:tr w:rsidR="009132E9" w:rsidRPr="00FB084E" w14:paraId="49176045" w14:textId="77777777" w:rsidTr="001E07FD">
        <w:tc>
          <w:tcPr>
            <w:tcW w:w="636" w:type="pct"/>
          </w:tcPr>
          <w:p w14:paraId="07139B58" w14:textId="77777777" w:rsidR="009132E9" w:rsidRDefault="009132E9" w:rsidP="008E5920">
            <w:pPr>
              <w:spacing w:line="276" w:lineRule="auto"/>
              <w:jc w:val="both"/>
              <w:rPr>
                <w:sz w:val="20"/>
                <w:szCs w:val="20"/>
              </w:rPr>
            </w:pPr>
            <w:r>
              <w:rPr>
                <w:sz w:val="20"/>
                <w:szCs w:val="20"/>
              </w:rPr>
              <w:t>Aplicación y seguimiento del PRONADATOS 2022.</w:t>
            </w:r>
          </w:p>
        </w:tc>
        <w:tc>
          <w:tcPr>
            <w:tcW w:w="527" w:type="pct"/>
          </w:tcPr>
          <w:p w14:paraId="163B26AF" w14:textId="77777777" w:rsidR="009132E9" w:rsidRDefault="009132E9" w:rsidP="008E5920">
            <w:pPr>
              <w:spacing w:line="276" w:lineRule="auto"/>
              <w:jc w:val="both"/>
              <w:rPr>
                <w:sz w:val="20"/>
                <w:szCs w:val="20"/>
              </w:rPr>
            </w:pPr>
            <w:r>
              <w:rPr>
                <w:sz w:val="20"/>
                <w:szCs w:val="20"/>
              </w:rPr>
              <w:t>N.A.</w:t>
            </w:r>
          </w:p>
        </w:tc>
        <w:tc>
          <w:tcPr>
            <w:tcW w:w="325" w:type="pct"/>
          </w:tcPr>
          <w:p w14:paraId="7647C563" w14:textId="77777777" w:rsidR="009132E9" w:rsidRDefault="009132E9" w:rsidP="008E5920">
            <w:pPr>
              <w:spacing w:line="276" w:lineRule="auto"/>
              <w:jc w:val="both"/>
              <w:rPr>
                <w:sz w:val="20"/>
                <w:szCs w:val="20"/>
              </w:rPr>
            </w:pPr>
            <w:r>
              <w:rPr>
                <w:sz w:val="20"/>
                <w:szCs w:val="20"/>
              </w:rPr>
              <w:t>N.A.</w:t>
            </w:r>
          </w:p>
        </w:tc>
        <w:tc>
          <w:tcPr>
            <w:tcW w:w="510" w:type="pct"/>
            <w:gridSpan w:val="2"/>
          </w:tcPr>
          <w:p w14:paraId="3A6C618C" w14:textId="77777777" w:rsidR="009132E9" w:rsidRDefault="009132E9" w:rsidP="008E5920">
            <w:pPr>
              <w:spacing w:line="276" w:lineRule="auto"/>
              <w:jc w:val="both"/>
              <w:rPr>
                <w:sz w:val="20"/>
                <w:szCs w:val="20"/>
              </w:rPr>
            </w:pPr>
            <w:r>
              <w:rPr>
                <w:sz w:val="20"/>
                <w:szCs w:val="20"/>
              </w:rPr>
              <w:t>Documento.</w:t>
            </w:r>
          </w:p>
        </w:tc>
        <w:tc>
          <w:tcPr>
            <w:tcW w:w="369" w:type="pct"/>
          </w:tcPr>
          <w:p w14:paraId="6AE717FD" w14:textId="77777777" w:rsidR="009132E9" w:rsidRDefault="009132E9" w:rsidP="008E5920">
            <w:pPr>
              <w:spacing w:line="276" w:lineRule="auto"/>
              <w:jc w:val="both"/>
              <w:rPr>
                <w:sz w:val="20"/>
                <w:szCs w:val="20"/>
              </w:rPr>
            </w:pPr>
            <w:r>
              <w:rPr>
                <w:sz w:val="20"/>
                <w:szCs w:val="20"/>
              </w:rPr>
              <w:t>1</w:t>
            </w:r>
          </w:p>
        </w:tc>
        <w:tc>
          <w:tcPr>
            <w:tcW w:w="568" w:type="pct"/>
            <w:vMerge/>
          </w:tcPr>
          <w:p w14:paraId="3E9046D6" w14:textId="2321AE17" w:rsidR="009132E9" w:rsidRDefault="009132E9" w:rsidP="008E5920">
            <w:pPr>
              <w:rPr>
                <w:sz w:val="20"/>
                <w:szCs w:val="20"/>
              </w:rPr>
            </w:pPr>
          </w:p>
        </w:tc>
        <w:tc>
          <w:tcPr>
            <w:tcW w:w="623" w:type="pct"/>
          </w:tcPr>
          <w:p w14:paraId="3FFA5862" w14:textId="77777777" w:rsidR="009132E9" w:rsidRDefault="009132E9" w:rsidP="008E5920">
            <w:pPr>
              <w:spacing w:line="276" w:lineRule="auto"/>
              <w:jc w:val="both"/>
              <w:rPr>
                <w:sz w:val="20"/>
                <w:szCs w:val="20"/>
              </w:rPr>
            </w:pPr>
            <w:r>
              <w:rPr>
                <w:sz w:val="20"/>
                <w:szCs w:val="20"/>
              </w:rPr>
              <w:t>Dirección de Datos Personales.</w:t>
            </w:r>
          </w:p>
        </w:tc>
        <w:tc>
          <w:tcPr>
            <w:tcW w:w="400" w:type="pct"/>
          </w:tcPr>
          <w:p w14:paraId="021D7CE0" w14:textId="77777777" w:rsidR="009132E9" w:rsidRDefault="009132E9" w:rsidP="008E5920">
            <w:pPr>
              <w:spacing w:line="276" w:lineRule="auto"/>
              <w:jc w:val="center"/>
              <w:rPr>
                <w:sz w:val="20"/>
                <w:szCs w:val="20"/>
              </w:rPr>
            </w:pPr>
            <w:r>
              <w:rPr>
                <w:sz w:val="20"/>
                <w:szCs w:val="20"/>
              </w:rPr>
              <w:t xml:space="preserve">2° y 4° trimestre </w:t>
            </w:r>
          </w:p>
        </w:tc>
        <w:tc>
          <w:tcPr>
            <w:tcW w:w="1043" w:type="pct"/>
          </w:tcPr>
          <w:p w14:paraId="404C459D" w14:textId="77777777" w:rsidR="009132E9" w:rsidRDefault="009132E9" w:rsidP="008E5920">
            <w:pPr>
              <w:spacing w:line="276" w:lineRule="auto"/>
              <w:jc w:val="both"/>
              <w:rPr>
                <w:sz w:val="20"/>
                <w:szCs w:val="20"/>
              </w:rPr>
            </w:pPr>
            <w:r>
              <w:rPr>
                <w:sz w:val="20"/>
                <w:szCs w:val="20"/>
              </w:rPr>
              <w:t>Cumplimiento de la ruta de implementación del PRONADATOS por parte del Órgano Garante.</w:t>
            </w:r>
          </w:p>
        </w:tc>
      </w:tr>
      <w:tr w:rsidR="009132E9" w:rsidRPr="00FB084E" w14:paraId="183D1DA8" w14:textId="77777777" w:rsidTr="001E07FD">
        <w:tc>
          <w:tcPr>
            <w:tcW w:w="636" w:type="pct"/>
          </w:tcPr>
          <w:p w14:paraId="20D50572" w14:textId="77777777" w:rsidR="009132E9" w:rsidRDefault="009132E9" w:rsidP="008E5920">
            <w:pPr>
              <w:spacing w:line="276" w:lineRule="auto"/>
              <w:jc w:val="both"/>
              <w:rPr>
                <w:sz w:val="20"/>
                <w:szCs w:val="20"/>
              </w:rPr>
            </w:pPr>
            <w:r>
              <w:rPr>
                <w:sz w:val="20"/>
                <w:szCs w:val="20"/>
              </w:rPr>
              <w:lastRenderedPageBreak/>
              <w:t xml:space="preserve">Seguimiento y cumplimiento al Plan Anual de Capacitación. </w:t>
            </w:r>
          </w:p>
        </w:tc>
        <w:tc>
          <w:tcPr>
            <w:tcW w:w="527" w:type="pct"/>
          </w:tcPr>
          <w:p w14:paraId="273E99BE" w14:textId="77777777" w:rsidR="009132E9" w:rsidRDefault="009132E9" w:rsidP="008E5920">
            <w:pPr>
              <w:spacing w:line="276" w:lineRule="auto"/>
              <w:jc w:val="both"/>
              <w:rPr>
                <w:sz w:val="20"/>
                <w:szCs w:val="20"/>
              </w:rPr>
            </w:pPr>
            <w:r>
              <w:rPr>
                <w:sz w:val="20"/>
                <w:szCs w:val="20"/>
              </w:rPr>
              <w:t>N.A.</w:t>
            </w:r>
          </w:p>
        </w:tc>
        <w:tc>
          <w:tcPr>
            <w:tcW w:w="325" w:type="pct"/>
          </w:tcPr>
          <w:p w14:paraId="279CD1C3" w14:textId="77777777" w:rsidR="009132E9" w:rsidRDefault="009132E9" w:rsidP="008E5920">
            <w:pPr>
              <w:spacing w:line="276" w:lineRule="auto"/>
              <w:jc w:val="both"/>
              <w:rPr>
                <w:sz w:val="20"/>
                <w:szCs w:val="20"/>
              </w:rPr>
            </w:pPr>
            <w:r>
              <w:rPr>
                <w:sz w:val="20"/>
                <w:szCs w:val="20"/>
              </w:rPr>
              <w:t>N.A.</w:t>
            </w:r>
          </w:p>
        </w:tc>
        <w:tc>
          <w:tcPr>
            <w:tcW w:w="510" w:type="pct"/>
            <w:gridSpan w:val="2"/>
          </w:tcPr>
          <w:p w14:paraId="4627E11C" w14:textId="77777777" w:rsidR="009132E9" w:rsidRDefault="009132E9" w:rsidP="008E5920">
            <w:pPr>
              <w:spacing w:line="276" w:lineRule="auto"/>
              <w:jc w:val="both"/>
              <w:rPr>
                <w:sz w:val="20"/>
                <w:szCs w:val="20"/>
              </w:rPr>
            </w:pPr>
            <w:r>
              <w:rPr>
                <w:sz w:val="20"/>
                <w:szCs w:val="20"/>
              </w:rPr>
              <w:t>Documento</w:t>
            </w:r>
          </w:p>
        </w:tc>
        <w:tc>
          <w:tcPr>
            <w:tcW w:w="369" w:type="pct"/>
          </w:tcPr>
          <w:p w14:paraId="02F3BCA7" w14:textId="77777777" w:rsidR="009132E9" w:rsidRDefault="009132E9" w:rsidP="008E5920">
            <w:pPr>
              <w:spacing w:line="276" w:lineRule="auto"/>
              <w:jc w:val="both"/>
              <w:rPr>
                <w:sz w:val="20"/>
                <w:szCs w:val="20"/>
              </w:rPr>
            </w:pPr>
            <w:r>
              <w:rPr>
                <w:sz w:val="20"/>
                <w:szCs w:val="20"/>
              </w:rPr>
              <w:t>1</w:t>
            </w:r>
          </w:p>
        </w:tc>
        <w:tc>
          <w:tcPr>
            <w:tcW w:w="568" w:type="pct"/>
            <w:vMerge/>
          </w:tcPr>
          <w:p w14:paraId="5B98FF19" w14:textId="7BD0E83B" w:rsidR="009132E9" w:rsidRPr="00143ED4" w:rsidRDefault="009132E9" w:rsidP="008E5920">
            <w:pPr>
              <w:rPr>
                <w:sz w:val="20"/>
                <w:szCs w:val="20"/>
              </w:rPr>
            </w:pPr>
          </w:p>
        </w:tc>
        <w:tc>
          <w:tcPr>
            <w:tcW w:w="623" w:type="pct"/>
          </w:tcPr>
          <w:p w14:paraId="177F5746" w14:textId="77777777" w:rsidR="009132E9" w:rsidRDefault="009132E9" w:rsidP="008E5920">
            <w:pPr>
              <w:spacing w:line="276" w:lineRule="auto"/>
              <w:jc w:val="both"/>
              <w:rPr>
                <w:sz w:val="20"/>
                <w:szCs w:val="20"/>
              </w:rPr>
            </w:pPr>
            <w:r>
              <w:rPr>
                <w:sz w:val="20"/>
                <w:szCs w:val="20"/>
              </w:rPr>
              <w:t>Dirección de Datos Personales</w:t>
            </w:r>
          </w:p>
        </w:tc>
        <w:tc>
          <w:tcPr>
            <w:tcW w:w="400" w:type="pct"/>
          </w:tcPr>
          <w:p w14:paraId="0B43E635" w14:textId="77777777" w:rsidR="009132E9" w:rsidRDefault="009132E9" w:rsidP="008E5920">
            <w:pPr>
              <w:spacing w:line="276" w:lineRule="auto"/>
              <w:jc w:val="center"/>
              <w:rPr>
                <w:sz w:val="20"/>
                <w:szCs w:val="20"/>
              </w:rPr>
            </w:pPr>
            <w:r>
              <w:rPr>
                <w:sz w:val="20"/>
                <w:szCs w:val="20"/>
              </w:rPr>
              <w:t>1°,2°,3° y 4° trimestres.</w:t>
            </w:r>
          </w:p>
        </w:tc>
        <w:tc>
          <w:tcPr>
            <w:tcW w:w="1043" w:type="pct"/>
          </w:tcPr>
          <w:p w14:paraId="46E3478F" w14:textId="77777777" w:rsidR="009132E9" w:rsidRDefault="009132E9" w:rsidP="008E5920">
            <w:pPr>
              <w:spacing w:line="276" w:lineRule="auto"/>
              <w:jc w:val="both"/>
              <w:rPr>
                <w:sz w:val="20"/>
                <w:szCs w:val="20"/>
              </w:rPr>
            </w:pPr>
            <w:r>
              <w:rPr>
                <w:sz w:val="20"/>
                <w:szCs w:val="20"/>
              </w:rPr>
              <w:t xml:space="preserve">De acuerdo a las actividades establecidas en el Plan Anual de Capacitación, los integrantes de la dirección tomarán cursos. </w:t>
            </w:r>
          </w:p>
        </w:tc>
      </w:tr>
    </w:tbl>
    <w:p w14:paraId="7BA76E4D" w14:textId="77777777" w:rsidR="009132E9" w:rsidRDefault="009132E9" w:rsidP="009132E9">
      <w:pPr>
        <w:spacing w:line="276" w:lineRule="auto"/>
        <w:rPr>
          <w:b/>
          <w:bCs/>
          <w:color w:val="1F4E79" w:themeColor="accent5" w:themeShade="80"/>
          <w:sz w:val="24"/>
          <w:szCs w:val="24"/>
        </w:rPr>
      </w:pPr>
    </w:p>
    <w:p w14:paraId="0DC4EFA9" w14:textId="572AEA3E" w:rsidR="00A16D73" w:rsidRPr="008F4D10" w:rsidRDefault="00A16D73" w:rsidP="00B5055B">
      <w:pPr>
        <w:spacing w:before="240" w:after="120"/>
        <w:ind w:right="-37"/>
        <w:jc w:val="both"/>
        <w:rPr>
          <w:b/>
          <w:bCs/>
          <w:sz w:val="18"/>
          <w:szCs w:val="18"/>
        </w:rPr>
      </w:pPr>
    </w:p>
    <w:p w14:paraId="1F6CE286" w14:textId="2F3AE8FA" w:rsidR="00C81905" w:rsidRDefault="00C81905" w:rsidP="00B5055B">
      <w:pPr>
        <w:spacing w:before="240" w:after="120"/>
        <w:ind w:right="-37"/>
        <w:jc w:val="both"/>
        <w:rPr>
          <w:b/>
          <w:bCs/>
          <w:sz w:val="24"/>
          <w:szCs w:val="24"/>
        </w:rPr>
      </w:pPr>
    </w:p>
    <w:p w14:paraId="02087E70" w14:textId="1AE74A55" w:rsidR="00C81905" w:rsidRDefault="00C81905" w:rsidP="00B5055B">
      <w:pPr>
        <w:spacing w:before="240" w:after="120"/>
        <w:ind w:right="-37"/>
        <w:jc w:val="both"/>
        <w:rPr>
          <w:b/>
          <w:bCs/>
          <w:sz w:val="24"/>
          <w:szCs w:val="24"/>
        </w:rPr>
      </w:pPr>
    </w:p>
    <w:p w14:paraId="361B68D6" w14:textId="5491AEEF" w:rsidR="00C81905" w:rsidRDefault="00C81905" w:rsidP="00B5055B">
      <w:pPr>
        <w:spacing w:before="240" w:after="120"/>
        <w:ind w:right="-37"/>
        <w:jc w:val="both"/>
        <w:rPr>
          <w:b/>
          <w:bCs/>
          <w:sz w:val="24"/>
          <w:szCs w:val="24"/>
        </w:rPr>
      </w:pPr>
    </w:p>
    <w:p w14:paraId="43F02A0B" w14:textId="6F89BFE2" w:rsidR="00C81905" w:rsidRDefault="00C81905" w:rsidP="00B5055B">
      <w:pPr>
        <w:spacing w:before="240" w:after="120"/>
        <w:ind w:right="-37"/>
        <w:jc w:val="both"/>
        <w:rPr>
          <w:b/>
          <w:bCs/>
          <w:sz w:val="24"/>
          <w:szCs w:val="24"/>
        </w:rPr>
      </w:pPr>
    </w:p>
    <w:p w14:paraId="5EB2B698" w14:textId="24B7A431" w:rsidR="00005F49" w:rsidRDefault="009B41FF" w:rsidP="00B5055B">
      <w:pPr>
        <w:spacing w:before="240" w:after="120"/>
        <w:ind w:right="-37"/>
        <w:jc w:val="center"/>
        <w:rPr>
          <w:b/>
          <w:bCs/>
          <w:sz w:val="24"/>
          <w:szCs w:val="24"/>
        </w:rPr>
      </w:pPr>
      <w:r>
        <w:rPr>
          <w:noProof/>
        </w:rPr>
        <w:lastRenderedPageBreak/>
        <w:drawing>
          <wp:inline distT="0" distB="0" distL="0" distR="0" wp14:anchorId="3422C3C5" wp14:editId="34BD197C">
            <wp:extent cx="6292800" cy="1958400"/>
            <wp:effectExtent l="0" t="0" r="0" b="0"/>
            <wp:docPr id="2100109508" name="image25.png" descr="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2100109508" name="image25.png" descr="Texto&#10;&#10;Descripción generada automáticamente"/>
                    <pic:cNvPicPr/>
                  </pic:nvPicPr>
                  <pic:blipFill>
                    <a:blip r:embed="rId19" cstate="print"/>
                    <a:srcRect/>
                    <a:stretch>
                      <a:fillRect/>
                    </a:stretch>
                  </pic:blipFill>
                  <pic:spPr>
                    <a:xfrm>
                      <a:off x="0" y="0"/>
                      <a:ext cx="6292800" cy="1958400"/>
                    </a:xfrm>
                    <a:prstGeom prst="rect">
                      <a:avLst/>
                    </a:prstGeom>
                    <a:ln/>
                  </pic:spPr>
                </pic:pic>
              </a:graphicData>
            </a:graphic>
          </wp:inline>
        </w:drawing>
      </w:r>
    </w:p>
    <w:p w14:paraId="37BA1DAE" w14:textId="7A117A3E" w:rsidR="007D35F2" w:rsidRDefault="007D35F2" w:rsidP="00B5055B">
      <w:pPr>
        <w:spacing w:before="240" w:after="120"/>
        <w:ind w:right="-37"/>
        <w:jc w:val="both"/>
        <w:rPr>
          <w:b/>
          <w:bCs/>
          <w:sz w:val="24"/>
          <w:szCs w:val="24"/>
        </w:rPr>
      </w:pPr>
    </w:p>
    <w:tbl>
      <w:tblPr>
        <w:tblW w:w="12690" w:type="dxa"/>
        <w:tblInd w:w="60" w:type="dxa"/>
        <w:tblLayout w:type="fixed"/>
        <w:tblLook w:val="04A0" w:firstRow="1" w:lastRow="0" w:firstColumn="1" w:lastColumn="0" w:noHBand="0" w:noVBand="1"/>
      </w:tblPr>
      <w:tblGrid>
        <w:gridCol w:w="645"/>
        <w:gridCol w:w="1635"/>
        <w:gridCol w:w="771"/>
        <w:gridCol w:w="850"/>
        <w:gridCol w:w="1560"/>
        <w:gridCol w:w="1701"/>
        <w:gridCol w:w="1275"/>
        <w:gridCol w:w="4253"/>
      </w:tblGrid>
      <w:tr w:rsidR="007D57AF" w14:paraId="673BCC0A" w14:textId="77777777" w:rsidTr="00412008">
        <w:trPr>
          <w:trHeight w:val="1020"/>
          <w:tblHeader/>
        </w:trPr>
        <w:tc>
          <w:tcPr>
            <w:tcW w:w="645" w:type="dxa"/>
            <w:tcBorders>
              <w:top w:val="single" w:sz="6" w:space="0" w:color="auto"/>
              <w:left w:val="single" w:sz="6" w:space="0" w:color="auto"/>
              <w:bottom w:val="single" w:sz="6" w:space="0" w:color="auto"/>
              <w:right w:val="single" w:sz="6" w:space="0" w:color="auto"/>
            </w:tcBorders>
            <w:shd w:val="clear" w:color="auto" w:fill="30A9C6"/>
            <w:vAlign w:val="center"/>
          </w:tcPr>
          <w:p w14:paraId="39056891" w14:textId="77777777" w:rsidR="007D57AF" w:rsidRPr="001B0087" w:rsidRDefault="007D57AF" w:rsidP="00B5055B">
            <w:pPr>
              <w:spacing w:before="240" w:after="120"/>
              <w:jc w:val="center"/>
              <w:rPr>
                <w:rFonts w:eastAsia="Arial"/>
                <w:color w:val="FFFFFF" w:themeColor="background1"/>
                <w:sz w:val="16"/>
                <w:szCs w:val="16"/>
              </w:rPr>
            </w:pPr>
            <w:r w:rsidRPr="001B0087">
              <w:rPr>
                <w:rFonts w:eastAsia="Arial"/>
                <w:b/>
                <w:bCs/>
                <w:color w:val="FFFFFF" w:themeColor="background1"/>
                <w:sz w:val="16"/>
                <w:szCs w:val="16"/>
              </w:rPr>
              <w:t>NO.</w:t>
            </w:r>
          </w:p>
        </w:tc>
        <w:tc>
          <w:tcPr>
            <w:tcW w:w="1635" w:type="dxa"/>
            <w:tcBorders>
              <w:top w:val="single" w:sz="6" w:space="0" w:color="auto"/>
              <w:left w:val="single" w:sz="6" w:space="0" w:color="auto"/>
              <w:bottom w:val="single" w:sz="6" w:space="0" w:color="auto"/>
              <w:right w:val="single" w:sz="6" w:space="0" w:color="auto"/>
            </w:tcBorders>
            <w:shd w:val="clear" w:color="auto" w:fill="30A9C6"/>
            <w:vAlign w:val="center"/>
          </w:tcPr>
          <w:p w14:paraId="1F8959E4" w14:textId="77777777" w:rsidR="007D57AF" w:rsidRPr="001B0087" w:rsidRDefault="007D57AF" w:rsidP="00B5055B">
            <w:pPr>
              <w:spacing w:before="240" w:after="120"/>
              <w:jc w:val="center"/>
              <w:rPr>
                <w:rFonts w:eastAsia="Arial"/>
                <w:color w:val="FFFFFF" w:themeColor="background1"/>
                <w:sz w:val="16"/>
                <w:szCs w:val="16"/>
              </w:rPr>
            </w:pPr>
            <w:proofErr w:type="gramStart"/>
            <w:r w:rsidRPr="001B0087">
              <w:rPr>
                <w:rFonts w:eastAsia="Arial"/>
                <w:b/>
                <w:bCs/>
                <w:color w:val="FFFFFF" w:themeColor="background1"/>
                <w:sz w:val="16"/>
                <w:szCs w:val="16"/>
              </w:rPr>
              <w:t>ACCIONES</w:t>
            </w:r>
            <w:r>
              <w:rPr>
                <w:rFonts w:eastAsia="Arial"/>
                <w:b/>
                <w:bCs/>
                <w:color w:val="FFFFFF" w:themeColor="background1"/>
                <w:sz w:val="16"/>
                <w:szCs w:val="16"/>
              </w:rPr>
              <w:t xml:space="preserve"> </w:t>
            </w:r>
            <w:r w:rsidRPr="001B0087">
              <w:rPr>
                <w:rFonts w:eastAsia="Arial"/>
                <w:b/>
                <w:bCs/>
                <w:color w:val="FFFFFF" w:themeColor="background1"/>
                <w:sz w:val="16"/>
                <w:szCs w:val="16"/>
              </w:rPr>
              <w:t>A REALIZAR</w:t>
            </w:r>
            <w:proofErr w:type="gramEnd"/>
          </w:p>
        </w:tc>
        <w:tc>
          <w:tcPr>
            <w:tcW w:w="771" w:type="dxa"/>
            <w:tcBorders>
              <w:top w:val="single" w:sz="6" w:space="0" w:color="auto"/>
              <w:left w:val="single" w:sz="6" w:space="0" w:color="auto"/>
              <w:bottom w:val="single" w:sz="6" w:space="0" w:color="auto"/>
              <w:right w:val="single" w:sz="6" w:space="0" w:color="auto"/>
            </w:tcBorders>
            <w:shd w:val="clear" w:color="auto" w:fill="30A9C6"/>
            <w:vAlign w:val="center"/>
          </w:tcPr>
          <w:p w14:paraId="734A3387" w14:textId="77777777" w:rsidR="007D57AF" w:rsidRPr="001B0087" w:rsidRDefault="007D57AF" w:rsidP="00B5055B">
            <w:pPr>
              <w:spacing w:before="240" w:after="120"/>
              <w:jc w:val="center"/>
              <w:rPr>
                <w:rFonts w:eastAsia="Arial"/>
                <w:color w:val="FFFFFF" w:themeColor="background1"/>
                <w:sz w:val="16"/>
                <w:szCs w:val="16"/>
              </w:rPr>
            </w:pPr>
            <w:r w:rsidRPr="001B0087">
              <w:rPr>
                <w:rFonts w:eastAsia="Arial"/>
                <w:b/>
                <w:bCs/>
                <w:color w:val="FFFFFF" w:themeColor="background1"/>
                <w:sz w:val="16"/>
                <w:szCs w:val="16"/>
              </w:rPr>
              <w:t>Unidad de Medida</w:t>
            </w:r>
          </w:p>
        </w:tc>
        <w:tc>
          <w:tcPr>
            <w:tcW w:w="850" w:type="dxa"/>
            <w:tcBorders>
              <w:top w:val="single" w:sz="6" w:space="0" w:color="auto"/>
              <w:left w:val="single" w:sz="6" w:space="0" w:color="auto"/>
              <w:bottom w:val="single" w:sz="6" w:space="0" w:color="auto"/>
              <w:right w:val="single" w:sz="6" w:space="0" w:color="auto"/>
            </w:tcBorders>
            <w:shd w:val="clear" w:color="auto" w:fill="30A9C6"/>
            <w:vAlign w:val="center"/>
          </w:tcPr>
          <w:p w14:paraId="00A7A8A0" w14:textId="77777777" w:rsidR="007D57AF" w:rsidRPr="001B0087" w:rsidRDefault="007D57AF" w:rsidP="00B5055B">
            <w:pPr>
              <w:spacing w:before="240" w:after="120"/>
              <w:jc w:val="center"/>
              <w:rPr>
                <w:rFonts w:eastAsia="Arial"/>
                <w:color w:val="FFFFFF" w:themeColor="background1"/>
                <w:sz w:val="16"/>
                <w:szCs w:val="16"/>
              </w:rPr>
            </w:pPr>
            <w:r w:rsidRPr="001B0087">
              <w:rPr>
                <w:rFonts w:eastAsia="Arial"/>
                <w:b/>
                <w:bCs/>
                <w:color w:val="FFFFFF" w:themeColor="background1"/>
                <w:sz w:val="16"/>
                <w:szCs w:val="16"/>
              </w:rPr>
              <w:t>CUANT. FÍSICA</w:t>
            </w:r>
          </w:p>
        </w:tc>
        <w:tc>
          <w:tcPr>
            <w:tcW w:w="1560" w:type="dxa"/>
            <w:tcBorders>
              <w:top w:val="single" w:sz="6" w:space="0" w:color="auto"/>
              <w:left w:val="single" w:sz="6" w:space="0" w:color="auto"/>
              <w:bottom w:val="single" w:sz="6" w:space="0" w:color="auto"/>
              <w:right w:val="single" w:sz="6" w:space="0" w:color="auto"/>
            </w:tcBorders>
            <w:shd w:val="clear" w:color="auto" w:fill="30A9C6"/>
            <w:vAlign w:val="center"/>
          </w:tcPr>
          <w:p w14:paraId="3AFCA8DD" w14:textId="77777777" w:rsidR="007D57AF" w:rsidRPr="001B0087" w:rsidRDefault="007D57AF" w:rsidP="00B5055B">
            <w:pPr>
              <w:spacing w:before="240" w:after="120"/>
              <w:jc w:val="center"/>
              <w:rPr>
                <w:rFonts w:eastAsia="Arial"/>
                <w:color w:val="FFFFFF" w:themeColor="background1"/>
                <w:sz w:val="16"/>
                <w:szCs w:val="16"/>
              </w:rPr>
            </w:pPr>
            <w:r w:rsidRPr="001B0087">
              <w:rPr>
                <w:rFonts w:eastAsia="Arial"/>
                <w:b/>
                <w:bCs/>
                <w:color w:val="FFFFFF" w:themeColor="background1"/>
                <w:sz w:val="16"/>
                <w:szCs w:val="16"/>
              </w:rPr>
              <w:t>CUANT. FINANCIERA</w:t>
            </w:r>
          </w:p>
        </w:tc>
        <w:tc>
          <w:tcPr>
            <w:tcW w:w="1701" w:type="dxa"/>
            <w:tcBorders>
              <w:top w:val="single" w:sz="6" w:space="0" w:color="auto"/>
              <w:left w:val="single" w:sz="6" w:space="0" w:color="auto"/>
              <w:bottom w:val="single" w:sz="6" w:space="0" w:color="auto"/>
              <w:right w:val="single" w:sz="6" w:space="0" w:color="auto"/>
            </w:tcBorders>
            <w:shd w:val="clear" w:color="auto" w:fill="30A9C6"/>
            <w:vAlign w:val="center"/>
          </w:tcPr>
          <w:p w14:paraId="09E6FC9B" w14:textId="77777777" w:rsidR="007D57AF" w:rsidRPr="001B0087" w:rsidRDefault="007D57AF" w:rsidP="00B5055B">
            <w:pPr>
              <w:spacing w:before="240" w:after="120"/>
              <w:jc w:val="center"/>
              <w:rPr>
                <w:rFonts w:eastAsia="Arial"/>
                <w:color w:val="FFFFFF" w:themeColor="background1"/>
                <w:sz w:val="16"/>
                <w:szCs w:val="16"/>
              </w:rPr>
            </w:pPr>
            <w:r w:rsidRPr="001B0087">
              <w:rPr>
                <w:rFonts w:eastAsia="Arial"/>
                <w:b/>
                <w:bCs/>
                <w:color w:val="FFFFFF" w:themeColor="background1"/>
                <w:sz w:val="16"/>
                <w:szCs w:val="16"/>
              </w:rPr>
              <w:t>UNIDAD ADMINISTRATIVA RESPONSABLE</w:t>
            </w:r>
          </w:p>
        </w:tc>
        <w:tc>
          <w:tcPr>
            <w:tcW w:w="1275" w:type="dxa"/>
            <w:tcBorders>
              <w:top w:val="single" w:sz="6" w:space="0" w:color="auto"/>
              <w:left w:val="single" w:sz="6" w:space="0" w:color="auto"/>
              <w:bottom w:val="single" w:sz="6" w:space="0" w:color="auto"/>
              <w:right w:val="single" w:sz="6" w:space="0" w:color="auto"/>
            </w:tcBorders>
            <w:shd w:val="clear" w:color="auto" w:fill="30A9C6"/>
            <w:vAlign w:val="center"/>
          </w:tcPr>
          <w:p w14:paraId="7D758ED6" w14:textId="77777777" w:rsidR="007D57AF" w:rsidRPr="004D699E" w:rsidRDefault="007D57AF" w:rsidP="00B5055B">
            <w:pPr>
              <w:spacing w:before="240" w:after="120"/>
              <w:jc w:val="center"/>
              <w:rPr>
                <w:rFonts w:eastAsia="Arial"/>
                <w:b/>
                <w:bCs/>
                <w:color w:val="FFFFFF" w:themeColor="background1"/>
                <w:sz w:val="16"/>
                <w:szCs w:val="16"/>
              </w:rPr>
            </w:pPr>
            <w:proofErr w:type="gramStart"/>
            <w:r w:rsidRPr="001B0087">
              <w:rPr>
                <w:rFonts w:eastAsia="Arial"/>
                <w:b/>
                <w:bCs/>
                <w:color w:val="FFFFFF" w:themeColor="background1"/>
                <w:sz w:val="16"/>
                <w:szCs w:val="16"/>
              </w:rPr>
              <w:t>T</w:t>
            </w:r>
            <w:r>
              <w:rPr>
                <w:rFonts w:eastAsia="Arial"/>
                <w:b/>
                <w:bCs/>
                <w:color w:val="FFFFFF" w:themeColor="background1"/>
                <w:sz w:val="16"/>
                <w:szCs w:val="16"/>
              </w:rPr>
              <w:t>I</w:t>
            </w:r>
            <w:r w:rsidRPr="001B0087">
              <w:rPr>
                <w:rFonts w:eastAsia="Arial"/>
                <w:b/>
                <w:bCs/>
                <w:color w:val="FFFFFF" w:themeColor="background1"/>
                <w:sz w:val="16"/>
                <w:szCs w:val="16"/>
              </w:rPr>
              <w:t>EMPO</w:t>
            </w:r>
            <w:r>
              <w:rPr>
                <w:rFonts w:eastAsia="Arial"/>
                <w:b/>
                <w:bCs/>
                <w:color w:val="FFFFFF" w:themeColor="background1"/>
                <w:sz w:val="16"/>
                <w:szCs w:val="16"/>
              </w:rPr>
              <w:t xml:space="preserve"> </w:t>
            </w:r>
            <w:r w:rsidRPr="001B0087">
              <w:rPr>
                <w:rFonts w:eastAsia="Arial"/>
                <w:b/>
                <w:bCs/>
                <w:color w:val="FFFFFF" w:themeColor="background1"/>
                <w:sz w:val="16"/>
                <w:szCs w:val="16"/>
              </w:rPr>
              <w:t xml:space="preserve"> DE</w:t>
            </w:r>
            <w:proofErr w:type="gramEnd"/>
            <w:r w:rsidRPr="001B0087">
              <w:rPr>
                <w:rFonts w:eastAsia="Arial"/>
                <w:b/>
                <w:bCs/>
                <w:color w:val="FFFFFF" w:themeColor="background1"/>
                <w:sz w:val="16"/>
                <w:szCs w:val="16"/>
              </w:rPr>
              <w:t xml:space="preserve"> LAS </w:t>
            </w:r>
            <w:r>
              <w:rPr>
                <w:rFonts w:eastAsia="Arial"/>
                <w:b/>
                <w:bCs/>
                <w:color w:val="FFFFFF" w:themeColor="background1"/>
                <w:sz w:val="16"/>
                <w:szCs w:val="16"/>
              </w:rPr>
              <w:t xml:space="preserve"> </w:t>
            </w:r>
            <w:r w:rsidRPr="001B0087">
              <w:rPr>
                <w:rFonts w:eastAsia="Arial"/>
                <w:b/>
                <w:bCs/>
                <w:color w:val="FFFFFF" w:themeColor="background1"/>
                <w:sz w:val="16"/>
                <w:szCs w:val="16"/>
              </w:rPr>
              <w:t>ACCIONES</w:t>
            </w:r>
          </w:p>
        </w:tc>
        <w:tc>
          <w:tcPr>
            <w:tcW w:w="4253" w:type="dxa"/>
            <w:tcBorders>
              <w:top w:val="single" w:sz="6" w:space="0" w:color="auto"/>
              <w:left w:val="single" w:sz="6" w:space="0" w:color="auto"/>
              <w:bottom w:val="single" w:sz="6" w:space="0" w:color="auto"/>
              <w:right w:val="single" w:sz="6" w:space="0" w:color="auto"/>
            </w:tcBorders>
            <w:shd w:val="clear" w:color="auto" w:fill="30A9C6"/>
            <w:vAlign w:val="center"/>
          </w:tcPr>
          <w:p w14:paraId="21F5A15A" w14:textId="77777777" w:rsidR="007D57AF" w:rsidRPr="001B0087" w:rsidRDefault="007D57AF" w:rsidP="00B5055B">
            <w:pPr>
              <w:spacing w:before="240" w:after="120"/>
              <w:jc w:val="center"/>
              <w:rPr>
                <w:rFonts w:eastAsia="Arial"/>
                <w:color w:val="FFFFFF" w:themeColor="background1"/>
                <w:sz w:val="16"/>
                <w:szCs w:val="16"/>
              </w:rPr>
            </w:pPr>
            <w:r w:rsidRPr="001B0087">
              <w:rPr>
                <w:rFonts w:eastAsia="Arial"/>
                <w:b/>
                <w:bCs/>
                <w:color w:val="FFFFFF" w:themeColor="background1"/>
                <w:sz w:val="16"/>
                <w:szCs w:val="16"/>
              </w:rPr>
              <w:t>ESPECIALIDAD DE LAS ACCIONES</w:t>
            </w:r>
          </w:p>
        </w:tc>
      </w:tr>
      <w:tr w:rsidR="007D657B" w14:paraId="66BCD025" w14:textId="77777777" w:rsidTr="0039010C">
        <w:trPr>
          <w:trHeight w:val="1710"/>
        </w:trPr>
        <w:tc>
          <w:tcPr>
            <w:tcW w:w="645" w:type="dxa"/>
            <w:tcBorders>
              <w:top w:val="single" w:sz="6" w:space="0" w:color="auto"/>
              <w:left w:val="single" w:sz="6" w:space="0" w:color="auto"/>
              <w:bottom w:val="single" w:sz="6" w:space="0" w:color="auto"/>
              <w:right w:val="single" w:sz="6" w:space="0" w:color="auto"/>
            </w:tcBorders>
            <w:vAlign w:val="center"/>
          </w:tcPr>
          <w:p w14:paraId="7C0F8D5F" w14:textId="77777777" w:rsidR="007D657B" w:rsidRDefault="007D657B" w:rsidP="00B5055B">
            <w:pPr>
              <w:rPr>
                <w:rFonts w:eastAsia="Arial"/>
                <w:color w:val="000000" w:themeColor="text1"/>
                <w:sz w:val="18"/>
                <w:szCs w:val="18"/>
              </w:rPr>
            </w:pPr>
            <w:r w:rsidRPr="2C147013">
              <w:rPr>
                <w:rFonts w:eastAsia="Arial"/>
                <w:color w:val="000000" w:themeColor="text1"/>
                <w:sz w:val="18"/>
                <w:szCs w:val="18"/>
              </w:rPr>
              <w:t>1</w:t>
            </w:r>
          </w:p>
        </w:tc>
        <w:tc>
          <w:tcPr>
            <w:tcW w:w="1635" w:type="dxa"/>
            <w:tcBorders>
              <w:top w:val="single" w:sz="6" w:space="0" w:color="auto"/>
              <w:left w:val="single" w:sz="6" w:space="0" w:color="auto"/>
              <w:bottom w:val="single" w:sz="6" w:space="0" w:color="auto"/>
              <w:right w:val="single" w:sz="6" w:space="0" w:color="auto"/>
            </w:tcBorders>
            <w:vAlign w:val="center"/>
          </w:tcPr>
          <w:p w14:paraId="7BAF6B5F" w14:textId="77777777" w:rsidR="007D657B" w:rsidRDefault="007D657B" w:rsidP="00B5055B">
            <w:pPr>
              <w:rPr>
                <w:rFonts w:eastAsia="Arial"/>
                <w:color w:val="000000" w:themeColor="text1"/>
                <w:sz w:val="18"/>
                <w:szCs w:val="18"/>
              </w:rPr>
            </w:pPr>
            <w:r w:rsidRPr="2C147013">
              <w:rPr>
                <w:rFonts w:eastAsia="Arial"/>
                <w:color w:val="000000" w:themeColor="text1"/>
                <w:sz w:val="18"/>
                <w:szCs w:val="18"/>
              </w:rPr>
              <w:t>Actualizar componentes de la infraestructura tecnológica</w:t>
            </w:r>
            <w:r w:rsidRPr="51C0515C">
              <w:rPr>
                <w:rFonts w:eastAsia="Arial"/>
                <w:color w:val="000000" w:themeColor="text1"/>
                <w:sz w:val="18"/>
                <w:szCs w:val="18"/>
              </w:rPr>
              <w:t xml:space="preserve"> y comunicaciones</w:t>
            </w:r>
          </w:p>
        </w:tc>
        <w:tc>
          <w:tcPr>
            <w:tcW w:w="771" w:type="dxa"/>
            <w:tcBorders>
              <w:top w:val="single" w:sz="6" w:space="0" w:color="auto"/>
              <w:left w:val="single" w:sz="6" w:space="0" w:color="auto"/>
              <w:bottom w:val="single" w:sz="6" w:space="0" w:color="auto"/>
              <w:right w:val="single" w:sz="6" w:space="0" w:color="auto"/>
            </w:tcBorders>
            <w:vAlign w:val="center"/>
          </w:tcPr>
          <w:p w14:paraId="13B71114" w14:textId="77777777" w:rsidR="007D657B" w:rsidRDefault="007D657B" w:rsidP="00B5055B">
            <w:pPr>
              <w:jc w:val="center"/>
              <w:rPr>
                <w:rFonts w:eastAsia="Arial"/>
                <w:color w:val="000000" w:themeColor="text1"/>
                <w:sz w:val="18"/>
                <w:szCs w:val="18"/>
              </w:rPr>
            </w:pPr>
            <w:r w:rsidRPr="2C147013">
              <w:rPr>
                <w:rFonts w:eastAsia="Arial"/>
                <w:color w:val="000000" w:themeColor="text1"/>
                <w:sz w:val="18"/>
                <w:szCs w:val="18"/>
              </w:rPr>
              <w:t>N/C</w:t>
            </w:r>
          </w:p>
        </w:tc>
        <w:tc>
          <w:tcPr>
            <w:tcW w:w="850" w:type="dxa"/>
            <w:tcBorders>
              <w:top w:val="single" w:sz="6" w:space="0" w:color="auto"/>
              <w:left w:val="single" w:sz="6" w:space="0" w:color="auto"/>
              <w:bottom w:val="single" w:sz="6" w:space="0" w:color="auto"/>
              <w:right w:val="single" w:sz="6" w:space="0" w:color="auto"/>
            </w:tcBorders>
            <w:vAlign w:val="center"/>
          </w:tcPr>
          <w:p w14:paraId="7116DF97" w14:textId="77777777" w:rsidR="007D657B" w:rsidRDefault="007D657B" w:rsidP="00B5055B">
            <w:pPr>
              <w:jc w:val="center"/>
              <w:rPr>
                <w:rFonts w:eastAsia="Arial"/>
                <w:color w:val="000000" w:themeColor="text1"/>
                <w:sz w:val="18"/>
                <w:szCs w:val="18"/>
              </w:rPr>
            </w:pPr>
            <w:r>
              <w:rPr>
                <w:rFonts w:eastAsia="Arial"/>
                <w:color w:val="000000" w:themeColor="text1"/>
                <w:sz w:val="18"/>
                <w:szCs w:val="18"/>
              </w:rPr>
              <w:t>N/C</w:t>
            </w:r>
          </w:p>
        </w:tc>
        <w:tc>
          <w:tcPr>
            <w:tcW w:w="1560" w:type="dxa"/>
            <w:vMerge w:val="restart"/>
            <w:tcBorders>
              <w:top w:val="single" w:sz="6" w:space="0" w:color="auto"/>
              <w:left w:val="single" w:sz="6" w:space="0" w:color="auto"/>
              <w:right w:val="single" w:sz="6" w:space="0" w:color="auto"/>
            </w:tcBorders>
            <w:vAlign w:val="center"/>
          </w:tcPr>
          <w:p w14:paraId="2AC8B193" w14:textId="77777777" w:rsidR="002327AB" w:rsidRPr="00E669D4" w:rsidRDefault="002327AB" w:rsidP="002327AB">
            <w:pPr>
              <w:spacing w:after="27"/>
              <w:ind w:right="-37"/>
              <w:jc w:val="center"/>
              <w:rPr>
                <w:rFonts w:eastAsia="Arial"/>
                <w:sz w:val="18"/>
                <w:szCs w:val="18"/>
              </w:rPr>
            </w:pPr>
            <w:r w:rsidRPr="00E669D4">
              <w:rPr>
                <w:rFonts w:eastAsia="Arial"/>
                <w:sz w:val="18"/>
                <w:szCs w:val="18"/>
              </w:rPr>
              <w:t>Cap</w:t>
            </w:r>
            <w:r>
              <w:rPr>
                <w:rFonts w:eastAsia="Arial"/>
                <w:sz w:val="18"/>
                <w:szCs w:val="18"/>
              </w:rPr>
              <w:t>ítulo</w:t>
            </w:r>
            <w:r w:rsidRPr="00E669D4">
              <w:rPr>
                <w:rFonts w:eastAsia="Arial"/>
                <w:sz w:val="18"/>
                <w:szCs w:val="18"/>
              </w:rPr>
              <w:t xml:space="preserve"> 1000</w:t>
            </w:r>
          </w:p>
          <w:p w14:paraId="70511344" w14:textId="77777777" w:rsidR="002327AB" w:rsidRPr="00E669D4" w:rsidRDefault="002327AB" w:rsidP="002327AB">
            <w:pPr>
              <w:spacing w:after="27"/>
              <w:ind w:right="-37"/>
              <w:jc w:val="center"/>
              <w:rPr>
                <w:rFonts w:eastAsia="Arial"/>
                <w:sz w:val="18"/>
                <w:szCs w:val="18"/>
              </w:rPr>
            </w:pPr>
            <w:r w:rsidRPr="00E669D4">
              <w:rPr>
                <w:rFonts w:eastAsia="Arial"/>
                <w:sz w:val="18"/>
                <w:szCs w:val="18"/>
              </w:rPr>
              <w:t>+</w:t>
            </w:r>
          </w:p>
          <w:p w14:paraId="715D00C0" w14:textId="77777777" w:rsidR="002327AB" w:rsidRPr="00E669D4" w:rsidRDefault="002327AB" w:rsidP="002327AB">
            <w:pPr>
              <w:ind w:right="-37"/>
              <w:jc w:val="center"/>
              <w:rPr>
                <w:rFonts w:eastAsia="Arial"/>
                <w:sz w:val="18"/>
                <w:szCs w:val="18"/>
              </w:rPr>
            </w:pPr>
            <w:r w:rsidRPr="00E669D4">
              <w:rPr>
                <w:sz w:val="18"/>
                <w:szCs w:val="18"/>
              </w:rPr>
              <w:t xml:space="preserve"> </w:t>
            </w:r>
          </w:p>
          <w:p w14:paraId="17F2B911" w14:textId="77777777" w:rsidR="002327AB" w:rsidRDefault="002327AB" w:rsidP="002327AB">
            <w:pPr>
              <w:spacing w:after="27"/>
              <w:ind w:right="-37"/>
              <w:jc w:val="center"/>
              <w:rPr>
                <w:rFonts w:eastAsia="Arial"/>
                <w:sz w:val="18"/>
                <w:szCs w:val="18"/>
              </w:rPr>
            </w:pPr>
            <w:r w:rsidRPr="00E669D4">
              <w:rPr>
                <w:rFonts w:eastAsia="Arial"/>
                <w:sz w:val="18"/>
                <w:szCs w:val="18"/>
              </w:rPr>
              <w:t>Cap</w:t>
            </w:r>
            <w:r>
              <w:rPr>
                <w:rFonts w:eastAsia="Arial"/>
                <w:sz w:val="18"/>
                <w:szCs w:val="18"/>
              </w:rPr>
              <w:t>ítulo</w:t>
            </w:r>
            <w:r w:rsidRPr="00E669D4">
              <w:rPr>
                <w:rFonts w:eastAsia="Arial"/>
                <w:sz w:val="18"/>
                <w:szCs w:val="18"/>
              </w:rPr>
              <w:t xml:space="preserve"> </w:t>
            </w:r>
            <w:r>
              <w:rPr>
                <w:rFonts w:eastAsia="Arial"/>
                <w:sz w:val="18"/>
                <w:szCs w:val="18"/>
              </w:rPr>
              <w:t>2</w:t>
            </w:r>
            <w:r w:rsidRPr="00E669D4">
              <w:rPr>
                <w:rFonts w:eastAsia="Arial"/>
                <w:sz w:val="18"/>
                <w:szCs w:val="18"/>
              </w:rPr>
              <w:t>000</w:t>
            </w:r>
          </w:p>
          <w:p w14:paraId="55B289A1" w14:textId="77777777" w:rsidR="002327AB" w:rsidRPr="00E669D4" w:rsidRDefault="002327AB" w:rsidP="002327AB">
            <w:pPr>
              <w:spacing w:after="27"/>
              <w:ind w:right="-37"/>
              <w:jc w:val="center"/>
              <w:rPr>
                <w:rFonts w:eastAsia="Arial"/>
                <w:sz w:val="18"/>
                <w:szCs w:val="18"/>
              </w:rPr>
            </w:pPr>
            <w:r w:rsidRPr="00E669D4">
              <w:rPr>
                <w:rFonts w:eastAsia="Arial"/>
                <w:sz w:val="18"/>
                <w:szCs w:val="18"/>
              </w:rPr>
              <w:t>+</w:t>
            </w:r>
          </w:p>
          <w:p w14:paraId="3D56D821" w14:textId="77777777" w:rsidR="002327AB" w:rsidRPr="00E669D4" w:rsidRDefault="002327AB" w:rsidP="002327AB">
            <w:pPr>
              <w:ind w:right="-37"/>
              <w:jc w:val="center"/>
              <w:rPr>
                <w:rFonts w:eastAsia="Arial"/>
                <w:sz w:val="18"/>
                <w:szCs w:val="18"/>
              </w:rPr>
            </w:pPr>
            <w:r w:rsidRPr="00E669D4">
              <w:rPr>
                <w:sz w:val="18"/>
                <w:szCs w:val="18"/>
              </w:rPr>
              <w:t xml:space="preserve"> </w:t>
            </w:r>
          </w:p>
          <w:p w14:paraId="47AE4061" w14:textId="158AD320" w:rsidR="002327AB" w:rsidRDefault="002327AB" w:rsidP="002327AB">
            <w:pPr>
              <w:spacing w:after="27"/>
              <w:ind w:right="-37"/>
              <w:jc w:val="center"/>
              <w:rPr>
                <w:rFonts w:eastAsia="Arial"/>
                <w:sz w:val="18"/>
                <w:szCs w:val="18"/>
              </w:rPr>
            </w:pPr>
            <w:r w:rsidRPr="00E669D4">
              <w:rPr>
                <w:rFonts w:eastAsia="Arial"/>
                <w:sz w:val="18"/>
                <w:szCs w:val="18"/>
              </w:rPr>
              <w:t>Cap</w:t>
            </w:r>
            <w:r>
              <w:rPr>
                <w:rFonts w:eastAsia="Arial"/>
                <w:sz w:val="18"/>
                <w:szCs w:val="18"/>
              </w:rPr>
              <w:t>ítulo</w:t>
            </w:r>
            <w:r w:rsidRPr="00E669D4">
              <w:rPr>
                <w:rFonts w:eastAsia="Arial"/>
                <w:sz w:val="18"/>
                <w:szCs w:val="18"/>
              </w:rPr>
              <w:t xml:space="preserve"> </w:t>
            </w:r>
            <w:r>
              <w:rPr>
                <w:rFonts w:eastAsia="Arial"/>
                <w:sz w:val="18"/>
                <w:szCs w:val="18"/>
              </w:rPr>
              <w:t>3</w:t>
            </w:r>
            <w:r w:rsidRPr="00E669D4">
              <w:rPr>
                <w:rFonts w:eastAsia="Arial"/>
                <w:sz w:val="18"/>
                <w:szCs w:val="18"/>
              </w:rPr>
              <w:t>000</w:t>
            </w:r>
          </w:p>
          <w:p w14:paraId="000781C7" w14:textId="77777777" w:rsidR="002327AB" w:rsidRDefault="002327AB" w:rsidP="002327AB">
            <w:pPr>
              <w:spacing w:after="27"/>
              <w:ind w:right="-37"/>
              <w:jc w:val="center"/>
              <w:rPr>
                <w:rFonts w:eastAsia="Arial"/>
                <w:sz w:val="18"/>
                <w:szCs w:val="18"/>
              </w:rPr>
            </w:pPr>
            <w:r>
              <w:rPr>
                <w:rFonts w:eastAsia="Arial"/>
                <w:sz w:val="18"/>
                <w:szCs w:val="18"/>
              </w:rPr>
              <w:t>+</w:t>
            </w:r>
          </w:p>
          <w:p w14:paraId="5EC34855" w14:textId="18DA0BE8" w:rsidR="002327AB" w:rsidRPr="00E669D4" w:rsidRDefault="002327AB" w:rsidP="002327AB">
            <w:pPr>
              <w:spacing w:after="27"/>
              <w:ind w:right="-37"/>
              <w:jc w:val="center"/>
              <w:rPr>
                <w:rFonts w:eastAsia="Arial"/>
                <w:sz w:val="18"/>
                <w:szCs w:val="18"/>
              </w:rPr>
            </w:pPr>
            <w:r w:rsidRPr="00E669D4">
              <w:rPr>
                <w:rFonts w:eastAsia="Arial"/>
                <w:sz w:val="18"/>
                <w:szCs w:val="18"/>
              </w:rPr>
              <w:t xml:space="preserve"> Cap</w:t>
            </w:r>
            <w:r>
              <w:rPr>
                <w:rFonts w:eastAsia="Arial"/>
                <w:sz w:val="18"/>
                <w:szCs w:val="18"/>
              </w:rPr>
              <w:t>ítulo</w:t>
            </w:r>
            <w:r w:rsidRPr="00E669D4">
              <w:rPr>
                <w:rFonts w:eastAsia="Arial"/>
                <w:sz w:val="18"/>
                <w:szCs w:val="18"/>
              </w:rPr>
              <w:t xml:space="preserve"> </w:t>
            </w:r>
            <w:r>
              <w:rPr>
                <w:rFonts w:eastAsia="Arial"/>
                <w:sz w:val="18"/>
                <w:szCs w:val="18"/>
              </w:rPr>
              <w:t>5</w:t>
            </w:r>
            <w:r w:rsidRPr="00E669D4">
              <w:rPr>
                <w:rFonts w:eastAsia="Arial"/>
                <w:sz w:val="18"/>
                <w:szCs w:val="18"/>
              </w:rPr>
              <w:t>000</w:t>
            </w:r>
          </w:p>
          <w:p w14:paraId="02E8B3A4" w14:textId="04BAD19B" w:rsidR="002327AB" w:rsidRPr="00E669D4" w:rsidRDefault="002327AB" w:rsidP="002327AB">
            <w:pPr>
              <w:spacing w:after="27"/>
              <w:ind w:right="-37"/>
              <w:jc w:val="center"/>
              <w:rPr>
                <w:rFonts w:eastAsia="Arial"/>
                <w:sz w:val="18"/>
                <w:szCs w:val="18"/>
              </w:rPr>
            </w:pPr>
          </w:p>
          <w:p w14:paraId="34404B5C" w14:textId="77777777" w:rsidR="002327AB" w:rsidRPr="00E669D4" w:rsidRDefault="002327AB" w:rsidP="002327AB">
            <w:pPr>
              <w:ind w:right="-37"/>
              <w:jc w:val="center"/>
              <w:rPr>
                <w:rFonts w:eastAsia="Arial"/>
                <w:sz w:val="18"/>
                <w:szCs w:val="18"/>
              </w:rPr>
            </w:pPr>
          </w:p>
          <w:p w14:paraId="2197C56B" w14:textId="7C6DA9AF" w:rsidR="002327AB" w:rsidRPr="00E669D4" w:rsidRDefault="002327AB" w:rsidP="002327AB">
            <w:pPr>
              <w:ind w:right="-37"/>
              <w:jc w:val="center"/>
              <w:rPr>
                <w:sz w:val="18"/>
                <w:szCs w:val="18"/>
                <w:lang w:val="es-MX" w:eastAsia="es-MX"/>
              </w:rPr>
            </w:pPr>
            <w:r>
              <w:rPr>
                <w:sz w:val="18"/>
                <w:szCs w:val="18"/>
              </w:rPr>
              <w:lastRenderedPageBreak/>
              <w:t>=</w:t>
            </w:r>
            <w:r w:rsidRPr="00E669D4">
              <w:rPr>
                <w:sz w:val="18"/>
                <w:szCs w:val="18"/>
              </w:rPr>
              <w:t>$</w:t>
            </w:r>
            <w:r>
              <w:rPr>
                <w:sz w:val="18"/>
                <w:szCs w:val="18"/>
              </w:rPr>
              <w:t>2,500</w:t>
            </w:r>
            <w:r w:rsidRPr="00E669D4">
              <w:rPr>
                <w:sz w:val="18"/>
                <w:szCs w:val="18"/>
              </w:rPr>
              <w:t>,000.00</w:t>
            </w:r>
          </w:p>
          <w:p w14:paraId="356D69E8" w14:textId="49EEAF2A" w:rsidR="007D657B" w:rsidRDefault="007D657B" w:rsidP="00B5055B">
            <w:pPr>
              <w:jc w:val="center"/>
              <w:rPr>
                <w:rFonts w:eastAsia="Arial"/>
                <w:color w:val="000000" w:themeColor="text1"/>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14:paraId="4184BC14" w14:textId="77777777" w:rsidR="007D657B" w:rsidRDefault="007D657B" w:rsidP="00B5055B">
            <w:pPr>
              <w:jc w:val="center"/>
              <w:rPr>
                <w:rFonts w:eastAsia="Arial"/>
                <w:color w:val="000000" w:themeColor="text1"/>
                <w:sz w:val="18"/>
                <w:szCs w:val="18"/>
              </w:rPr>
            </w:pPr>
            <w:r w:rsidRPr="2C147013">
              <w:rPr>
                <w:rFonts w:eastAsia="Arial"/>
                <w:color w:val="000000" w:themeColor="text1"/>
                <w:sz w:val="18"/>
                <w:szCs w:val="18"/>
              </w:rPr>
              <w:lastRenderedPageBreak/>
              <w:t>Dirección de Tecnologías de la Información</w:t>
            </w:r>
          </w:p>
        </w:tc>
        <w:tc>
          <w:tcPr>
            <w:tcW w:w="1275" w:type="dxa"/>
            <w:tcBorders>
              <w:top w:val="single" w:sz="6" w:space="0" w:color="auto"/>
              <w:left w:val="single" w:sz="6" w:space="0" w:color="auto"/>
              <w:bottom w:val="single" w:sz="6" w:space="0" w:color="auto"/>
              <w:right w:val="single" w:sz="6" w:space="0" w:color="auto"/>
            </w:tcBorders>
            <w:vAlign w:val="center"/>
          </w:tcPr>
          <w:p w14:paraId="1C301A18" w14:textId="77777777" w:rsidR="007D657B" w:rsidRDefault="007D657B" w:rsidP="00B5055B">
            <w:pPr>
              <w:jc w:val="center"/>
              <w:rPr>
                <w:rFonts w:eastAsia="Arial"/>
                <w:color w:val="000000" w:themeColor="text1"/>
                <w:sz w:val="18"/>
                <w:szCs w:val="18"/>
              </w:rPr>
            </w:pPr>
            <w:r w:rsidRPr="2C147013">
              <w:rPr>
                <w:rFonts w:eastAsia="Arial"/>
                <w:color w:val="000000" w:themeColor="text1"/>
                <w:sz w:val="18"/>
                <w:szCs w:val="18"/>
              </w:rPr>
              <w:t>Permanente</w:t>
            </w:r>
          </w:p>
        </w:tc>
        <w:tc>
          <w:tcPr>
            <w:tcW w:w="4253" w:type="dxa"/>
            <w:tcBorders>
              <w:top w:val="single" w:sz="6" w:space="0" w:color="auto"/>
              <w:left w:val="single" w:sz="6" w:space="0" w:color="auto"/>
              <w:bottom w:val="single" w:sz="6" w:space="0" w:color="auto"/>
              <w:right w:val="single" w:sz="6" w:space="0" w:color="auto"/>
            </w:tcBorders>
            <w:vAlign w:val="center"/>
          </w:tcPr>
          <w:p w14:paraId="7C65C17D" w14:textId="77777777" w:rsidR="007D657B" w:rsidRDefault="007D657B" w:rsidP="00B5055B">
            <w:pPr>
              <w:rPr>
                <w:rFonts w:eastAsia="Arial"/>
                <w:color w:val="000000" w:themeColor="text1"/>
                <w:sz w:val="18"/>
                <w:szCs w:val="18"/>
              </w:rPr>
            </w:pPr>
            <w:r w:rsidRPr="2C147013">
              <w:rPr>
                <w:rFonts w:eastAsia="Arial"/>
                <w:color w:val="000000" w:themeColor="text1"/>
                <w:sz w:val="18"/>
                <w:szCs w:val="18"/>
              </w:rPr>
              <w:t>Refacciones y partes de servidores del Centro de Procesamiento de Datos y de equipo de cómputo derivados de su operación</w:t>
            </w:r>
            <w:r w:rsidRPr="51C0515C">
              <w:rPr>
                <w:rFonts w:eastAsia="Arial"/>
                <w:color w:val="000000" w:themeColor="text1"/>
                <w:sz w:val="18"/>
                <w:szCs w:val="18"/>
              </w:rPr>
              <w:t>, instalación mantenimiento y reparación de conexiones de red y telefonía.</w:t>
            </w:r>
          </w:p>
        </w:tc>
      </w:tr>
      <w:tr w:rsidR="007D657B" w14:paraId="23E0DB9E" w14:textId="77777777" w:rsidTr="0039010C">
        <w:trPr>
          <w:trHeight w:val="540"/>
        </w:trPr>
        <w:tc>
          <w:tcPr>
            <w:tcW w:w="645" w:type="dxa"/>
            <w:tcBorders>
              <w:top w:val="single" w:sz="6" w:space="0" w:color="auto"/>
              <w:left w:val="single" w:sz="6" w:space="0" w:color="auto"/>
              <w:bottom w:val="single" w:sz="6" w:space="0" w:color="auto"/>
              <w:right w:val="single" w:sz="6" w:space="0" w:color="auto"/>
            </w:tcBorders>
            <w:vAlign w:val="center"/>
          </w:tcPr>
          <w:p w14:paraId="7489FF78" w14:textId="77777777" w:rsidR="007D657B" w:rsidRDefault="007D657B" w:rsidP="00B5055B">
            <w:pPr>
              <w:rPr>
                <w:rFonts w:eastAsia="Arial"/>
                <w:color w:val="000000" w:themeColor="text1"/>
                <w:sz w:val="18"/>
                <w:szCs w:val="18"/>
              </w:rPr>
            </w:pPr>
            <w:r w:rsidRPr="2C147013">
              <w:rPr>
                <w:rFonts w:eastAsia="Arial"/>
                <w:color w:val="000000" w:themeColor="text1"/>
                <w:sz w:val="18"/>
                <w:szCs w:val="18"/>
              </w:rPr>
              <w:t>2</w:t>
            </w:r>
          </w:p>
        </w:tc>
        <w:tc>
          <w:tcPr>
            <w:tcW w:w="1635" w:type="dxa"/>
            <w:tcBorders>
              <w:top w:val="single" w:sz="6" w:space="0" w:color="auto"/>
              <w:left w:val="single" w:sz="6" w:space="0" w:color="auto"/>
              <w:bottom w:val="single" w:sz="6" w:space="0" w:color="auto"/>
              <w:right w:val="single" w:sz="6" w:space="0" w:color="auto"/>
            </w:tcBorders>
            <w:vAlign w:val="center"/>
          </w:tcPr>
          <w:p w14:paraId="6D1A8B3D" w14:textId="77777777" w:rsidR="007D657B" w:rsidRDefault="007D657B" w:rsidP="00B5055B">
            <w:pPr>
              <w:rPr>
                <w:rFonts w:eastAsia="Arial"/>
                <w:color w:val="000000" w:themeColor="text1"/>
                <w:sz w:val="18"/>
                <w:szCs w:val="18"/>
              </w:rPr>
            </w:pPr>
            <w:r w:rsidRPr="2C147013">
              <w:rPr>
                <w:rFonts w:eastAsia="Arial"/>
                <w:color w:val="000000" w:themeColor="text1"/>
                <w:sz w:val="18"/>
                <w:szCs w:val="18"/>
              </w:rPr>
              <w:t xml:space="preserve">Operar y mantener la infraestructura tecnológica </w:t>
            </w:r>
            <w:r w:rsidRPr="2C147013">
              <w:rPr>
                <w:rFonts w:eastAsia="Arial"/>
                <w:color w:val="000000" w:themeColor="text1"/>
                <w:sz w:val="18"/>
                <w:szCs w:val="18"/>
              </w:rPr>
              <w:lastRenderedPageBreak/>
              <w:t xml:space="preserve">incluida su interoperabilidad con la Plataforma Nacional de Transparencia </w:t>
            </w:r>
          </w:p>
        </w:tc>
        <w:tc>
          <w:tcPr>
            <w:tcW w:w="771" w:type="dxa"/>
            <w:tcBorders>
              <w:top w:val="single" w:sz="6" w:space="0" w:color="auto"/>
              <w:left w:val="single" w:sz="6" w:space="0" w:color="auto"/>
              <w:bottom w:val="single" w:sz="6" w:space="0" w:color="auto"/>
              <w:right w:val="single" w:sz="6" w:space="0" w:color="auto"/>
            </w:tcBorders>
            <w:vAlign w:val="center"/>
          </w:tcPr>
          <w:p w14:paraId="2E5C8BB0" w14:textId="77777777" w:rsidR="007D657B" w:rsidRDefault="007D657B" w:rsidP="00B5055B">
            <w:pPr>
              <w:jc w:val="center"/>
              <w:rPr>
                <w:rFonts w:eastAsia="Arial"/>
                <w:color w:val="000000" w:themeColor="text1"/>
                <w:sz w:val="18"/>
                <w:szCs w:val="18"/>
              </w:rPr>
            </w:pPr>
            <w:r w:rsidRPr="2C147013">
              <w:rPr>
                <w:rFonts w:eastAsia="Arial"/>
                <w:color w:val="000000" w:themeColor="text1"/>
                <w:sz w:val="18"/>
                <w:szCs w:val="18"/>
              </w:rPr>
              <w:lastRenderedPageBreak/>
              <w:t>N/C</w:t>
            </w:r>
          </w:p>
        </w:tc>
        <w:tc>
          <w:tcPr>
            <w:tcW w:w="850" w:type="dxa"/>
            <w:tcBorders>
              <w:top w:val="single" w:sz="6" w:space="0" w:color="auto"/>
              <w:left w:val="single" w:sz="6" w:space="0" w:color="auto"/>
              <w:bottom w:val="single" w:sz="6" w:space="0" w:color="auto"/>
              <w:right w:val="single" w:sz="6" w:space="0" w:color="auto"/>
            </w:tcBorders>
            <w:vAlign w:val="center"/>
          </w:tcPr>
          <w:p w14:paraId="2F67A166" w14:textId="77777777" w:rsidR="007D657B" w:rsidRDefault="007D657B" w:rsidP="00B5055B">
            <w:pPr>
              <w:jc w:val="center"/>
              <w:rPr>
                <w:rFonts w:eastAsia="Arial"/>
                <w:color w:val="000000" w:themeColor="text1"/>
                <w:sz w:val="18"/>
                <w:szCs w:val="18"/>
              </w:rPr>
            </w:pPr>
            <w:r>
              <w:rPr>
                <w:rFonts w:eastAsia="Arial"/>
                <w:color w:val="000000" w:themeColor="text1"/>
                <w:sz w:val="18"/>
                <w:szCs w:val="18"/>
              </w:rPr>
              <w:t>N/C</w:t>
            </w:r>
          </w:p>
        </w:tc>
        <w:tc>
          <w:tcPr>
            <w:tcW w:w="1560" w:type="dxa"/>
            <w:vMerge/>
            <w:tcBorders>
              <w:left w:val="single" w:sz="6" w:space="0" w:color="auto"/>
              <w:right w:val="single" w:sz="6" w:space="0" w:color="auto"/>
            </w:tcBorders>
            <w:vAlign w:val="center"/>
          </w:tcPr>
          <w:p w14:paraId="66929039" w14:textId="7883CFE5" w:rsidR="007D657B" w:rsidRDefault="007D657B" w:rsidP="00B5055B">
            <w:pPr>
              <w:jc w:val="center"/>
              <w:rPr>
                <w:rFonts w:eastAsia="Arial"/>
                <w:color w:val="000000" w:themeColor="text1"/>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14:paraId="1FB3BF0A" w14:textId="77777777" w:rsidR="007D657B" w:rsidRDefault="007D657B" w:rsidP="00B5055B">
            <w:pPr>
              <w:jc w:val="center"/>
              <w:rPr>
                <w:rFonts w:eastAsia="Arial"/>
                <w:color w:val="000000" w:themeColor="text1"/>
                <w:sz w:val="18"/>
                <w:szCs w:val="18"/>
              </w:rPr>
            </w:pPr>
            <w:r w:rsidRPr="2C147013">
              <w:rPr>
                <w:rFonts w:eastAsia="Arial"/>
                <w:color w:val="000000" w:themeColor="text1"/>
                <w:sz w:val="18"/>
                <w:szCs w:val="18"/>
              </w:rPr>
              <w:t>Dirección de Tecnologías de la Información</w:t>
            </w:r>
          </w:p>
        </w:tc>
        <w:tc>
          <w:tcPr>
            <w:tcW w:w="1275" w:type="dxa"/>
            <w:tcBorders>
              <w:top w:val="single" w:sz="6" w:space="0" w:color="auto"/>
              <w:left w:val="single" w:sz="6" w:space="0" w:color="auto"/>
              <w:bottom w:val="single" w:sz="6" w:space="0" w:color="auto"/>
              <w:right w:val="single" w:sz="6" w:space="0" w:color="auto"/>
            </w:tcBorders>
            <w:vAlign w:val="center"/>
          </w:tcPr>
          <w:p w14:paraId="4DB49E6D" w14:textId="77777777" w:rsidR="007D657B" w:rsidRDefault="007D657B" w:rsidP="00B5055B">
            <w:pPr>
              <w:jc w:val="center"/>
              <w:rPr>
                <w:rFonts w:eastAsia="Arial"/>
                <w:color w:val="000000" w:themeColor="text1"/>
                <w:sz w:val="18"/>
                <w:szCs w:val="18"/>
              </w:rPr>
            </w:pPr>
            <w:r w:rsidRPr="2C147013">
              <w:rPr>
                <w:rFonts w:eastAsia="Arial"/>
                <w:color w:val="000000" w:themeColor="text1"/>
                <w:sz w:val="18"/>
                <w:szCs w:val="18"/>
              </w:rPr>
              <w:t>Permanente</w:t>
            </w:r>
          </w:p>
        </w:tc>
        <w:tc>
          <w:tcPr>
            <w:tcW w:w="4253" w:type="dxa"/>
            <w:tcBorders>
              <w:top w:val="single" w:sz="6" w:space="0" w:color="auto"/>
              <w:left w:val="single" w:sz="6" w:space="0" w:color="auto"/>
              <w:bottom w:val="single" w:sz="6" w:space="0" w:color="auto"/>
              <w:right w:val="single" w:sz="6" w:space="0" w:color="auto"/>
            </w:tcBorders>
            <w:vAlign w:val="center"/>
          </w:tcPr>
          <w:p w14:paraId="252E937E" w14:textId="77777777" w:rsidR="007D657B" w:rsidRDefault="007D657B" w:rsidP="00B5055B">
            <w:pPr>
              <w:jc w:val="both"/>
              <w:rPr>
                <w:rFonts w:eastAsia="Arial"/>
                <w:color w:val="000000" w:themeColor="text1"/>
                <w:sz w:val="18"/>
                <w:szCs w:val="18"/>
              </w:rPr>
            </w:pPr>
            <w:r w:rsidRPr="2C147013">
              <w:rPr>
                <w:rFonts w:eastAsia="Arial"/>
                <w:color w:val="000000" w:themeColor="text1"/>
                <w:sz w:val="18"/>
                <w:szCs w:val="18"/>
              </w:rPr>
              <w:t xml:space="preserve">Operar y mantener la infraestructura tecnológica institucional que soporta las actividades de las personas servidoras públicas, así como de la </w:t>
            </w:r>
            <w:r w:rsidRPr="2C147013">
              <w:rPr>
                <w:rFonts w:eastAsia="Arial"/>
                <w:color w:val="000000" w:themeColor="text1"/>
                <w:sz w:val="18"/>
                <w:szCs w:val="18"/>
              </w:rPr>
              <w:lastRenderedPageBreak/>
              <w:t>adecuada integración con otras plataformas tecnológicas. Ello incluye:</w:t>
            </w:r>
          </w:p>
          <w:p w14:paraId="06DCFEBA" w14:textId="77777777" w:rsidR="007D657B" w:rsidRDefault="007D657B" w:rsidP="00EB5C6C">
            <w:pPr>
              <w:pStyle w:val="Prrafodelista"/>
              <w:numPr>
                <w:ilvl w:val="0"/>
                <w:numId w:val="4"/>
              </w:numPr>
              <w:spacing w:line="240" w:lineRule="auto"/>
              <w:ind w:left="32" w:hanging="142"/>
              <w:jc w:val="both"/>
              <w:rPr>
                <w:rFonts w:eastAsiaTheme="minorEastAsia"/>
                <w:color w:val="000000" w:themeColor="text1"/>
                <w:sz w:val="18"/>
                <w:szCs w:val="18"/>
              </w:rPr>
            </w:pPr>
            <w:r w:rsidRPr="2C147013">
              <w:rPr>
                <w:rFonts w:ascii="Arial" w:eastAsia="Arial" w:hAnsi="Arial" w:cs="Arial"/>
                <w:color w:val="000000" w:themeColor="text1"/>
                <w:sz w:val="18"/>
                <w:szCs w:val="18"/>
                <w:lang w:val="es-ES"/>
              </w:rPr>
              <w:t>Mantenimiento de sistema de alimentación ininterrumpida (UPS).</w:t>
            </w:r>
          </w:p>
          <w:p w14:paraId="6724D0A7" w14:textId="77777777" w:rsidR="007D657B" w:rsidRDefault="007D657B" w:rsidP="00EB5C6C">
            <w:pPr>
              <w:pStyle w:val="Prrafodelista"/>
              <w:numPr>
                <w:ilvl w:val="0"/>
                <w:numId w:val="4"/>
              </w:numPr>
              <w:spacing w:line="240" w:lineRule="auto"/>
              <w:ind w:left="32" w:hanging="142"/>
              <w:jc w:val="both"/>
              <w:rPr>
                <w:color w:val="000000" w:themeColor="text1"/>
                <w:sz w:val="18"/>
                <w:szCs w:val="18"/>
                <w:lang w:val="es-ES"/>
              </w:rPr>
            </w:pPr>
            <w:r w:rsidRPr="0009FBFE">
              <w:rPr>
                <w:rFonts w:ascii="Arial" w:eastAsia="Arial" w:hAnsi="Arial" w:cs="Arial"/>
                <w:color w:val="000000" w:themeColor="text1"/>
                <w:sz w:val="18"/>
                <w:szCs w:val="18"/>
                <w:lang w:val="es-ES"/>
              </w:rPr>
              <w:t>Renovar la suscripción del antivirus / antimalware.</w:t>
            </w:r>
          </w:p>
          <w:p w14:paraId="0A658185" w14:textId="77777777" w:rsidR="007D657B" w:rsidRDefault="007D657B" w:rsidP="00EB5C6C">
            <w:pPr>
              <w:pStyle w:val="Prrafodelista"/>
              <w:numPr>
                <w:ilvl w:val="0"/>
                <w:numId w:val="4"/>
              </w:numPr>
              <w:spacing w:line="240" w:lineRule="auto"/>
              <w:ind w:left="32" w:hanging="142"/>
              <w:jc w:val="both"/>
              <w:rPr>
                <w:rFonts w:eastAsiaTheme="minorEastAsia"/>
                <w:color w:val="000000" w:themeColor="text1"/>
                <w:sz w:val="18"/>
                <w:szCs w:val="18"/>
              </w:rPr>
            </w:pPr>
            <w:r w:rsidRPr="2C147013">
              <w:rPr>
                <w:rFonts w:ascii="Arial" w:eastAsia="Arial" w:hAnsi="Arial" w:cs="Arial"/>
                <w:color w:val="000000" w:themeColor="text1"/>
                <w:sz w:val="18"/>
                <w:szCs w:val="18"/>
                <w:lang w:val="es-ES"/>
              </w:rPr>
              <w:t>Arrendamiento de correo electrónico y ofimática, incluyendo sistema de mensajería, y repositorios colaborativos.</w:t>
            </w:r>
          </w:p>
          <w:p w14:paraId="73267F8A" w14:textId="77777777" w:rsidR="007D657B" w:rsidRDefault="007D657B" w:rsidP="00EB5C6C">
            <w:pPr>
              <w:pStyle w:val="Prrafodelista"/>
              <w:numPr>
                <w:ilvl w:val="0"/>
                <w:numId w:val="4"/>
              </w:numPr>
              <w:spacing w:line="240" w:lineRule="auto"/>
              <w:ind w:left="32" w:hanging="142"/>
              <w:jc w:val="both"/>
              <w:rPr>
                <w:rFonts w:eastAsiaTheme="minorEastAsia"/>
                <w:color w:val="000000" w:themeColor="text1"/>
                <w:sz w:val="18"/>
                <w:szCs w:val="18"/>
              </w:rPr>
            </w:pPr>
            <w:r w:rsidRPr="2C147013">
              <w:rPr>
                <w:rFonts w:ascii="Arial" w:eastAsia="Arial" w:hAnsi="Arial" w:cs="Arial"/>
                <w:color w:val="000000" w:themeColor="text1"/>
                <w:sz w:val="18"/>
                <w:szCs w:val="18"/>
                <w:lang w:val="es-ES"/>
              </w:rPr>
              <w:t>Telecomunicaciones e internet para el acceso a los aplicativos institucionales, así como la navegación de las personas servidoras públicas.</w:t>
            </w:r>
          </w:p>
          <w:p w14:paraId="26F7C220" w14:textId="77777777" w:rsidR="007D657B" w:rsidRPr="00803563" w:rsidRDefault="007D657B" w:rsidP="00EB5C6C">
            <w:pPr>
              <w:pStyle w:val="Prrafodelista"/>
              <w:numPr>
                <w:ilvl w:val="0"/>
                <w:numId w:val="4"/>
              </w:numPr>
              <w:spacing w:line="240" w:lineRule="auto"/>
              <w:ind w:left="32" w:hanging="142"/>
              <w:jc w:val="both"/>
              <w:rPr>
                <w:rFonts w:eastAsiaTheme="minorEastAsia"/>
                <w:color w:val="000000" w:themeColor="text1"/>
                <w:sz w:val="18"/>
                <w:szCs w:val="18"/>
              </w:rPr>
            </w:pPr>
            <w:r w:rsidRPr="2C147013">
              <w:rPr>
                <w:rFonts w:ascii="Arial" w:eastAsia="Arial" w:hAnsi="Arial" w:cs="Arial"/>
                <w:color w:val="000000" w:themeColor="text1"/>
                <w:sz w:val="18"/>
                <w:szCs w:val="18"/>
                <w:lang w:val="es-ES"/>
              </w:rPr>
              <w:t>Adquisición y renovación de dominios de internet y certificados digitales para el acceso a la página web y los aplicativos institucionales.</w:t>
            </w:r>
          </w:p>
          <w:p w14:paraId="09DF1C2C" w14:textId="77777777" w:rsidR="007D657B" w:rsidRPr="00DF4FEE" w:rsidRDefault="007D657B" w:rsidP="00EB5C6C">
            <w:pPr>
              <w:pStyle w:val="Prrafodelista"/>
              <w:numPr>
                <w:ilvl w:val="0"/>
                <w:numId w:val="4"/>
              </w:numPr>
              <w:spacing w:line="240" w:lineRule="auto"/>
              <w:ind w:left="32" w:hanging="142"/>
              <w:jc w:val="both"/>
              <w:rPr>
                <w:rFonts w:eastAsiaTheme="minorEastAsia"/>
                <w:color w:val="000000" w:themeColor="text1"/>
                <w:sz w:val="18"/>
                <w:szCs w:val="18"/>
              </w:rPr>
            </w:pPr>
            <w:r>
              <w:rPr>
                <w:rFonts w:ascii="Arial" w:eastAsia="Arial" w:hAnsi="Arial" w:cs="Arial"/>
                <w:color w:val="000000" w:themeColor="text1"/>
                <w:sz w:val="18"/>
                <w:szCs w:val="18"/>
                <w:lang w:val="es-ES"/>
              </w:rPr>
              <w:t xml:space="preserve">Mensajes SMS </w:t>
            </w:r>
          </w:p>
          <w:p w14:paraId="4F486F98" w14:textId="77777777" w:rsidR="007D657B" w:rsidRPr="002B27F8" w:rsidRDefault="007D657B" w:rsidP="00EB5C6C">
            <w:pPr>
              <w:pStyle w:val="Prrafodelista"/>
              <w:numPr>
                <w:ilvl w:val="0"/>
                <w:numId w:val="4"/>
              </w:numPr>
              <w:spacing w:line="240" w:lineRule="auto"/>
              <w:ind w:left="32" w:hanging="142"/>
              <w:jc w:val="both"/>
              <w:rPr>
                <w:rFonts w:ascii="Arial" w:eastAsia="Arial" w:hAnsi="Arial" w:cs="Arial"/>
                <w:color w:val="000000" w:themeColor="text1"/>
                <w:sz w:val="18"/>
                <w:szCs w:val="18"/>
                <w:lang w:val="es-ES"/>
              </w:rPr>
            </w:pPr>
            <w:r>
              <w:rPr>
                <w:rFonts w:ascii="Arial" w:eastAsia="Arial" w:hAnsi="Arial" w:cs="Arial"/>
                <w:color w:val="000000" w:themeColor="text1"/>
                <w:sz w:val="18"/>
                <w:szCs w:val="18"/>
                <w:lang w:val="es-ES"/>
              </w:rPr>
              <w:t>Primera fase de</w:t>
            </w:r>
            <w:r w:rsidRPr="2C147013">
              <w:rPr>
                <w:rFonts w:ascii="Arial" w:eastAsia="Arial" w:hAnsi="Arial" w:cs="Arial"/>
                <w:color w:val="000000" w:themeColor="text1"/>
                <w:sz w:val="18"/>
                <w:szCs w:val="18"/>
                <w:lang w:val="es-ES"/>
              </w:rPr>
              <w:t xml:space="preserve"> </w:t>
            </w:r>
            <w:r>
              <w:rPr>
                <w:rFonts w:ascii="Arial" w:eastAsia="Arial" w:hAnsi="Arial" w:cs="Arial"/>
                <w:color w:val="000000" w:themeColor="text1"/>
                <w:sz w:val="18"/>
                <w:szCs w:val="18"/>
                <w:lang w:val="es-ES"/>
              </w:rPr>
              <w:t>a</w:t>
            </w:r>
            <w:r w:rsidRPr="002B27F8">
              <w:rPr>
                <w:rFonts w:ascii="Arial" w:eastAsia="Arial" w:hAnsi="Arial" w:cs="Arial"/>
                <w:color w:val="000000" w:themeColor="text1"/>
                <w:sz w:val="18"/>
                <w:szCs w:val="18"/>
                <w:lang w:val="es-ES"/>
              </w:rPr>
              <w:t xml:space="preserve">sistente inteligente </w:t>
            </w:r>
            <w:r w:rsidRPr="3181FA10">
              <w:rPr>
                <w:rFonts w:ascii="Arial" w:eastAsia="Arial" w:hAnsi="Arial" w:cs="Arial"/>
                <w:color w:val="000000" w:themeColor="text1"/>
                <w:sz w:val="18"/>
                <w:szCs w:val="18"/>
                <w:lang w:val="es-ES"/>
              </w:rPr>
              <w:t>(</w:t>
            </w:r>
            <w:proofErr w:type="spellStart"/>
            <w:r w:rsidRPr="3181FA10">
              <w:rPr>
                <w:rFonts w:ascii="Arial" w:eastAsia="Arial" w:hAnsi="Arial" w:cs="Arial"/>
                <w:color w:val="000000" w:themeColor="text1"/>
                <w:sz w:val="18"/>
                <w:szCs w:val="18"/>
                <w:lang w:val="es-ES"/>
              </w:rPr>
              <w:t>Chatbot</w:t>
            </w:r>
            <w:proofErr w:type="spellEnd"/>
            <w:r w:rsidRPr="3181FA10">
              <w:rPr>
                <w:rFonts w:ascii="Arial" w:eastAsia="Arial" w:hAnsi="Arial" w:cs="Arial"/>
                <w:color w:val="000000" w:themeColor="text1"/>
                <w:sz w:val="18"/>
                <w:szCs w:val="18"/>
                <w:lang w:val="es-ES"/>
              </w:rPr>
              <w:t xml:space="preserve">) </w:t>
            </w:r>
            <w:r w:rsidRPr="002B27F8">
              <w:rPr>
                <w:rFonts w:ascii="Arial" w:eastAsia="Arial" w:hAnsi="Arial" w:cs="Arial"/>
                <w:color w:val="000000" w:themeColor="text1"/>
                <w:sz w:val="18"/>
                <w:szCs w:val="18"/>
                <w:lang w:val="es-ES"/>
              </w:rPr>
              <w:t>para potenciar la atención de las personas a través de la página web institucional, y en su caso redes sociales</w:t>
            </w:r>
            <w:r>
              <w:rPr>
                <w:rFonts w:ascii="Arial" w:eastAsia="Arial" w:hAnsi="Arial" w:cs="Arial"/>
                <w:color w:val="000000" w:themeColor="text1"/>
                <w:sz w:val="18"/>
                <w:szCs w:val="18"/>
                <w:lang w:val="es-ES"/>
              </w:rPr>
              <w:t>.</w:t>
            </w:r>
          </w:p>
          <w:p w14:paraId="28EDE91F" w14:textId="77777777" w:rsidR="007D657B" w:rsidRDefault="007D657B" w:rsidP="00EB5C6C">
            <w:pPr>
              <w:pStyle w:val="Prrafodelista"/>
              <w:numPr>
                <w:ilvl w:val="0"/>
                <w:numId w:val="4"/>
              </w:numPr>
              <w:spacing w:line="240" w:lineRule="auto"/>
              <w:ind w:left="32" w:hanging="142"/>
              <w:jc w:val="both"/>
              <w:rPr>
                <w:color w:val="000000" w:themeColor="text1"/>
                <w:sz w:val="18"/>
                <w:szCs w:val="18"/>
                <w:lang w:val="es-ES"/>
              </w:rPr>
            </w:pPr>
            <w:r w:rsidRPr="163A5E76">
              <w:rPr>
                <w:rFonts w:ascii="Arial" w:eastAsia="Arial" w:hAnsi="Arial" w:cs="Arial"/>
                <w:color w:val="000000" w:themeColor="text1"/>
                <w:sz w:val="18"/>
                <w:szCs w:val="18"/>
                <w:lang w:val="es-ES"/>
              </w:rPr>
              <w:t xml:space="preserve">Contar con el servicio de bóveda externa para el resguardo de cintas de </w:t>
            </w:r>
            <w:r w:rsidRPr="5733E267">
              <w:rPr>
                <w:rFonts w:ascii="Arial" w:eastAsia="Arial" w:hAnsi="Arial" w:cs="Arial"/>
                <w:color w:val="000000" w:themeColor="text1"/>
                <w:sz w:val="18"/>
                <w:szCs w:val="18"/>
                <w:lang w:val="es-ES"/>
              </w:rPr>
              <w:t>respaldo.</w:t>
            </w:r>
          </w:p>
          <w:p w14:paraId="4A150801" w14:textId="77777777" w:rsidR="007D657B" w:rsidRDefault="007D657B" w:rsidP="00EB5C6C">
            <w:pPr>
              <w:pStyle w:val="Prrafodelista"/>
              <w:numPr>
                <w:ilvl w:val="0"/>
                <w:numId w:val="4"/>
              </w:numPr>
              <w:spacing w:line="240" w:lineRule="auto"/>
              <w:ind w:left="32" w:hanging="142"/>
              <w:jc w:val="both"/>
              <w:rPr>
                <w:rFonts w:eastAsiaTheme="minorEastAsia"/>
                <w:color w:val="000000" w:themeColor="text1"/>
                <w:sz w:val="18"/>
                <w:szCs w:val="18"/>
              </w:rPr>
            </w:pPr>
            <w:r w:rsidRPr="2C147013">
              <w:rPr>
                <w:rFonts w:ascii="Arial" w:eastAsia="Arial" w:hAnsi="Arial" w:cs="Arial"/>
                <w:color w:val="000000" w:themeColor="text1"/>
                <w:sz w:val="18"/>
                <w:szCs w:val="18"/>
                <w:lang w:val="es-ES"/>
              </w:rPr>
              <w:t>En caso de contar con recursos adicionales derivados de economías, servicios de nube para operación emergente de los sistemas críticos.</w:t>
            </w:r>
          </w:p>
        </w:tc>
      </w:tr>
      <w:tr w:rsidR="007D657B" w14:paraId="17FBD38D" w14:textId="77777777" w:rsidTr="0039010C">
        <w:trPr>
          <w:trHeight w:val="509"/>
        </w:trPr>
        <w:tc>
          <w:tcPr>
            <w:tcW w:w="645" w:type="dxa"/>
            <w:tcBorders>
              <w:top w:val="single" w:sz="6" w:space="0" w:color="auto"/>
              <w:left w:val="single" w:sz="6" w:space="0" w:color="auto"/>
              <w:bottom w:val="single" w:sz="6" w:space="0" w:color="auto"/>
              <w:right w:val="single" w:sz="6" w:space="0" w:color="auto"/>
            </w:tcBorders>
            <w:vAlign w:val="center"/>
          </w:tcPr>
          <w:p w14:paraId="0455FA4B" w14:textId="77777777" w:rsidR="007D657B" w:rsidRDefault="007D657B" w:rsidP="00B5055B">
            <w:pPr>
              <w:rPr>
                <w:rFonts w:eastAsia="Arial"/>
                <w:color w:val="000000" w:themeColor="text1"/>
                <w:sz w:val="18"/>
                <w:szCs w:val="18"/>
              </w:rPr>
            </w:pPr>
            <w:r w:rsidRPr="2C147013">
              <w:rPr>
                <w:rFonts w:eastAsia="Arial"/>
                <w:color w:val="000000" w:themeColor="text1"/>
                <w:sz w:val="18"/>
                <w:szCs w:val="18"/>
              </w:rPr>
              <w:lastRenderedPageBreak/>
              <w:t>3</w:t>
            </w:r>
          </w:p>
        </w:tc>
        <w:tc>
          <w:tcPr>
            <w:tcW w:w="1635" w:type="dxa"/>
            <w:tcBorders>
              <w:top w:val="single" w:sz="6" w:space="0" w:color="auto"/>
              <w:left w:val="single" w:sz="6" w:space="0" w:color="auto"/>
              <w:bottom w:val="single" w:sz="6" w:space="0" w:color="auto"/>
              <w:right w:val="single" w:sz="6" w:space="0" w:color="auto"/>
            </w:tcBorders>
            <w:vAlign w:val="center"/>
          </w:tcPr>
          <w:p w14:paraId="716FC411" w14:textId="77777777" w:rsidR="007D657B" w:rsidRDefault="007D657B" w:rsidP="00B5055B">
            <w:pPr>
              <w:rPr>
                <w:rFonts w:eastAsia="Arial"/>
                <w:color w:val="000000" w:themeColor="text1"/>
                <w:sz w:val="18"/>
                <w:szCs w:val="18"/>
              </w:rPr>
            </w:pPr>
            <w:r w:rsidRPr="2C147013">
              <w:rPr>
                <w:rFonts w:eastAsia="Arial"/>
                <w:color w:val="000000" w:themeColor="text1"/>
                <w:sz w:val="18"/>
                <w:szCs w:val="18"/>
              </w:rPr>
              <w:t xml:space="preserve">Licenciamiento de software para la operación de las personas servidoras </w:t>
            </w:r>
            <w:r w:rsidRPr="2C147013">
              <w:rPr>
                <w:rFonts w:eastAsia="Arial"/>
                <w:color w:val="000000" w:themeColor="text1"/>
                <w:sz w:val="18"/>
                <w:szCs w:val="18"/>
              </w:rPr>
              <w:lastRenderedPageBreak/>
              <w:t>públicas del Instituto.</w:t>
            </w:r>
          </w:p>
        </w:tc>
        <w:tc>
          <w:tcPr>
            <w:tcW w:w="771" w:type="dxa"/>
            <w:tcBorders>
              <w:top w:val="single" w:sz="6" w:space="0" w:color="auto"/>
              <w:left w:val="single" w:sz="6" w:space="0" w:color="auto"/>
              <w:bottom w:val="single" w:sz="6" w:space="0" w:color="auto"/>
              <w:right w:val="single" w:sz="6" w:space="0" w:color="auto"/>
            </w:tcBorders>
            <w:vAlign w:val="center"/>
          </w:tcPr>
          <w:p w14:paraId="67C1C28D" w14:textId="77777777" w:rsidR="007D657B" w:rsidRDefault="007D657B" w:rsidP="00B5055B">
            <w:pPr>
              <w:jc w:val="center"/>
              <w:rPr>
                <w:rFonts w:eastAsia="Arial"/>
                <w:color w:val="000000" w:themeColor="text1"/>
                <w:sz w:val="18"/>
                <w:szCs w:val="18"/>
              </w:rPr>
            </w:pPr>
            <w:r w:rsidRPr="2C147013">
              <w:rPr>
                <w:rFonts w:eastAsia="Arial"/>
                <w:color w:val="000000" w:themeColor="text1"/>
                <w:sz w:val="18"/>
                <w:szCs w:val="18"/>
              </w:rPr>
              <w:lastRenderedPageBreak/>
              <w:t>N/C</w:t>
            </w:r>
          </w:p>
        </w:tc>
        <w:tc>
          <w:tcPr>
            <w:tcW w:w="850" w:type="dxa"/>
            <w:tcBorders>
              <w:top w:val="single" w:sz="6" w:space="0" w:color="auto"/>
              <w:left w:val="single" w:sz="6" w:space="0" w:color="auto"/>
              <w:bottom w:val="single" w:sz="6" w:space="0" w:color="auto"/>
              <w:right w:val="single" w:sz="6" w:space="0" w:color="auto"/>
            </w:tcBorders>
            <w:vAlign w:val="center"/>
          </w:tcPr>
          <w:p w14:paraId="0F51772A" w14:textId="77777777" w:rsidR="007D657B" w:rsidRDefault="007D657B" w:rsidP="00B5055B">
            <w:pPr>
              <w:jc w:val="center"/>
              <w:rPr>
                <w:rFonts w:eastAsia="Arial"/>
                <w:color w:val="000000" w:themeColor="text1"/>
                <w:sz w:val="18"/>
                <w:szCs w:val="18"/>
              </w:rPr>
            </w:pPr>
            <w:r w:rsidRPr="2E32D844">
              <w:rPr>
                <w:rFonts w:eastAsia="Arial"/>
                <w:color w:val="000000" w:themeColor="text1"/>
                <w:sz w:val="18"/>
                <w:szCs w:val="18"/>
              </w:rPr>
              <w:t>N/C</w:t>
            </w:r>
          </w:p>
        </w:tc>
        <w:tc>
          <w:tcPr>
            <w:tcW w:w="1560" w:type="dxa"/>
            <w:vMerge/>
            <w:tcBorders>
              <w:left w:val="single" w:sz="6" w:space="0" w:color="auto"/>
              <w:bottom w:val="single" w:sz="6" w:space="0" w:color="auto"/>
              <w:right w:val="single" w:sz="6" w:space="0" w:color="auto"/>
            </w:tcBorders>
            <w:vAlign w:val="center"/>
          </w:tcPr>
          <w:p w14:paraId="5EC1CA97" w14:textId="699CF628" w:rsidR="007D657B" w:rsidRDefault="007D657B" w:rsidP="00B5055B">
            <w:pPr>
              <w:jc w:val="center"/>
              <w:rPr>
                <w:rFonts w:eastAsia="Arial"/>
                <w:color w:val="000000" w:themeColor="text1"/>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14:paraId="4B85DF18" w14:textId="77777777" w:rsidR="007D657B" w:rsidRDefault="007D657B" w:rsidP="00B5055B">
            <w:pPr>
              <w:jc w:val="center"/>
              <w:rPr>
                <w:rFonts w:eastAsia="Arial"/>
                <w:color w:val="000000" w:themeColor="text1"/>
                <w:sz w:val="18"/>
                <w:szCs w:val="18"/>
              </w:rPr>
            </w:pPr>
            <w:r w:rsidRPr="2C147013">
              <w:rPr>
                <w:rFonts w:eastAsia="Arial"/>
                <w:color w:val="000000" w:themeColor="text1"/>
                <w:sz w:val="18"/>
                <w:szCs w:val="18"/>
              </w:rPr>
              <w:t>Dirección de Tecnologías de la Información</w:t>
            </w:r>
          </w:p>
        </w:tc>
        <w:tc>
          <w:tcPr>
            <w:tcW w:w="1275" w:type="dxa"/>
            <w:tcBorders>
              <w:top w:val="single" w:sz="6" w:space="0" w:color="auto"/>
              <w:left w:val="single" w:sz="6" w:space="0" w:color="auto"/>
              <w:bottom w:val="single" w:sz="6" w:space="0" w:color="auto"/>
              <w:right w:val="single" w:sz="6" w:space="0" w:color="auto"/>
            </w:tcBorders>
            <w:vAlign w:val="center"/>
          </w:tcPr>
          <w:p w14:paraId="69CC6632" w14:textId="77777777" w:rsidR="007D657B" w:rsidRDefault="007D657B" w:rsidP="00B5055B">
            <w:pPr>
              <w:jc w:val="center"/>
              <w:rPr>
                <w:rFonts w:eastAsia="Arial"/>
                <w:color w:val="000000" w:themeColor="text1"/>
                <w:sz w:val="18"/>
                <w:szCs w:val="18"/>
              </w:rPr>
            </w:pPr>
            <w:r w:rsidRPr="2C147013">
              <w:rPr>
                <w:rFonts w:eastAsia="Arial"/>
                <w:color w:val="000000" w:themeColor="text1"/>
                <w:sz w:val="18"/>
                <w:szCs w:val="18"/>
              </w:rPr>
              <w:t>Permanente</w:t>
            </w:r>
          </w:p>
        </w:tc>
        <w:tc>
          <w:tcPr>
            <w:tcW w:w="4253" w:type="dxa"/>
            <w:tcBorders>
              <w:top w:val="single" w:sz="6" w:space="0" w:color="auto"/>
              <w:left w:val="single" w:sz="6" w:space="0" w:color="auto"/>
              <w:bottom w:val="single" w:sz="6" w:space="0" w:color="auto"/>
              <w:right w:val="single" w:sz="6" w:space="0" w:color="auto"/>
            </w:tcBorders>
            <w:vAlign w:val="center"/>
          </w:tcPr>
          <w:p w14:paraId="61797B22" w14:textId="77777777" w:rsidR="007D657B" w:rsidRDefault="007D657B" w:rsidP="00B5055B">
            <w:pPr>
              <w:jc w:val="both"/>
              <w:rPr>
                <w:rFonts w:eastAsia="Arial"/>
                <w:color w:val="000000" w:themeColor="text1"/>
                <w:sz w:val="18"/>
                <w:szCs w:val="18"/>
              </w:rPr>
            </w:pPr>
            <w:r w:rsidRPr="2C147013">
              <w:rPr>
                <w:rFonts w:eastAsia="Arial"/>
                <w:color w:val="000000" w:themeColor="text1"/>
                <w:sz w:val="18"/>
                <w:szCs w:val="18"/>
              </w:rPr>
              <w:t>Mantener los derechos de uso, adquisición y renovación del licenciamiento de software y aplicativos institucionales para que las personas servidoras públicas realicen las actividades sustantivas que le son encomendadas. Entre ellos:</w:t>
            </w:r>
          </w:p>
          <w:p w14:paraId="0C75A192" w14:textId="77777777" w:rsidR="007D657B" w:rsidRDefault="007D657B" w:rsidP="00EB5C6C">
            <w:pPr>
              <w:pStyle w:val="Prrafodelista"/>
              <w:numPr>
                <w:ilvl w:val="0"/>
                <w:numId w:val="5"/>
              </w:numPr>
              <w:spacing w:line="240" w:lineRule="auto"/>
              <w:ind w:left="174" w:hanging="174"/>
              <w:jc w:val="both"/>
              <w:rPr>
                <w:rFonts w:eastAsiaTheme="minorEastAsia"/>
                <w:color w:val="000000" w:themeColor="text1"/>
                <w:sz w:val="18"/>
                <w:szCs w:val="18"/>
              </w:rPr>
            </w:pPr>
            <w:r w:rsidRPr="2C147013">
              <w:rPr>
                <w:rFonts w:ascii="Arial" w:eastAsia="Arial" w:hAnsi="Arial" w:cs="Arial"/>
                <w:color w:val="000000" w:themeColor="text1"/>
                <w:sz w:val="18"/>
                <w:szCs w:val="18"/>
                <w:lang w:val="es-ES"/>
              </w:rPr>
              <w:lastRenderedPageBreak/>
              <w:t>Sistema de gestión documental y archivo, en cumplimiento a lo dispuesto en la Ley General de Archivos</w:t>
            </w:r>
            <w:r>
              <w:rPr>
                <w:rFonts w:ascii="Arial" w:eastAsia="Arial" w:hAnsi="Arial" w:cs="Arial"/>
                <w:color w:val="000000" w:themeColor="text1"/>
                <w:sz w:val="18"/>
                <w:szCs w:val="18"/>
                <w:lang w:val="es-ES"/>
              </w:rPr>
              <w:t>. Modalidad perpetua en centro de datos del INFO (</w:t>
            </w:r>
            <w:proofErr w:type="spellStart"/>
            <w:r>
              <w:rPr>
                <w:rFonts w:ascii="Arial" w:eastAsia="Arial" w:hAnsi="Arial" w:cs="Arial"/>
                <w:color w:val="000000" w:themeColor="text1"/>
                <w:sz w:val="18"/>
                <w:szCs w:val="18"/>
                <w:lang w:val="es-ES"/>
              </w:rPr>
              <w:t>On</w:t>
            </w:r>
            <w:proofErr w:type="spellEnd"/>
            <w:r>
              <w:rPr>
                <w:rFonts w:ascii="Arial" w:eastAsia="Arial" w:hAnsi="Arial" w:cs="Arial"/>
                <w:color w:val="000000" w:themeColor="text1"/>
                <w:sz w:val="18"/>
                <w:szCs w:val="18"/>
                <w:lang w:val="es-ES"/>
              </w:rPr>
              <w:t xml:space="preserve"> </w:t>
            </w:r>
            <w:proofErr w:type="spellStart"/>
            <w:r>
              <w:rPr>
                <w:rFonts w:ascii="Arial" w:eastAsia="Arial" w:hAnsi="Arial" w:cs="Arial"/>
                <w:color w:val="000000" w:themeColor="text1"/>
                <w:sz w:val="18"/>
                <w:szCs w:val="18"/>
                <w:lang w:val="es-ES"/>
              </w:rPr>
              <w:t>premisse</w:t>
            </w:r>
            <w:proofErr w:type="spellEnd"/>
            <w:r>
              <w:rPr>
                <w:rFonts w:ascii="Arial" w:eastAsia="Arial" w:hAnsi="Arial" w:cs="Arial"/>
                <w:color w:val="000000" w:themeColor="text1"/>
                <w:sz w:val="18"/>
                <w:szCs w:val="18"/>
                <w:lang w:val="es-ES"/>
              </w:rPr>
              <w:t>)</w:t>
            </w:r>
          </w:p>
          <w:p w14:paraId="17C405D4" w14:textId="77777777" w:rsidR="007D657B" w:rsidRDefault="007D657B" w:rsidP="00EB5C6C">
            <w:pPr>
              <w:pStyle w:val="Prrafodelista"/>
              <w:numPr>
                <w:ilvl w:val="0"/>
                <w:numId w:val="5"/>
              </w:numPr>
              <w:spacing w:line="240" w:lineRule="auto"/>
              <w:ind w:left="174" w:hanging="174"/>
              <w:jc w:val="both"/>
              <w:rPr>
                <w:rFonts w:eastAsiaTheme="minorEastAsia"/>
                <w:color w:val="000000" w:themeColor="text1"/>
                <w:sz w:val="18"/>
                <w:szCs w:val="18"/>
              </w:rPr>
            </w:pPr>
            <w:r w:rsidRPr="2C147013">
              <w:rPr>
                <w:rFonts w:ascii="Arial" w:eastAsia="Arial" w:hAnsi="Arial" w:cs="Arial"/>
                <w:color w:val="000000" w:themeColor="text1"/>
                <w:sz w:val="18"/>
                <w:szCs w:val="18"/>
              </w:rPr>
              <w:t>Mecanismos de ciberseguridad, entre los que se incluye seguridad perimetral para la protección contra riesgos de ataque informático en el entorno digital, a través de internet y redes de telecomunicaciones, así como de los equipos de cómputo.</w:t>
            </w:r>
          </w:p>
          <w:p w14:paraId="56205ACC" w14:textId="77777777" w:rsidR="007D657B" w:rsidRDefault="007D657B" w:rsidP="00EB5C6C">
            <w:pPr>
              <w:pStyle w:val="Prrafodelista"/>
              <w:numPr>
                <w:ilvl w:val="0"/>
                <w:numId w:val="5"/>
              </w:numPr>
              <w:spacing w:line="240" w:lineRule="auto"/>
              <w:ind w:left="174" w:hanging="174"/>
              <w:jc w:val="both"/>
              <w:rPr>
                <w:rFonts w:eastAsiaTheme="minorEastAsia"/>
                <w:color w:val="000000" w:themeColor="text1"/>
                <w:sz w:val="18"/>
                <w:szCs w:val="18"/>
              </w:rPr>
            </w:pPr>
            <w:r w:rsidRPr="2C147013">
              <w:rPr>
                <w:rFonts w:ascii="Arial" w:eastAsia="Arial" w:hAnsi="Arial" w:cs="Arial"/>
                <w:color w:val="000000" w:themeColor="text1"/>
                <w:sz w:val="18"/>
                <w:szCs w:val="18"/>
                <w:lang w:val="es-ES"/>
              </w:rPr>
              <w:t>Software de gestión y soporte de la infraestructura tecnológica.</w:t>
            </w:r>
          </w:p>
          <w:p w14:paraId="32483A92" w14:textId="77777777" w:rsidR="007D657B" w:rsidRPr="00647B08" w:rsidRDefault="007D657B" w:rsidP="00EB5C6C">
            <w:pPr>
              <w:pStyle w:val="Prrafodelista"/>
              <w:numPr>
                <w:ilvl w:val="0"/>
                <w:numId w:val="5"/>
              </w:numPr>
              <w:spacing w:line="240" w:lineRule="auto"/>
              <w:ind w:left="174" w:hanging="174"/>
              <w:jc w:val="both"/>
              <w:rPr>
                <w:color w:val="000000" w:themeColor="text1"/>
                <w:sz w:val="18"/>
                <w:szCs w:val="18"/>
                <w:lang w:val="es-ES"/>
              </w:rPr>
            </w:pPr>
            <w:r w:rsidRPr="7D7A68A9">
              <w:rPr>
                <w:rFonts w:ascii="Arial" w:eastAsia="Arial" w:hAnsi="Arial" w:cs="Arial"/>
                <w:color w:val="000000" w:themeColor="text1"/>
                <w:sz w:val="18"/>
                <w:szCs w:val="18"/>
                <w:lang w:val="es-ES"/>
              </w:rPr>
              <w:t>Adquisición de equipo para la infraestructura de comunicaciones del instituto.</w:t>
            </w:r>
          </w:p>
        </w:tc>
      </w:tr>
    </w:tbl>
    <w:p w14:paraId="50D74D83" w14:textId="6EC57972" w:rsidR="009B41FF" w:rsidRDefault="009B41FF" w:rsidP="00B5055B">
      <w:pPr>
        <w:spacing w:before="240" w:after="120"/>
        <w:ind w:right="-37"/>
        <w:jc w:val="both"/>
        <w:rPr>
          <w:b/>
          <w:bCs/>
          <w:sz w:val="24"/>
          <w:szCs w:val="24"/>
        </w:rPr>
      </w:pPr>
    </w:p>
    <w:p w14:paraId="28D108F8" w14:textId="0DE8F5CD" w:rsidR="009B41FF" w:rsidRDefault="009B41FF" w:rsidP="00B5055B">
      <w:pPr>
        <w:spacing w:before="240" w:after="120"/>
        <w:ind w:right="-37"/>
        <w:jc w:val="both"/>
        <w:rPr>
          <w:b/>
          <w:bCs/>
          <w:sz w:val="24"/>
          <w:szCs w:val="24"/>
        </w:rPr>
      </w:pPr>
    </w:p>
    <w:p w14:paraId="3D2A7976" w14:textId="77777777" w:rsidR="0039010C" w:rsidRDefault="0039010C" w:rsidP="00B5055B">
      <w:pPr>
        <w:spacing w:before="240" w:after="120"/>
        <w:ind w:right="-37"/>
        <w:jc w:val="both"/>
        <w:rPr>
          <w:b/>
          <w:bCs/>
          <w:sz w:val="24"/>
          <w:szCs w:val="24"/>
        </w:rPr>
      </w:pPr>
    </w:p>
    <w:p w14:paraId="3EA44F34" w14:textId="5047CED2" w:rsidR="009B41FF" w:rsidRDefault="00606A68" w:rsidP="00B5055B">
      <w:pPr>
        <w:spacing w:before="240" w:after="120"/>
        <w:ind w:right="-37"/>
        <w:jc w:val="center"/>
        <w:rPr>
          <w:b/>
          <w:bCs/>
          <w:sz w:val="24"/>
          <w:szCs w:val="24"/>
        </w:rPr>
      </w:pPr>
      <w:r>
        <w:rPr>
          <w:noProof/>
        </w:rPr>
        <w:lastRenderedPageBreak/>
        <w:drawing>
          <wp:inline distT="0" distB="0" distL="0" distR="0" wp14:anchorId="6DD61C70" wp14:editId="4A0DDFD6">
            <wp:extent cx="6032500" cy="2209800"/>
            <wp:effectExtent l="0" t="0" r="0" b="0"/>
            <wp:docPr id="2100109505" name="image22.png" descr="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2100109505" name="image22.png" descr="Interfaz de usuario gráfica&#10;&#10;Descripción generada automáticamente"/>
                    <pic:cNvPicPr/>
                  </pic:nvPicPr>
                  <pic:blipFill>
                    <a:blip r:embed="rId20" cstate="print"/>
                    <a:srcRect/>
                    <a:stretch>
                      <a:fillRect/>
                    </a:stretch>
                  </pic:blipFill>
                  <pic:spPr>
                    <a:xfrm>
                      <a:off x="0" y="0"/>
                      <a:ext cx="6032500" cy="2209800"/>
                    </a:xfrm>
                    <a:prstGeom prst="rect">
                      <a:avLst/>
                    </a:prstGeom>
                    <a:ln/>
                  </pic:spPr>
                </pic:pic>
              </a:graphicData>
            </a:graphic>
          </wp:inline>
        </w:drawing>
      </w:r>
    </w:p>
    <w:p w14:paraId="727D59C6" w14:textId="4DE9E8B4" w:rsidR="009B41FF" w:rsidRDefault="009B41FF" w:rsidP="00B5055B">
      <w:pPr>
        <w:spacing w:before="240" w:after="120"/>
        <w:ind w:right="-37"/>
        <w:jc w:val="both"/>
        <w:rPr>
          <w:b/>
          <w:bCs/>
          <w:sz w:val="24"/>
          <w:szCs w:val="24"/>
        </w:rPr>
      </w:pPr>
    </w:p>
    <w:p w14:paraId="21913143" w14:textId="2182825B" w:rsidR="009B41FF" w:rsidRDefault="009B41FF" w:rsidP="00B5055B">
      <w:pPr>
        <w:spacing w:before="240" w:after="120"/>
        <w:ind w:right="-37"/>
        <w:jc w:val="both"/>
        <w:rPr>
          <w:b/>
          <w:bCs/>
          <w:sz w:val="24"/>
          <w:szCs w:val="24"/>
        </w:rPr>
      </w:pPr>
    </w:p>
    <w:p w14:paraId="26CF9269" w14:textId="04308636" w:rsidR="0039010C" w:rsidRDefault="0039010C" w:rsidP="00B5055B">
      <w:pPr>
        <w:spacing w:before="240" w:after="120"/>
        <w:ind w:right="-37"/>
        <w:jc w:val="both"/>
        <w:rPr>
          <w:b/>
          <w:bCs/>
          <w:sz w:val="24"/>
          <w:szCs w:val="24"/>
        </w:rPr>
      </w:pPr>
    </w:p>
    <w:p w14:paraId="549984B5" w14:textId="77777777" w:rsidR="0039010C" w:rsidRDefault="0039010C" w:rsidP="00B5055B">
      <w:pPr>
        <w:spacing w:before="240" w:after="120"/>
        <w:ind w:right="-37"/>
        <w:jc w:val="both"/>
        <w:rPr>
          <w:b/>
          <w:bCs/>
          <w:sz w:val="24"/>
          <w:szCs w:val="24"/>
        </w:rPr>
      </w:pPr>
    </w:p>
    <w:tbl>
      <w:tblPr>
        <w:tblStyle w:val="Tablaconcuadrcula"/>
        <w:tblW w:w="5002" w:type="pct"/>
        <w:tblInd w:w="0" w:type="dxa"/>
        <w:tblLook w:val="04A0" w:firstRow="1" w:lastRow="0" w:firstColumn="1" w:lastColumn="0" w:noHBand="0" w:noVBand="1"/>
      </w:tblPr>
      <w:tblGrid>
        <w:gridCol w:w="584"/>
        <w:gridCol w:w="1778"/>
        <w:gridCol w:w="1765"/>
        <w:gridCol w:w="1315"/>
        <w:gridCol w:w="1709"/>
        <w:gridCol w:w="1974"/>
        <w:gridCol w:w="1315"/>
        <w:gridCol w:w="2276"/>
      </w:tblGrid>
      <w:tr w:rsidR="004111FF" w:rsidRPr="00746A9F" w14:paraId="6A26E32F" w14:textId="77777777" w:rsidTr="00412008">
        <w:tc>
          <w:tcPr>
            <w:tcW w:w="230" w:type="pct"/>
            <w:shd w:val="clear" w:color="auto" w:fill="30A9C6"/>
          </w:tcPr>
          <w:p w14:paraId="79576777" w14:textId="77777777" w:rsidR="00261C39" w:rsidRPr="00746A9F" w:rsidRDefault="00261C39" w:rsidP="00B5055B">
            <w:pPr>
              <w:spacing w:before="240" w:after="120"/>
              <w:ind w:right="-37"/>
              <w:jc w:val="both"/>
              <w:rPr>
                <w:b/>
                <w:bCs/>
                <w:color w:val="FFFFFF" w:themeColor="background1"/>
                <w:sz w:val="18"/>
                <w:szCs w:val="18"/>
              </w:rPr>
            </w:pPr>
            <w:r w:rsidRPr="00746A9F">
              <w:rPr>
                <w:b/>
                <w:bCs/>
                <w:color w:val="FFFFFF" w:themeColor="background1"/>
                <w:sz w:val="18"/>
                <w:szCs w:val="18"/>
              </w:rPr>
              <w:t xml:space="preserve">NO. </w:t>
            </w:r>
          </w:p>
          <w:p w14:paraId="29293199" w14:textId="77777777" w:rsidR="00261C39" w:rsidRPr="00746A9F" w:rsidRDefault="00261C39" w:rsidP="00B5055B">
            <w:pPr>
              <w:spacing w:before="240" w:after="120"/>
              <w:ind w:right="-37"/>
              <w:jc w:val="both"/>
              <w:rPr>
                <w:b/>
                <w:bCs/>
                <w:color w:val="FFFFFF" w:themeColor="background1"/>
                <w:sz w:val="18"/>
                <w:szCs w:val="18"/>
              </w:rPr>
            </w:pPr>
          </w:p>
        </w:tc>
        <w:tc>
          <w:tcPr>
            <w:tcW w:w="699" w:type="pct"/>
            <w:shd w:val="clear" w:color="auto" w:fill="30A9C6"/>
          </w:tcPr>
          <w:p w14:paraId="2C608DAE" w14:textId="77777777" w:rsidR="00261C39" w:rsidRPr="00746A9F" w:rsidRDefault="00261C39" w:rsidP="00B5055B">
            <w:pPr>
              <w:spacing w:before="240" w:after="120"/>
              <w:ind w:right="-37"/>
              <w:jc w:val="both"/>
              <w:rPr>
                <w:b/>
                <w:bCs/>
                <w:color w:val="FFFFFF" w:themeColor="background1"/>
                <w:sz w:val="18"/>
                <w:szCs w:val="18"/>
              </w:rPr>
            </w:pPr>
            <w:proofErr w:type="gramStart"/>
            <w:r w:rsidRPr="00746A9F">
              <w:rPr>
                <w:b/>
                <w:bCs/>
                <w:color w:val="FFFFFF" w:themeColor="background1"/>
                <w:sz w:val="18"/>
                <w:szCs w:val="18"/>
              </w:rPr>
              <w:t>ACCIONES A REALIZAR</w:t>
            </w:r>
            <w:proofErr w:type="gramEnd"/>
          </w:p>
        </w:tc>
        <w:tc>
          <w:tcPr>
            <w:tcW w:w="694" w:type="pct"/>
            <w:shd w:val="clear" w:color="auto" w:fill="30A9C6"/>
          </w:tcPr>
          <w:p w14:paraId="0F28108D" w14:textId="77777777" w:rsidR="00261C39" w:rsidRPr="00746A9F" w:rsidRDefault="00261C39" w:rsidP="00B5055B">
            <w:pPr>
              <w:spacing w:before="240" w:after="120"/>
              <w:ind w:right="-37"/>
              <w:jc w:val="both"/>
              <w:rPr>
                <w:b/>
                <w:bCs/>
                <w:color w:val="FFFFFF" w:themeColor="background1"/>
                <w:sz w:val="18"/>
                <w:szCs w:val="18"/>
              </w:rPr>
            </w:pPr>
            <w:r w:rsidRPr="00746A9F">
              <w:rPr>
                <w:b/>
                <w:bCs/>
                <w:color w:val="FFFFFF" w:themeColor="background1"/>
                <w:sz w:val="18"/>
                <w:szCs w:val="18"/>
              </w:rPr>
              <w:t>UNIDAD DE MEDIDA</w:t>
            </w:r>
          </w:p>
        </w:tc>
        <w:tc>
          <w:tcPr>
            <w:tcW w:w="517" w:type="pct"/>
            <w:shd w:val="clear" w:color="auto" w:fill="30A9C6"/>
          </w:tcPr>
          <w:p w14:paraId="0F0F9784" w14:textId="77777777" w:rsidR="00261C39" w:rsidRPr="00746A9F" w:rsidRDefault="00261C39" w:rsidP="00B5055B">
            <w:pPr>
              <w:spacing w:before="240" w:after="120"/>
              <w:ind w:right="-37"/>
              <w:jc w:val="both"/>
              <w:rPr>
                <w:b/>
                <w:bCs/>
                <w:color w:val="FFFFFF" w:themeColor="background1"/>
                <w:sz w:val="18"/>
                <w:szCs w:val="18"/>
              </w:rPr>
            </w:pPr>
            <w:r w:rsidRPr="00746A9F">
              <w:rPr>
                <w:b/>
                <w:bCs/>
                <w:color w:val="FFFFFF" w:themeColor="background1"/>
                <w:sz w:val="18"/>
                <w:szCs w:val="18"/>
              </w:rPr>
              <w:t>CUANT. FÍSICA</w:t>
            </w:r>
          </w:p>
        </w:tc>
        <w:tc>
          <w:tcPr>
            <w:tcW w:w="672" w:type="pct"/>
            <w:shd w:val="clear" w:color="auto" w:fill="30A9C6"/>
          </w:tcPr>
          <w:p w14:paraId="64344F75" w14:textId="77777777" w:rsidR="00261C39" w:rsidRPr="00746A9F" w:rsidRDefault="00261C39" w:rsidP="00B5055B">
            <w:pPr>
              <w:spacing w:before="240" w:after="120"/>
              <w:ind w:right="-37"/>
              <w:jc w:val="both"/>
              <w:rPr>
                <w:b/>
                <w:bCs/>
                <w:color w:val="FFFFFF" w:themeColor="background1"/>
                <w:sz w:val="18"/>
                <w:szCs w:val="18"/>
              </w:rPr>
            </w:pPr>
            <w:r w:rsidRPr="00746A9F">
              <w:rPr>
                <w:b/>
                <w:bCs/>
                <w:color w:val="FFFFFF" w:themeColor="background1"/>
                <w:sz w:val="18"/>
                <w:szCs w:val="18"/>
              </w:rPr>
              <w:t>CUANT. FINANCIERA</w:t>
            </w:r>
          </w:p>
        </w:tc>
        <w:tc>
          <w:tcPr>
            <w:tcW w:w="776" w:type="pct"/>
            <w:shd w:val="clear" w:color="auto" w:fill="30A9C6"/>
          </w:tcPr>
          <w:p w14:paraId="45D937A9" w14:textId="77777777" w:rsidR="00261C39" w:rsidRPr="00746A9F" w:rsidRDefault="00261C39" w:rsidP="00B5055B">
            <w:pPr>
              <w:spacing w:before="240" w:after="120"/>
              <w:ind w:right="-37"/>
              <w:jc w:val="both"/>
              <w:rPr>
                <w:b/>
                <w:bCs/>
                <w:color w:val="FFFFFF" w:themeColor="background1"/>
                <w:sz w:val="18"/>
                <w:szCs w:val="18"/>
              </w:rPr>
            </w:pPr>
            <w:r w:rsidRPr="00746A9F">
              <w:rPr>
                <w:b/>
                <w:bCs/>
                <w:color w:val="FFFFFF" w:themeColor="background1"/>
                <w:sz w:val="18"/>
                <w:szCs w:val="18"/>
              </w:rPr>
              <w:t>UNIDAD ADMINISTRATIVA RESPONSABLE</w:t>
            </w:r>
          </w:p>
        </w:tc>
        <w:tc>
          <w:tcPr>
            <w:tcW w:w="517" w:type="pct"/>
            <w:shd w:val="clear" w:color="auto" w:fill="30A9C6"/>
          </w:tcPr>
          <w:p w14:paraId="39392769" w14:textId="77777777" w:rsidR="00261C39" w:rsidRPr="00746A9F" w:rsidRDefault="00261C39" w:rsidP="00B5055B">
            <w:pPr>
              <w:spacing w:before="240" w:after="120"/>
              <w:ind w:right="-37"/>
              <w:jc w:val="both"/>
              <w:rPr>
                <w:b/>
                <w:bCs/>
                <w:color w:val="FFFFFF" w:themeColor="background1"/>
                <w:sz w:val="18"/>
                <w:szCs w:val="18"/>
              </w:rPr>
            </w:pPr>
            <w:r w:rsidRPr="00746A9F">
              <w:rPr>
                <w:b/>
                <w:bCs/>
                <w:color w:val="FFFFFF" w:themeColor="background1"/>
                <w:sz w:val="18"/>
                <w:szCs w:val="18"/>
              </w:rPr>
              <w:t>TEMPO. DE LAS ACCIONES</w:t>
            </w:r>
          </w:p>
        </w:tc>
        <w:tc>
          <w:tcPr>
            <w:tcW w:w="895" w:type="pct"/>
            <w:shd w:val="clear" w:color="auto" w:fill="30A9C6"/>
          </w:tcPr>
          <w:p w14:paraId="60A9B8E4" w14:textId="77777777" w:rsidR="00261C39" w:rsidRPr="00746A9F" w:rsidRDefault="00261C39" w:rsidP="00B5055B">
            <w:pPr>
              <w:spacing w:before="240" w:after="120"/>
              <w:ind w:right="-37"/>
              <w:jc w:val="both"/>
              <w:rPr>
                <w:b/>
                <w:bCs/>
                <w:color w:val="FFFFFF" w:themeColor="background1"/>
                <w:sz w:val="18"/>
                <w:szCs w:val="18"/>
              </w:rPr>
            </w:pPr>
            <w:r w:rsidRPr="00746A9F">
              <w:rPr>
                <w:b/>
                <w:bCs/>
                <w:color w:val="FFFFFF" w:themeColor="background1"/>
                <w:sz w:val="18"/>
                <w:szCs w:val="18"/>
              </w:rPr>
              <w:t>ESPECIALIDAD DE LAS ACCIONES</w:t>
            </w:r>
          </w:p>
        </w:tc>
      </w:tr>
      <w:tr w:rsidR="00261C39" w:rsidRPr="00746A9F" w14:paraId="13660E7B" w14:textId="77777777" w:rsidTr="00772D51">
        <w:tc>
          <w:tcPr>
            <w:tcW w:w="230" w:type="pct"/>
          </w:tcPr>
          <w:p w14:paraId="70E6728A" w14:textId="77777777" w:rsidR="00261C39" w:rsidRPr="00746A9F" w:rsidRDefault="00261C39" w:rsidP="00B5055B">
            <w:pPr>
              <w:spacing w:before="240" w:after="120"/>
              <w:ind w:right="-37"/>
              <w:jc w:val="both"/>
              <w:rPr>
                <w:sz w:val="18"/>
                <w:szCs w:val="18"/>
              </w:rPr>
            </w:pPr>
            <w:r w:rsidRPr="00746A9F">
              <w:rPr>
                <w:sz w:val="18"/>
                <w:szCs w:val="18"/>
              </w:rPr>
              <w:t>1</w:t>
            </w:r>
          </w:p>
        </w:tc>
        <w:tc>
          <w:tcPr>
            <w:tcW w:w="699" w:type="pct"/>
          </w:tcPr>
          <w:p w14:paraId="53C50A9F" w14:textId="77777777" w:rsidR="00261C39" w:rsidRPr="00746A9F" w:rsidRDefault="00261C39" w:rsidP="00B5055B">
            <w:pPr>
              <w:ind w:right="-37"/>
              <w:jc w:val="both"/>
              <w:rPr>
                <w:rFonts w:eastAsia="Arial"/>
                <w:sz w:val="18"/>
                <w:szCs w:val="18"/>
              </w:rPr>
            </w:pPr>
            <w:r w:rsidRPr="00746A9F">
              <w:rPr>
                <w:rFonts w:eastAsia="Arial"/>
                <w:sz w:val="18"/>
                <w:szCs w:val="18"/>
              </w:rPr>
              <w:t xml:space="preserve">Gestionar la aplicación del presupuesto con </w:t>
            </w:r>
            <w:r w:rsidRPr="00746A9F">
              <w:rPr>
                <w:rFonts w:eastAsia="Arial"/>
                <w:sz w:val="18"/>
                <w:szCs w:val="18"/>
              </w:rPr>
              <w:lastRenderedPageBreak/>
              <w:t>base en criterios de racionalidad, austeridad y transparencia; así como el pago de impuestos laborales</w:t>
            </w:r>
          </w:p>
          <w:p w14:paraId="49356495" w14:textId="77777777" w:rsidR="00261C39" w:rsidRPr="00746A9F" w:rsidRDefault="00261C39" w:rsidP="00B5055B">
            <w:pPr>
              <w:spacing w:before="240" w:after="120"/>
              <w:ind w:right="-37"/>
              <w:jc w:val="both"/>
              <w:rPr>
                <w:sz w:val="18"/>
                <w:szCs w:val="18"/>
              </w:rPr>
            </w:pPr>
          </w:p>
        </w:tc>
        <w:tc>
          <w:tcPr>
            <w:tcW w:w="694" w:type="pct"/>
          </w:tcPr>
          <w:p w14:paraId="20607468" w14:textId="77777777" w:rsidR="00261C39" w:rsidRPr="00746A9F" w:rsidRDefault="00261C39" w:rsidP="00B5055B">
            <w:pPr>
              <w:ind w:right="-37"/>
              <w:jc w:val="center"/>
              <w:rPr>
                <w:rFonts w:eastAsia="Arial"/>
                <w:sz w:val="18"/>
                <w:szCs w:val="18"/>
              </w:rPr>
            </w:pPr>
            <w:r w:rsidRPr="00746A9F">
              <w:rPr>
                <w:rFonts w:eastAsia="Arial"/>
                <w:sz w:val="18"/>
                <w:szCs w:val="18"/>
              </w:rPr>
              <w:lastRenderedPageBreak/>
              <w:t>Acción</w:t>
            </w:r>
          </w:p>
          <w:p w14:paraId="2F5E902D" w14:textId="77777777" w:rsidR="00261C39" w:rsidRPr="00746A9F" w:rsidRDefault="00261C39" w:rsidP="00B5055B">
            <w:pPr>
              <w:ind w:right="-37"/>
              <w:jc w:val="center"/>
              <w:rPr>
                <w:rFonts w:eastAsia="Arial"/>
                <w:sz w:val="18"/>
                <w:szCs w:val="18"/>
              </w:rPr>
            </w:pPr>
          </w:p>
          <w:p w14:paraId="59CDD262" w14:textId="77777777" w:rsidR="00261C39" w:rsidRPr="00746A9F" w:rsidRDefault="00261C39" w:rsidP="00B5055B">
            <w:pPr>
              <w:ind w:right="-37"/>
              <w:jc w:val="center"/>
              <w:rPr>
                <w:rFonts w:eastAsia="Arial"/>
                <w:sz w:val="18"/>
                <w:szCs w:val="18"/>
              </w:rPr>
            </w:pPr>
          </w:p>
          <w:p w14:paraId="480CD0BE" w14:textId="77777777" w:rsidR="00261C39" w:rsidRPr="00746A9F" w:rsidRDefault="00261C39" w:rsidP="00B5055B">
            <w:pPr>
              <w:ind w:right="-37"/>
              <w:jc w:val="center"/>
              <w:rPr>
                <w:rFonts w:eastAsia="Arial"/>
                <w:sz w:val="18"/>
                <w:szCs w:val="18"/>
              </w:rPr>
            </w:pPr>
          </w:p>
          <w:p w14:paraId="2EB0EC61" w14:textId="77777777" w:rsidR="00261C39" w:rsidRPr="00746A9F" w:rsidRDefault="00261C39" w:rsidP="00B5055B">
            <w:pPr>
              <w:ind w:right="-37"/>
              <w:jc w:val="center"/>
              <w:rPr>
                <w:rFonts w:eastAsia="Arial"/>
                <w:sz w:val="18"/>
                <w:szCs w:val="18"/>
              </w:rPr>
            </w:pPr>
          </w:p>
          <w:p w14:paraId="54691988" w14:textId="77777777" w:rsidR="00261C39" w:rsidRPr="00746A9F" w:rsidRDefault="00261C39" w:rsidP="00B5055B">
            <w:pPr>
              <w:ind w:right="-37"/>
              <w:jc w:val="center"/>
              <w:rPr>
                <w:rFonts w:eastAsia="Arial"/>
                <w:sz w:val="18"/>
                <w:szCs w:val="18"/>
              </w:rPr>
            </w:pPr>
          </w:p>
          <w:p w14:paraId="5F055D82" w14:textId="77777777" w:rsidR="00261C39" w:rsidRPr="00746A9F" w:rsidRDefault="00261C39" w:rsidP="00B5055B">
            <w:pPr>
              <w:ind w:right="-37"/>
              <w:jc w:val="center"/>
              <w:rPr>
                <w:rFonts w:eastAsia="Arial"/>
                <w:sz w:val="18"/>
                <w:szCs w:val="18"/>
              </w:rPr>
            </w:pPr>
          </w:p>
          <w:p w14:paraId="6BE11BAA" w14:textId="77777777" w:rsidR="00261C39" w:rsidRPr="00746A9F" w:rsidRDefault="00261C39" w:rsidP="00B5055B">
            <w:pPr>
              <w:spacing w:before="240" w:after="120"/>
              <w:ind w:right="-37"/>
              <w:jc w:val="both"/>
              <w:rPr>
                <w:rFonts w:eastAsia="Arial"/>
                <w:sz w:val="18"/>
                <w:szCs w:val="18"/>
              </w:rPr>
            </w:pPr>
          </w:p>
          <w:p w14:paraId="35EF47FD" w14:textId="77777777" w:rsidR="00261C39" w:rsidRPr="00746A9F" w:rsidRDefault="00261C39" w:rsidP="00B5055B">
            <w:pPr>
              <w:spacing w:before="240" w:after="120"/>
              <w:ind w:right="-37"/>
              <w:jc w:val="both"/>
              <w:rPr>
                <w:rFonts w:eastAsia="Arial"/>
                <w:sz w:val="18"/>
                <w:szCs w:val="18"/>
              </w:rPr>
            </w:pPr>
          </w:p>
          <w:p w14:paraId="37A978DF" w14:textId="77777777" w:rsidR="00261C39" w:rsidRPr="00746A9F" w:rsidRDefault="00261C39" w:rsidP="00B5055B">
            <w:pPr>
              <w:spacing w:before="240" w:after="120"/>
              <w:ind w:right="-37"/>
              <w:jc w:val="both"/>
              <w:rPr>
                <w:rFonts w:eastAsia="Arial"/>
                <w:sz w:val="18"/>
                <w:szCs w:val="18"/>
              </w:rPr>
            </w:pPr>
          </w:p>
          <w:p w14:paraId="7B8ED32F" w14:textId="77777777" w:rsidR="00261C39" w:rsidRPr="00746A9F" w:rsidRDefault="00261C39" w:rsidP="00B5055B">
            <w:pPr>
              <w:spacing w:before="240" w:after="120"/>
              <w:ind w:right="-37"/>
              <w:jc w:val="both"/>
              <w:rPr>
                <w:rFonts w:eastAsia="Arial"/>
                <w:sz w:val="18"/>
                <w:szCs w:val="18"/>
              </w:rPr>
            </w:pPr>
          </w:p>
          <w:p w14:paraId="3148998D" w14:textId="77777777" w:rsidR="00261C39" w:rsidRPr="00746A9F" w:rsidRDefault="00261C39" w:rsidP="00B5055B">
            <w:pPr>
              <w:spacing w:before="240" w:after="120"/>
              <w:ind w:right="-37"/>
              <w:jc w:val="both"/>
              <w:rPr>
                <w:rFonts w:eastAsia="Arial"/>
                <w:sz w:val="18"/>
                <w:szCs w:val="18"/>
              </w:rPr>
            </w:pPr>
          </w:p>
          <w:p w14:paraId="49378A38" w14:textId="77777777" w:rsidR="00261C39" w:rsidRPr="00746A9F" w:rsidRDefault="00261C39" w:rsidP="00B5055B">
            <w:pPr>
              <w:spacing w:before="240" w:after="120"/>
              <w:ind w:right="-37"/>
              <w:jc w:val="both"/>
              <w:rPr>
                <w:rFonts w:eastAsia="Arial"/>
                <w:sz w:val="18"/>
                <w:szCs w:val="18"/>
              </w:rPr>
            </w:pPr>
          </w:p>
          <w:p w14:paraId="72BE5192" w14:textId="77777777" w:rsidR="00261C39" w:rsidRPr="00746A9F" w:rsidRDefault="00261C39" w:rsidP="00B5055B">
            <w:pPr>
              <w:spacing w:before="240" w:after="120"/>
              <w:ind w:right="-37"/>
              <w:jc w:val="both"/>
              <w:rPr>
                <w:sz w:val="18"/>
                <w:szCs w:val="18"/>
              </w:rPr>
            </w:pPr>
            <w:r w:rsidRPr="00746A9F">
              <w:rPr>
                <w:rFonts w:eastAsia="Arial"/>
                <w:sz w:val="18"/>
                <w:szCs w:val="18"/>
              </w:rPr>
              <w:t>Impuestos Laborales</w:t>
            </w:r>
          </w:p>
        </w:tc>
        <w:tc>
          <w:tcPr>
            <w:tcW w:w="517" w:type="pct"/>
          </w:tcPr>
          <w:p w14:paraId="0A4C35F8" w14:textId="77777777" w:rsidR="00261C39" w:rsidRPr="00746A9F" w:rsidRDefault="00261C39" w:rsidP="00B5055B">
            <w:pPr>
              <w:ind w:right="-37"/>
              <w:jc w:val="center"/>
              <w:rPr>
                <w:rFonts w:eastAsia="Arial"/>
                <w:sz w:val="18"/>
                <w:szCs w:val="18"/>
              </w:rPr>
            </w:pPr>
            <w:r w:rsidRPr="00746A9F">
              <w:rPr>
                <w:rFonts w:eastAsia="Arial"/>
                <w:sz w:val="18"/>
                <w:szCs w:val="18"/>
              </w:rPr>
              <w:lastRenderedPageBreak/>
              <w:t>N/C</w:t>
            </w:r>
          </w:p>
          <w:p w14:paraId="28BF1C2C" w14:textId="77777777" w:rsidR="00261C39" w:rsidRPr="00746A9F" w:rsidRDefault="00261C39" w:rsidP="00B5055B">
            <w:pPr>
              <w:ind w:right="-37"/>
              <w:jc w:val="center"/>
              <w:rPr>
                <w:rFonts w:eastAsia="Arial"/>
                <w:sz w:val="18"/>
                <w:szCs w:val="18"/>
              </w:rPr>
            </w:pPr>
          </w:p>
          <w:p w14:paraId="46A89CD9" w14:textId="77777777" w:rsidR="00261C39" w:rsidRPr="00746A9F" w:rsidRDefault="00261C39" w:rsidP="00B5055B">
            <w:pPr>
              <w:ind w:right="-37"/>
              <w:jc w:val="center"/>
              <w:rPr>
                <w:rFonts w:eastAsia="Arial"/>
                <w:sz w:val="18"/>
                <w:szCs w:val="18"/>
              </w:rPr>
            </w:pPr>
          </w:p>
          <w:p w14:paraId="4D961B01" w14:textId="77777777" w:rsidR="00261C39" w:rsidRPr="00746A9F" w:rsidRDefault="00261C39" w:rsidP="00B5055B">
            <w:pPr>
              <w:ind w:right="-37"/>
              <w:jc w:val="center"/>
              <w:rPr>
                <w:rFonts w:eastAsia="Arial"/>
                <w:sz w:val="18"/>
                <w:szCs w:val="18"/>
              </w:rPr>
            </w:pPr>
          </w:p>
          <w:p w14:paraId="1296DDF7" w14:textId="77777777" w:rsidR="00261C39" w:rsidRPr="00746A9F" w:rsidRDefault="00261C39" w:rsidP="00B5055B">
            <w:pPr>
              <w:ind w:right="-37"/>
              <w:jc w:val="center"/>
              <w:rPr>
                <w:rFonts w:eastAsia="Arial"/>
                <w:sz w:val="18"/>
                <w:szCs w:val="18"/>
              </w:rPr>
            </w:pPr>
          </w:p>
          <w:p w14:paraId="40CE1616" w14:textId="77777777" w:rsidR="00261C39" w:rsidRPr="00746A9F" w:rsidRDefault="00261C39" w:rsidP="00B5055B">
            <w:pPr>
              <w:ind w:right="-37"/>
              <w:jc w:val="center"/>
              <w:rPr>
                <w:rFonts w:eastAsia="Arial"/>
                <w:sz w:val="18"/>
                <w:szCs w:val="18"/>
              </w:rPr>
            </w:pPr>
          </w:p>
          <w:p w14:paraId="3D321D2A" w14:textId="77777777" w:rsidR="00261C39" w:rsidRPr="00746A9F" w:rsidRDefault="00261C39" w:rsidP="00B5055B">
            <w:pPr>
              <w:ind w:right="-37"/>
              <w:jc w:val="center"/>
              <w:rPr>
                <w:rFonts w:eastAsia="Arial"/>
                <w:sz w:val="18"/>
                <w:szCs w:val="18"/>
              </w:rPr>
            </w:pPr>
          </w:p>
          <w:p w14:paraId="46959F90" w14:textId="77777777" w:rsidR="00261C39" w:rsidRPr="00746A9F" w:rsidRDefault="00261C39" w:rsidP="00B5055B">
            <w:pPr>
              <w:spacing w:before="240" w:after="120"/>
              <w:ind w:right="-37"/>
              <w:jc w:val="both"/>
              <w:rPr>
                <w:rFonts w:eastAsia="Arial"/>
                <w:sz w:val="18"/>
                <w:szCs w:val="18"/>
              </w:rPr>
            </w:pPr>
          </w:p>
          <w:p w14:paraId="75171FD7" w14:textId="77777777" w:rsidR="00261C39" w:rsidRPr="00746A9F" w:rsidRDefault="00261C39" w:rsidP="00B5055B">
            <w:pPr>
              <w:spacing w:before="240" w:after="120"/>
              <w:ind w:right="-37"/>
              <w:jc w:val="both"/>
              <w:rPr>
                <w:rFonts w:eastAsia="Arial"/>
                <w:sz w:val="18"/>
                <w:szCs w:val="18"/>
              </w:rPr>
            </w:pPr>
          </w:p>
          <w:p w14:paraId="132D74B8" w14:textId="77777777" w:rsidR="00261C39" w:rsidRPr="00746A9F" w:rsidRDefault="00261C39" w:rsidP="00B5055B">
            <w:pPr>
              <w:spacing w:before="240" w:after="120"/>
              <w:ind w:right="-37"/>
              <w:jc w:val="both"/>
              <w:rPr>
                <w:rFonts w:eastAsia="Arial"/>
                <w:sz w:val="18"/>
                <w:szCs w:val="18"/>
              </w:rPr>
            </w:pPr>
          </w:p>
          <w:p w14:paraId="51E362D3" w14:textId="77777777" w:rsidR="00261C39" w:rsidRPr="00746A9F" w:rsidRDefault="00261C39" w:rsidP="00B5055B">
            <w:pPr>
              <w:spacing w:before="240" w:after="120"/>
              <w:ind w:right="-37"/>
              <w:jc w:val="both"/>
              <w:rPr>
                <w:rFonts w:eastAsia="Arial"/>
                <w:sz w:val="18"/>
                <w:szCs w:val="18"/>
              </w:rPr>
            </w:pPr>
          </w:p>
          <w:p w14:paraId="1B532A65" w14:textId="77777777" w:rsidR="00261C39" w:rsidRPr="00746A9F" w:rsidRDefault="00261C39" w:rsidP="00B5055B">
            <w:pPr>
              <w:spacing w:before="240" w:after="120"/>
              <w:ind w:right="-37"/>
              <w:jc w:val="both"/>
              <w:rPr>
                <w:rFonts w:eastAsia="Arial"/>
                <w:sz w:val="18"/>
                <w:szCs w:val="18"/>
              </w:rPr>
            </w:pPr>
          </w:p>
          <w:p w14:paraId="608E3430" w14:textId="77777777" w:rsidR="00261C39" w:rsidRPr="00746A9F" w:rsidRDefault="00261C39" w:rsidP="00B5055B">
            <w:pPr>
              <w:spacing w:before="240" w:after="120"/>
              <w:ind w:right="-37"/>
              <w:jc w:val="both"/>
              <w:rPr>
                <w:rFonts w:eastAsia="Arial"/>
                <w:sz w:val="18"/>
                <w:szCs w:val="18"/>
              </w:rPr>
            </w:pPr>
          </w:p>
          <w:p w14:paraId="4A750AED" w14:textId="77777777" w:rsidR="00261C39" w:rsidRPr="00746A9F" w:rsidRDefault="00261C39" w:rsidP="00B5055B">
            <w:pPr>
              <w:spacing w:before="240" w:after="120"/>
              <w:ind w:right="-37"/>
              <w:jc w:val="both"/>
              <w:rPr>
                <w:sz w:val="18"/>
                <w:szCs w:val="18"/>
              </w:rPr>
            </w:pPr>
            <w:r w:rsidRPr="00746A9F">
              <w:rPr>
                <w:rFonts w:eastAsia="Arial"/>
                <w:sz w:val="18"/>
                <w:szCs w:val="18"/>
              </w:rPr>
              <w:t>N/C</w:t>
            </w:r>
          </w:p>
        </w:tc>
        <w:tc>
          <w:tcPr>
            <w:tcW w:w="672" w:type="pct"/>
          </w:tcPr>
          <w:p w14:paraId="0730F8BF" w14:textId="77777777" w:rsidR="00261C39" w:rsidRPr="00746A9F" w:rsidRDefault="00261C39" w:rsidP="0039010C">
            <w:pPr>
              <w:spacing w:after="27" w:line="276" w:lineRule="auto"/>
              <w:ind w:right="-37"/>
              <w:jc w:val="center"/>
              <w:rPr>
                <w:rFonts w:eastAsia="Arial"/>
                <w:sz w:val="18"/>
                <w:szCs w:val="18"/>
              </w:rPr>
            </w:pPr>
            <w:r w:rsidRPr="00746A9F">
              <w:rPr>
                <w:rFonts w:eastAsia="Arial"/>
                <w:sz w:val="18"/>
                <w:szCs w:val="18"/>
              </w:rPr>
              <w:lastRenderedPageBreak/>
              <w:t>Capítulo 1000</w:t>
            </w:r>
          </w:p>
          <w:p w14:paraId="7CC37845" w14:textId="77777777" w:rsidR="00261C39" w:rsidRPr="00746A9F" w:rsidRDefault="00261C39" w:rsidP="0039010C">
            <w:pPr>
              <w:spacing w:after="27" w:line="276" w:lineRule="auto"/>
              <w:ind w:right="-37"/>
              <w:jc w:val="center"/>
              <w:rPr>
                <w:rFonts w:eastAsia="Arial"/>
                <w:sz w:val="18"/>
                <w:szCs w:val="18"/>
              </w:rPr>
            </w:pPr>
            <w:r w:rsidRPr="00746A9F">
              <w:rPr>
                <w:rFonts w:eastAsia="Arial"/>
                <w:sz w:val="18"/>
                <w:szCs w:val="18"/>
              </w:rPr>
              <w:t>+</w:t>
            </w:r>
          </w:p>
          <w:p w14:paraId="71E9FACE" w14:textId="77777777" w:rsidR="00261C39" w:rsidRPr="00746A9F" w:rsidRDefault="00261C39" w:rsidP="0039010C">
            <w:pPr>
              <w:spacing w:after="25" w:line="276" w:lineRule="auto"/>
              <w:ind w:right="-37"/>
              <w:jc w:val="center"/>
              <w:rPr>
                <w:rFonts w:eastAsia="Arial"/>
                <w:sz w:val="18"/>
                <w:szCs w:val="18"/>
              </w:rPr>
            </w:pPr>
            <w:r w:rsidRPr="00746A9F">
              <w:rPr>
                <w:rFonts w:eastAsia="Arial"/>
                <w:sz w:val="18"/>
                <w:szCs w:val="18"/>
              </w:rPr>
              <w:lastRenderedPageBreak/>
              <w:t>Capítulo 2000</w:t>
            </w:r>
          </w:p>
          <w:p w14:paraId="3847A7E6" w14:textId="77777777" w:rsidR="00261C39" w:rsidRPr="00746A9F" w:rsidRDefault="00261C39" w:rsidP="0039010C">
            <w:pPr>
              <w:spacing w:after="25" w:line="276" w:lineRule="auto"/>
              <w:ind w:right="-37"/>
              <w:jc w:val="center"/>
              <w:rPr>
                <w:rFonts w:eastAsia="Arial"/>
                <w:sz w:val="18"/>
                <w:szCs w:val="18"/>
              </w:rPr>
            </w:pPr>
            <w:r w:rsidRPr="00746A9F">
              <w:rPr>
                <w:rFonts w:eastAsia="Arial"/>
                <w:sz w:val="18"/>
                <w:szCs w:val="18"/>
              </w:rPr>
              <w:t>+</w:t>
            </w:r>
          </w:p>
          <w:p w14:paraId="3000EE29" w14:textId="77777777" w:rsidR="00261C39" w:rsidRPr="00746A9F" w:rsidRDefault="00261C39" w:rsidP="0039010C">
            <w:pPr>
              <w:spacing w:line="276" w:lineRule="auto"/>
              <w:ind w:right="-37"/>
              <w:jc w:val="center"/>
              <w:rPr>
                <w:rFonts w:eastAsia="Arial"/>
                <w:sz w:val="18"/>
                <w:szCs w:val="18"/>
              </w:rPr>
            </w:pPr>
            <w:r w:rsidRPr="00746A9F">
              <w:rPr>
                <w:rFonts w:eastAsia="Arial"/>
                <w:sz w:val="18"/>
                <w:szCs w:val="18"/>
              </w:rPr>
              <w:t>Capítulo 3000</w:t>
            </w:r>
          </w:p>
          <w:p w14:paraId="2EBD58F0" w14:textId="77777777" w:rsidR="00261C39" w:rsidRPr="00746A9F" w:rsidRDefault="00261C39" w:rsidP="0039010C">
            <w:pPr>
              <w:spacing w:line="276" w:lineRule="auto"/>
              <w:ind w:right="-37"/>
              <w:jc w:val="center"/>
              <w:rPr>
                <w:rFonts w:eastAsia="Arial"/>
                <w:sz w:val="18"/>
                <w:szCs w:val="18"/>
              </w:rPr>
            </w:pPr>
            <w:r w:rsidRPr="00746A9F">
              <w:rPr>
                <w:rFonts w:eastAsia="Arial"/>
                <w:sz w:val="18"/>
                <w:szCs w:val="18"/>
              </w:rPr>
              <w:t>+</w:t>
            </w:r>
          </w:p>
          <w:p w14:paraId="3109B1F3" w14:textId="2BC6743C" w:rsidR="00261C39" w:rsidRDefault="00261C39" w:rsidP="0039010C">
            <w:pPr>
              <w:spacing w:line="276" w:lineRule="auto"/>
              <w:ind w:right="-37"/>
              <w:jc w:val="center"/>
              <w:rPr>
                <w:rFonts w:eastAsia="Arial"/>
                <w:sz w:val="18"/>
                <w:szCs w:val="18"/>
              </w:rPr>
            </w:pPr>
            <w:r w:rsidRPr="00746A9F">
              <w:rPr>
                <w:rFonts w:eastAsia="Arial"/>
                <w:sz w:val="18"/>
                <w:szCs w:val="18"/>
              </w:rPr>
              <w:t>Capítulo 5000</w:t>
            </w:r>
          </w:p>
          <w:p w14:paraId="7765F5B7" w14:textId="77777777" w:rsidR="0039010C" w:rsidRDefault="0039010C" w:rsidP="0039010C">
            <w:pPr>
              <w:spacing w:line="276" w:lineRule="auto"/>
              <w:ind w:right="-37"/>
              <w:jc w:val="center"/>
              <w:rPr>
                <w:rFonts w:eastAsia="Arial"/>
                <w:sz w:val="18"/>
                <w:szCs w:val="18"/>
              </w:rPr>
            </w:pPr>
          </w:p>
          <w:p w14:paraId="29CB8B35" w14:textId="4C992FAA" w:rsidR="0039010C" w:rsidRPr="00746A9F" w:rsidRDefault="0039010C" w:rsidP="0039010C">
            <w:pPr>
              <w:spacing w:line="276" w:lineRule="auto"/>
              <w:ind w:right="-37"/>
              <w:jc w:val="center"/>
              <w:rPr>
                <w:rFonts w:eastAsia="Arial"/>
                <w:sz w:val="18"/>
                <w:szCs w:val="18"/>
              </w:rPr>
            </w:pPr>
            <w:r>
              <w:rPr>
                <w:rFonts w:eastAsia="Arial"/>
                <w:sz w:val="18"/>
                <w:szCs w:val="18"/>
              </w:rPr>
              <w:t>=139,952,248.00</w:t>
            </w:r>
          </w:p>
          <w:p w14:paraId="5BFC8B0C" w14:textId="77777777" w:rsidR="00261C39" w:rsidRPr="00746A9F" w:rsidRDefault="00261C39" w:rsidP="00B5055B">
            <w:pPr>
              <w:spacing w:before="240" w:after="120"/>
              <w:ind w:right="-37"/>
              <w:jc w:val="both"/>
              <w:rPr>
                <w:sz w:val="18"/>
                <w:szCs w:val="18"/>
              </w:rPr>
            </w:pPr>
          </w:p>
        </w:tc>
        <w:tc>
          <w:tcPr>
            <w:tcW w:w="776" w:type="pct"/>
          </w:tcPr>
          <w:p w14:paraId="026F280D" w14:textId="77777777" w:rsidR="00261C39" w:rsidRPr="00746A9F" w:rsidRDefault="00261C39" w:rsidP="00B5055B">
            <w:pPr>
              <w:ind w:right="-37"/>
              <w:jc w:val="center"/>
              <w:rPr>
                <w:rFonts w:eastAsia="Arial"/>
                <w:sz w:val="18"/>
                <w:szCs w:val="18"/>
              </w:rPr>
            </w:pPr>
            <w:r w:rsidRPr="00746A9F">
              <w:rPr>
                <w:rFonts w:eastAsia="Arial"/>
                <w:sz w:val="18"/>
                <w:szCs w:val="18"/>
              </w:rPr>
              <w:lastRenderedPageBreak/>
              <w:t>Dirección de Administración y Finanzas</w:t>
            </w:r>
          </w:p>
          <w:p w14:paraId="7D602248" w14:textId="77777777" w:rsidR="00261C39" w:rsidRPr="00746A9F" w:rsidRDefault="00261C39" w:rsidP="00B5055B">
            <w:pPr>
              <w:ind w:right="-37"/>
              <w:jc w:val="center"/>
              <w:rPr>
                <w:rFonts w:eastAsia="Arial"/>
                <w:sz w:val="18"/>
                <w:szCs w:val="18"/>
              </w:rPr>
            </w:pPr>
          </w:p>
          <w:p w14:paraId="6C1020C3" w14:textId="77777777" w:rsidR="00261C39" w:rsidRPr="00746A9F" w:rsidRDefault="00261C39" w:rsidP="00B5055B">
            <w:pPr>
              <w:ind w:right="-37"/>
              <w:jc w:val="center"/>
              <w:rPr>
                <w:rFonts w:eastAsia="Arial"/>
                <w:sz w:val="18"/>
                <w:szCs w:val="18"/>
              </w:rPr>
            </w:pPr>
          </w:p>
          <w:p w14:paraId="41C5CC4E" w14:textId="77777777" w:rsidR="00261C39" w:rsidRPr="00746A9F" w:rsidRDefault="00261C39" w:rsidP="00B5055B">
            <w:pPr>
              <w:ind w:right="-37"/>
              <w:jc w:val="center"/>
              <w:rPr>
                <w:rFonts w:eastAsia="Arial"/>
                <w:sz w:val="18"/>
                <w:szCs w:val="18"/>
              </w:rPr>
            </w:pPr>
          </w:p>
          <w:p w14:paraId="5C3BA2BA" w14:textId="77777777" w:rsidR="00261C39" w:rsidRPr="00746A9F" w:rsidRDefault="00261C39" w:rsidP="00B5055B">
            <w:pPr>
              <w:ind w:right="-37"/>
              <w:jc w:val="center"/>
              <w:rPr>
                <w:rFonts w:eastAsia="Arial"/>
                <w:sz w:val="18"/>
                <w:szCs w:val="18"/>
              </w:rPr>
            </w:pPr>
          </w:p>
          <w:p w14:paraId="76DEA3F7" w14:textId="77777777" w:rsidR="00261C39" w:rsidRPr="00746A9F" w:rsidRDefault="00261C39" w:rsidP="00B5055B">
            <w:pPr>
              <w:spacing w:before="240" w:after="120"/>
              <w:ind w:right="-37"/>
              <w:jc w:val="both"/>
              <w:rPr>
                <w:sz w:val="18"/>
                <w:szCs w:val="18"/>
              </w:rPr>
            </w:pPr>
          </w:p>
        </w:tc>
        <w:tc>
          <w:tcPr>
            <w:tcW w:w="517" w:type="pct"/>
          </w:tcPr>
          <w:p w14:paraId="5645383C" w14:textId="77777777" w:rsidR="00261C39" w:rsidRPr="00746A9F" w:rsidRDefault="00261C39" w:rsidP="00B5055B">
            <w:pPr>
              <w:ind w:right="-37"/>
              <w:jc w:val="center"/>
              <w:rPr>
                <w:rFonts w:eastAsia="Arial"/>
                <w:sz w:val="18"/>
                <w:szCs w:val="18"/>
              </w:rPr>
            </w:pPr>
            <w:r w:rsidRPr="00746A9F">
              <w:rPr>
                <w:rFonts w:eastAsia="Arial"/>
                <w:sz w:val="18"/>
                <w:szCs w:val="18"/>
              </w:rPr>
              <w:lastRenderedPageBreak/>
              <w:t>1° al 4° trimestre</w:t>
            </w:r>
          </w:p>
          <w:p w14:paraId="388B393A" w14:textId="77777777" w:rsidR="00261C39" w:rsidRPr="00746A9F" w:rsidRDefault="00261C39" w:rsidP="00B5055B">
            <w:pPr>
              <w:ind w:right="-37"/>
              <w:jc w:val="center"/>
              <w:rPr>
                <w:rFonts w:eastAsia="Arial"/>
                <w:sz w:val="18"/>
                <w:szCs w:val="18"/>
              </w:rPr>
            </w:pPr>
          </w:p>
          <w:p w14:paraId="501F4155" w14:textId="77777777" w:rsidR="00261C39" w:rsidRPr="00746A9F" w:rsidRDefault="00261C39" w:rsidP="00B5055B">
            <w:pPr>
              <w:ind w:right="-37"/>
              <w:jc w:val="center"/>
              <w:rPr>
                <w:rFonts w:eastAsia="Arial"/>
                <w:sz w:val="18"/>
                <w:szCs w:val="18"/>
              </w:rPr>
            </w:pPr>
          </w:p>
          <w:p w14:paraId="5A1A3CDC" w14:textId="77777777" w:rsidR="00261C39" w:rsidRPr="00746A9F" w:rsidRDefault="00261C39" w:rsidP="00B5055B">
            <w:pPr>
              <w:ind w:right="-37"/>
              <w:jc w:val="center"/>
              <w:rPr>
                <w:rFonts w:eastAsia="Arial"/>
                <w:sz w:val="18"/>
                <w:szCs w:val="18"/>
              </w:rPr>
            </w:pPr>
          </w:p>
          <w:p w14:paraId="3B9D9BBD" w14:textId="77777777" w:rsidR="00261C39" w:rsidRPr="00746A9F" w:rsidRDefault="00261C39" w:rsidP="00B5055B">
            <w:pPr>
              <w:ind w:right="-37"/>
              <w:jc w:val="center"/>
              <w:rPr>
                <w:rFonts w:eastAsia="Arial"/>
                <w:sz w:val="18"/>
                <w:szCs w:val="18"/>
              </w:rPr>
            </w:pPr>
          </w:p>
          <w:p w14:paraId="286C7701" w14:textId="77777777" w:rsidR="00261C39" w:rsidRPr="00746A9F" w:rsidRDefault="00261C39" w:rsidP="00B5055B">
            <w:pPr>
              <w:ind w:right="-37"/>
              <w:jc w:val="center"/>
              <w:rPr>
                <w:rFonts w:eastAsia="Arial"/>
                <w:sz w:val="18"/>
                <w:szCs w:val="18"/>
              </w:rPr>
            </w:pPr>
          </w:p>
          <w:p w14:paraId="641E36EE" w14:textId="77777777" w:rsidR="00261C39" w:rsidRPr="00746A9F" w:rsidRDefault="00261C39" w:rsidP="00B5055B">
            <w:pPr>
              <w:ind w:right="-37"/>
              <w:jc w:val="center"/>
              <w:rPr>
                <w:rFonts w:eastAsia="Arial"/>
                <w:sz w:val="18"/>
                <w:szCs w:val="18"/>
              </w:rPr>
            </w:pPr>
          </w:p>
          <w:p w14:paraId="762E32EE" w14:textId="77777777" w:rsidR="00261C39" w:rsidRPr="00746A9F" w:rsidRDefault="00261C39" w:rsidP="00B5055B">
            <w:pPr>
              <w:spacing w:before="240" w:after="120"/>
              <w:ind w:right="-37"/>
              <w:jc w:val="both"/>
              <w:rPr>
                <w:sz w:val="18"/>
                <w:szCs w:val="18"/>
              </w:rPr>
            </w:pPr>
          </w:p>
        </w:tc>
        <w:tc>
          <w:tcPr>
            <w:tcW w:w="895" w:type="pct"/>
          </w:tcPr>
          <w:p w14:paraId="6564D8EF" w14:textId="77777777" w:rsidR="00261C39" w:rsidRPr="00746A9F" w:rsidRDefault="00261C39" w:rsidP="00B5055B">
            <w:pPr>
              <w:ind w:right="-37"/>
              <w:jc w:val="both"/>
              <w:rPr>
                <w:rFonts w:eastAsia="Arial"/>
                <w:sz w:val="18"/>
                <w:szCs w:val="18"/>
              </w:rPr>
            </w:pPr>
            <w:r w:rsidRPr="00746A9F">
              <w:rPr>
                <w:rFonts w:eastAsia="Arial"/>
                <w:sz w:val="18"/>
                <w:szCs w:val="18"/>
              </w:rPr>
              <w:lastRenderedPageBreak/>
              <w:t xml:space="preserve">Proporcionar a todas las unidades administrativas del Instituto los insumos, </w:t>
            </w:r>
            <w:r w:rsidRPr="00746A9F">
              <w:rPr>
                <w:rFonts w:eastAsia="Arial"/>
                <w:sz w:val="18"/>
                <w:szCs w:val="18"/>
              </w:rPr>
              <w:lastRenderedPageBreak/>
              <w:t>bienes muebles, bienes intangibles y el soporte de infraestructura necesarios para el desarrollo de sus actividades cotidianas, así como dar cumplimiento a las disposiciones de la Ley General de Contabilidad Gubernamental.</w:t>
            </w:r>
          </w:p>
          <w:p w14:paraId="68E3280E" w14:textId="77777777" w:rsidR="00261C39" w:rsidRPr="00746A9F" w:rsidRDefault="00261C39" w:rsidP="00B5055B">
            <w:pPr>
              <w:ind w:right="-37"/>
              <w:jc w:val="both"/>
              <w:rPr>
                <w:rFonts w:eastAsia="Arial"/>
                <w:sz w:val="18"/>
                <w:szCs w:val="18"/>
              </w:rPr>
            </w:pPr>
          </w:p>
          <w:p w14:paraId="6D849C1E" w14:textId="77777777" w:rsidR="00261C39" w:rsidRPr="00746A9F" w:rsidRDefault="00261C39" w:rsidP="00B5055B">
            <w:pPr>
              <w:spacing w:before="240" w:after="120"/>
              <w:ind w:right="-37"/>
              <w:jc w:val="both"/>
              <w:rPr>
                <w:sz w:val="18"/>
                <w:szCs w:val="18"/>
              </w:rPr>
            </w:pPr>
            <w:r w:rsidRPr="00746A9F">
              <w:rPr>
                <w:rFonts w:eastAsia="Arial"/>
                <w:sz w:val="18"/>
                <w:szCs w:val="18"/>
              </w:rPr>
              <w:t>Pago del impuesto sobre nómina y de otros impuestos derivados de una relación laboral (ISR del Aguinaldo).</w:t>
            </w:r>
          </w:p>
        </w:tc>
      </w:tr>
    </w:tbl>
    <w:p w14:paraId="5937DF45" w14:textId="4F7D4E21" w:rsidR="00261C39" w:rsidRPr="00746A9F" w:rsidRDefault="00261C39" w:rsidP="00B5055B">
      <w:pPr>
        <w:spacing w:before="240" w:after="120"/>
        <w:ind w:right="-37"/>
        <w:jc w:val="both"/>
        <w:rPr>
          <w:b/>
          <w:bCs/>
          <w:sz w:val="18"/>
          <w:szCs w:val="18"/>
        </w:rPr>
      </w:pPr>
    </w:p>
    <w:p w14:paraId="152B2FB1" w14:textId="34D15BC3" w:rsidR="00261C39" w:rsidRDefault="00261C39" w:rsidP="00B5055B">
      <w:pPr>
        <w:spacing w:before="240" w:after="120"/>
        <w:ind w:right="-37"/>
        <w:jc w:val="both"/>
        <w:rPr>
          <w:b/>
          <w:bCs/>
          <w:sz w:val="24"/>
          <w:szCs w:val="24"/>
        </w:rPr>
      </w:pPr>
    </w:p>
    <w:p w14:paraId="0D89C501" w14:textId="77777777" w:rsidR="00261C39" w:rsidRDefault="00261C39" w:rsidP="00B5055B">
      <w:pPr>
        <w:spacing w:before="240" w:after="120"/>
        <w:ind w:right="-37"/>
        <w:jc w:val="both"/>
        <w:rPr>
          <w:b/>
          <w:bCs/>
          <w:sz w:val="24"/>
          <w:szCs w:val="24"/>
        </w:rPr>
      </w:pPr>
    </w:p>
    <w:p w14:paraId="041631EF" w14:textId="628644A3" w:rsidR="009B41FF" w:rsidRDefault="009B41FF" w:rsidP="00B5055B">
      <w:pPr>
        <w:spacing w:before="240" w:after="120"/>
        <w:ind w:right="-37"/>
        <w:jc w:val="both"/>
        <w:rPr>
          <w:b/>
          <w:bCs/>
          <w:sz w:val="24"/>
          <w:szCs w:val="24"/>
        </w:rPr>
      </w:pPr>
    </w:p>
    <w:p w14:paraId="5403FE80" w14:textId="384753CF" w:rsidR="009B41FF" w:rsidRDefault="009B41FF" w:rsidP="00B5055B">
      <w:pPr>
        <w:spacing w:before="240" w:after="120"/>
        <w:ind w:right="-37"/>
        <w:jc w:val="both"/>
        <w:rPr>
          <w:b/>
          <w:bCs/>
          <w:sz w:val="24"/>
          <w:szCs w:val="24"/>
        </w:rPr>
      </w:pPr>
    </w:p>
    <w:p w14:paraId="3B3D9A1A" w14:textId="699562D9" w:rsidR="009B41FF" w:rsidRDefault="001A0877" w:rsidP="00B5055B">
      <w:pPr>
        <w:spacing w:before="240" w:after="120"/>
        <w:ind w:right="-37"/>
        <w:jc w:val="both"/>
        <w:rPr>
          <w:b/>
          <w:bCs/>
          <w:sz w:val="24"/>
          <w:szCs w:val="24"/>
        </w:rPr>
      </w:pPr>
      <w:r>
        <w:rPr>
          <w:noProof/>
        </w:rPr>
        <w:lastRenderedPageBreak/>
        <w:drawing>
          <wp:inline distT="0" distB="0" distL="0" distR="0" wp14:anchorId="22FE08C8" wp14:editId="06A3B45B">
            <wp:extent cx="6540500" cy="2330450"/>
            <wp:effectExtent l="0" t="0" r="0" b="0"/>
            <wp:docPr id="2100109506" name="image19.png" descr="Interfaz de usuario gráfic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2100109506" name="image19.png" descr="Interfaz de usuario gráfica&#10;&#10;Descripción generada automáticamente con confianza media"/>
                    <pic:cNvPicPr/>
                  </pic:nvPicPr>
                  <pic:blipFill>
                    <a:blip r:embed="rId21" cstate="print"/>
                    <a:srcRect/>
                    <a:stretch>
                      <a:fillRect/>
                    </a:stretch>
                  </pic:blipFill>
                  <pic:spPr>
                    <a:xfrm>
                      <a:off x="0" y="0"/>
                      <a:ext cx="6540500" cy="2330450"/>
                    </a:xfrm>
                    <a:prstGeom prst="rect">
                      <a:avLst/>
                    </a:prstGeom>
                    <a:ln/>
                  </pic:spPr>
                </pic:pic>
              </a:graphicData>
            </a:graphic>
          </wp:inline>
        </w:drawing>
      </w:r>
    </w:p>
    <w:p w14:paraId="6DF7A177" w14:textId="52CA13B9" w:rsidR="00005F49" w:rsidRDefault="00005F49" w:rsidP="00B5055B">
      <w:pPr>
        <w:spacing w:before="240" w:after="120"/>
        <w:ind w:right="-37"/>
        <w:jc w:val="both"/>
        <w:rPr>
          <w:b/>
          <w:bCs/>
          <w:sz w:val="24"/>
          <w:szCs w:val="24"/>
        </w:rPr>
      </w:pPr>
    </w:p>
    <w:p w14:paraId="2D638C8E" w14:textId="5F13F016" w:rsidR="00746A9F" w:rsidRDefault="00746A9F" w:rsidP="00B5055B">
      <w:pPr>
        <w:spacing w:before="240" w:after="120"/>
        <w:ind w:right="-37"/>
        <w:jc w:val="both"/>
        <w:rPr>
          <w:b/>
          <w:bCs/>
          <w:sz w:val="24"/>
          <w:szCs w:val="24"/>
        </w:rPr>
      </w:pPr>
    </w:p>
    <w:p w14:paraId="1AEE674B" w14:textId="46FD5FEB" w:rsidR="00746A9F" w:rsidRDefault="00746A9F" w:rsidP="00B5055B">
      <w:pPr>
        <w:spacing w:before="240" w:after="120"/>
        <w:ind w:right="-37"/>
        <w:jc w:val="both"/>
        <w:rPr>
          <w:b/>
          <w:bCs/>
          <w:sz w:val="24"/>
          <w:szCs w:val="24"/>
        </w:rPr>
      </w:pPr>
    </w:p>
    <w:p w14:paraId="015592A4" w14:textId="4AE75001" w:rsidR="00746A9F" w:rsidRDefault="00746A9F" w:rsidP="00B5055B">
      <w:pPr>
        <w:spacing w:before="240" w:after="120"/>
        <w:ind w:right="-37"/>
        <w:jc w:val="both"/>
        <w:rPr>
          <w:b/>
          <w:bCs/>
          <w:sz w:val="24"/>
          <w:szCs w:val="24"/>
        </w:rPr>
      </w:pPr>
    </w:p>
    <w:tbl>
      <w:tblPr>
        <w:tblStyle w:val="Tablaconcuadrcula"/>
        <w:tblpPr w:leftFromText="141" w:rightFromText="141" w:vertAnchor="page" w:horzAnchor="page" w:tblpX="989" w:tblpY="2821"/>
        <w:tblW w:w="5463" w:type="pct"/>
        <w:tblInd w:w="0" w:type="dxa"/>
        <w:tblLayout w:type="fixed"/>
        <w:tblLook w:val="04A0" w:firstRow="1" w:lastRow="0" w:firstColumn="1" w:lastColumn="0" w:noHBand="0" w:noVBand="1"/>
      </w:tblPr>
      <w:tblGrid>
        <w:gridCol w:w="423"/>
        <w:gridCol w:w="1418"/>
        <w:gridCol w:w="1986"/>
        <w:gridCol w:w="989"/>
        <w:gridCol w:w="1842"/>
        <w:gridCol w:w="1133"/>
        <w:gridCol w:w="1275"/>
        <w:gridCol w:w="4822"/>
      </w:tblGrid>
      <w:tr w:rsidR="00CB77FC" w:rsidRPr="0088502F" w14:paraId="26213962" w14:textId="77777777" w:rsidTr="00CB77FC">
        <w:trPr>
          <w:tblHeader/>
        </w:trPr>
        <w:tc>
          <w:tcPr>
            <w:tcW w:w="152" w:type="pct"/>
            <w:shd w:val="clear" w:color="auto" w:fill="30A9C6"/>
          </w:tcPr>
          <w:p w14:paraId="0B1F3EB8" w14:textId="77777777" w:rsidR="00CB77FC" w:rsidRPr="0039010C" w:rsidRDefault="00CB77FC" w:rsidP="00CB77FC">
            <w:pPr>
              <w:spacing w:before="240" w:after="120"/>
              <w:ind w:right="-37"/>
              <w:jc w:val="both"/>
              <w:rPr>
                <w:b/>
                <w:bCs/>
                <w:color w:val="FFFFFF" w:themeColor="background1"/>
                <w:sz w:val="14"/>
                <w:szCs w:val="14"/>
              </w:rPr>
            </w:pPr>
            <w:r w:rsidRPr="0039010C">
              <w:rPr>
                <w:b/>
                <w:bCs/>
                <w:color w:val="FFFFFF" w:themeColor="background1"/>
                <w:sz w:val="14"/>
                <w:szCs w:val="14"/>
              </w:rPr>
              <w:lastRenderedPageBreak/>
              <w:t xml:space="preserve">NO. </w:t>
            </w:r>
          </w:p>
          <w:p w14:paraId="48B5CF9E" w14:textId="77777777" w:rsidR="00CB77FC" w:rsidRPr="0039010C" w:rsidRDefault="00CB77FC" w:rsidP="00CB77FC">
            <w:pPr>
              <w:spacing w:before="240" w:after="120"/>
              <w:ind w:right="-37"/>
              <w:jc w:val="both"/>
              <w:rPr>
                <w:b/>
                <w:bCs/>
                <w:color w:val="FFFFFF" w:themeColor="background1"/>
                <w:sz w:val="14"/>
                <w:szCs w:val="14"/>
              </w:rPr>
            </w:pPr>
          </w:p>
        </w:tc>
        <w:tc>
          <w:tcPr>
            <w:tcW w:w="510" w:type="pct"/>
            <w:shd w:val="clear" w:color="auto" w:fill="30A9C6"/>
          </w:tcPr>
          <w:p w14:paraId="01EAB1C6" w14:textId="77777777" w:rsidR="00CB77FC" w:rsidRPr="0039010C" w:rsidRDefault="00CB77FC" w:rsidP="00CB77FC">
            <w:pPr>
              <w:spacing w:before="240" w:after="120"/>
              <w:ind w:right="-37"/>
              <w:jc w:val="both"/>
              <w:rPr>
                <w:b/>
                <w:bCs/>
                <w:color w:val="FFFFFF" w:themeColor="background1"/>
                <w:sz w:val="14"/>
                <w:szCs w:val="14"/>
              </w:rPr>
            </w:pPr>
            <w:proofErr w:type="gramStart"/>
            <w:r w:rsidRPr="0039010C">
              <w:rPr>
                <w:b/>
                <w:bCs/>
                <w:color w:val="FFFFFF" w:themeColor="background1"/>
                <w:sz w:val="14"/>
                <w:szCs w:val="14"/>
              </w:rPr>
              <w:t>ACCIONES A REALIZAR</w:t>
            </w:r>
            <w:proofErr w:type="gramEnd"/>
          </w:p>
        </w:tc>
        <w:tc>
          <w:tcPr>
            <w:tcW w:w="715" w:type="pct"/>
            <w:shd w:val="clear" w:color="auto" w:fill="30A9C6"/>
          </w:tcPr>
          <w:p w14:paraId="23B2B673" w14:textId="77777777" w:rsidR="00CB77FC" w:rsidRPr="0039010C" w:rsidRDefault="00CB77FC" w:rsidP="00CB77FC">
            <w:pPr>
              <w:spacing w:before="240" w:after="120"/>
              <w:ind w:right="-37"/>
              <w:jc w:val="both"/>
              <w:rPr>
                <w:b/>
                <w:bCs/>
                <w:color w:val="FFFFFF" w:themeColor="background1"/>
                <w:sz w:val="14"/>
                <w:szCs w:val="14"/>
              </w:rPr>
            </w:pPr>
            <w:r w:rsidRPr="0039010C">
              <w:rPr>
                <w:b/>
                <w:bCs/>
                <w:color w:val="FFFFFF" w:themeColor="background1"/>
                <w:sz w:val="14"/>
                <w:szCs w:val="14"/>
              </w:rPr>
              <w:t>UNIDAD DE MEDIDA</w:t>
            </w:r>
          </w:p>
        </w:tc>
        <w:tc>
          <w:tcPr>
            <w:tcW w:w="356" w:type="pct"/>
            <w:shd w:val="clear" w:color="auto" w:fill="30A9C6"/>
          </w:tcPr>
          <w:p w14:paraId="1A0E1221" w14:textId="77777777" w:rsidR="00CB77FC" w:rsidRPr="0039010C" w:rsidRDefault="00CB77FC" w:rsidP="00CB77FC">
            <w:pPr>
              <w:spacing w:before="240" w:after="120"/>
              <w:ind w:right="-37"/>
              <w:jc w:val="both"/>
              <w:rPr>
                <w:b/>
                <w:bCs/>
                <w:color w:val="FFFFFF" w:themeColor="background1"/>
                <w:sz w:val="14"/>
                <w:szCs w:val="14"/>
              </w:rPr>
            </w:pPr>
            <w:r w:rsidRPr="0039010C">
              <w:rPr>
                <w:b/>
                <w:bCs/>
                <w:color w:val="FFFFFF" w:themeColor="background1"/>
                <w:sz w:val="14"/>
                <w:szCs w:val="14"/>
              </w:rPr>
              <w:t>CUANT. FÍSICA</w:t>
            </w:r>
          </w:p>
        </w:tc>
        <w:tc>
          <w:tcPr>
            <w:tcW w:w="663" w:type="pct"/>
            <w:shd w:val="clear" w:color="auto" w:fill="30A9C6"/>
          </w:tcPr>
          <w:p w14:paraId="28DA36E2" w14:textId="77777777" w:rsidR="00CB77FC" w:rsidRPr="0039010C" w:rsidRDefault="00CB77FC" w:rsidP="00CB77FC">
            <w:pPr>
              <w:spacing w:before="240" w:after="120"/>
              <w:ind w:right="-37"/>
              <w:jc w:val="both"/>
              <w:rPr>
                <w:b/>
                <w:bCs/>
                <w:color w:val="FFFFFF" w:themeColor="background1"/>
                <w:sz w:val="14"/>
                <w:szCs w:val="14"/>
              </w:rPr>
            </w:pPr>
            <w:r w:rsidRPr="0039010C">
              <w:rPr>
                <w:b/>
                <w:bCs/>
                <w:color w:val="FFFFFF" w:themeColor="background1"/>
                <w:sz w:val="14"/>
                <w:szCs w:val="14"/>
              </w:rPr>
              <w:t>CUANT. FINANCIERA</w:t>
            </w:r>
          </w:p>
        </w:tc>
        <w:tc>
          <w:tcPr>
            <w:tcW w:w="408" w:type="pct"/>
            <w:shd w:val="clear" w:color="auto" w:fill="30A9C6"/>
          </w:tcPr>
          <w:p w14:paraId="56784D19" w14:textId="77777777" w:rsidR="00CB77FC" w:rsidRPr="0039010C" w:rsidRDefault="00CB77FC" w:rsidP="00CB77FC">
            <w:pPr>
              <w:spacing w:before="240" w:after="120"/>
              <w:ind w:right="-37"/>
              <w:jc w:val="both"/>
              <w:rPr>
                <w:b/>
                <w:bCs/>
                <w:color w:val="FFFFFF" w:themeColor="background1"/>
                <w:sz w:val="14"/>
                <w:szCs w:val="14"/>
              </w:rPr>
            </w:pPr>
            <w:r w:rsidRPr="0039010C">
              <w:rPr>
                <w:b/>
                <w:bCs/>
                <w:color w:val="FFFFFF" w:themeColor="background1"/>
                <w:sz w:val="14"/>
                <w:szCs w:val="14"/>
              </w:rPr>
              <w:t>UNIDAD ADMINISTRATIVA RESPONSABLE</w:t>
            </w:r>
          </w:p>
        </w:tc>
        <w:tc>
          <w:tcPr>
            <w:tcW w:w="459" w:type="pct"/>
            <w:shd w:val="clear" w:color="auto" w:fill="30A9C6"/>
          </w:tcPr>
          <w:p w14:paraId="60329F7B" w14:textId="77777777" w:rsidR="00CB77FC" w:rsidRPr="0039010C" w:rsidRDefault="00CB77FC" w:rsidP="00CB77FC">
            <w:pPr>
              <w:spacing w:before="240" w:after="120"/>
              <w:ind w:right="-37"/>
              <w:jc w:val="both"/>
              <w:rPr>
                <w:b/>
                <w:bCs/>
                <w:color w:val="FFFFFF" w:themeColor="background1"/>
                <w:sz w:val="14"/>
                <w:szCs w:val="14"/>
              </w:rPr>
            </w:pPr>
            <w:r w:rsidRPr="0039010C">
              <w:rPr>
                <w:b/>
                <w:bCs/>
                <w:color w:val="FFFFFF" w:themeColor="background1"/>
                <w:sz w:val="14"/>
                <w:szCs w:val="14"/>
              </w:rPr>
              <w:t>TEMPO. DE LAS ACCIONES</w:t>
            </w:r>
          </w:p>
        </w:tc>
        <w:tc>
          <w:tcPr>
            <w:tcW w:w="1736" w:type="pct"/>
            <w:shd w:val="clear" w:color="auto" w:fill="30A9C6"/>
          </w:tcPr>
          <w:p w14:paraId="111D2500" w14:textId="77777777" w:rsidR="00CB77FC" w:rsidRPr="0039010C" w:rsidRDefault="00CB77FC" w:rsidP="00CB77FC">
            <w:pPr>
              <w:spacing w:before="240" w:after="120"/>
              <w:ind w:right="-37"/>
              <w:jc w:val="both"/>
              <w:rPr>
                <w:b/>
                <w:bCs/>
                <w:color w:val="FFFFFF" w:themeColor="background1"/>
                <w:sz w:val="14"/>
                <w:szCs w:val="14"/>
              </w:rPr>
            </w:pPr>
            <w:r w:rsidRPr="0039010C">
              <w:rPr>
                <w:b/>
                <w:bCs/>
                <w:color w:val="FFFFFF" w:themeColor="background1"/>
                <w:sz w:val="14"/>
                <w:szCs w:val="14"/>
              </w:rPr>
              <w:t>ESPECIALIDAD DE LAS ACCIONES</w:t>
            </w:r>
          </w:p>
        </w:tc>
      </w:tr>
      <w:tr w:rsidR="00CB77FC" w:rsidRPr="0088502F" w14:paraId="03830CB5" w14:textId="77777777" w:rsidTr="00CB77FC">
        <w:trPr>
          <w:trHeight w:val="414"/>
        </w:trPr>
        <w:tc>
          <w:tcPr>
            <w:tcW w:w="152" w:type="pct"/>
          </w:tcPr>
          <w:p w14:paraId="63A329E9" w14:textId="77777777" w:rsidR="00CB77FC" w:rsidRPr="0088502F" w:rsidRDefault="00CB77FC" w:rsidP="00CB77FC">
            <w:pPr>
              <w:spacing w:before="240" w:after="120"/>
              <w:ind w:right="-37"/>
              <w:jc w:val="both"/>
              <w:rPr>
                <w:sz w:val="18"/>
                <w:szCs w:val="18"/>
              </w:rPr>
            </w:pPr>
            <w:r w:rsidRPr="0088502F">
              <w:rPr>
                <w:sz w:val="18"/>
                <w:szCs w:val="18"/>
              </w:rPr>
              <w:t>1</w:t>
            </w:r>
          </w:p>
        </w:tc>
        <w:tc>
          <w:tcPr>
            <w:tcW w:w="510" w:type="pct"/>
          </w:tcPr>
          <w:p w14:paraId="058BAA29" w14:textId="77777777" w:rsidR="00CB77FC" w:rsidRPr="0088502F" w:rsidRDefault="00CB77FC" w:rsidP="00CB77FC">
            <w:pPr>
              <w:ind w:right="-37"/>
              <w:jc w:val="both"/>
              <w:rPr>
                <w:sz w:val="18"/>
                <w:szCs w:val="18"/>
              </w:rPr>
            </w:pPr>
            <w:r w:rsidRPr="0088502F">
              <w:rPr>
                <w:sz w:val="18"/>
                <w:szCs w:val="18"/>
              </w:rPr>
              <w:t>Dar continuidad a las diversas acciones de información para fomentar la cultura de la transparencia.</w:t>
            </w:r>
          </w:p>
        </w:tc>
        <w:tc>
          <w:tcPr>
            <w:tcW w:w="715" w:type="pct"/>
          </w:tcPr>
          <w:p w14:paraId="5A0BAA8E" w14:textId="77777777" w:rsidR="00CB77FC" w:rsidRPr="0088502F" w:rsidRDefault="00CB77FC" w:rsidP="00CB77FC">
            <w:pPr>
              <w:spacing w:before="240" w:after="120"/>
              <w:ind w:right="-37"/>
              <w:jc w:val="both"/>
              <w:rPr>
                <w:sz w:val="18"/>
                <w:szCs w:val="18"/>
              </w:rPr>
            </w:pPr>
            <w:r w:rsidRPr="0088502F">
              <w:rPr>
                <w:sz w:val="18"/>
                <w:szCs w:val="18"/>
              </w:rPr>
              <w:t>Comunicados</w:t>
            </w:r>
          </w:p>
          <w:p w14:paraId="0C9AE441" w14:textId="77777777" w:rsidR="00CB77FC" w:rsidRPr="0088502F" w:rsidRDefault="00CB77FC" w:rsidP="00CB77FC">
            <w:pPr>
              <w:spacing w:before="240" w:after="120"/>
              <w:ind w:right="-37"/>
              <w:jc w:val="both"/>
              <w:rPr>
                <w:sz w:val="18"/>
                <w:szCs w:val="18"/>
              </w:rPr>
            </w:pPr>
            <w:r w:rsidRPr="0088502F">
              <w:rPr>
                <w:sz w:val="18"/>
                <w:szCs w:val="18"/>
              </w:rPr>
              <w:t>Invitaciones</w:t>
            </w:r>
          </w:p>
          <w:p w14:paraId="2D333CD9" w14:textId="77777777" w:rsidR="00CB77FC" w:rsidRPr="0088502F" w:rsidRDefault="00CB77FC" w:rsidP="00CB77FC">
            <w:pPr>
              <w:spacing w:before="240" w:after="120"/>
              <w:ind w:right="-37"/>
              <w:jc w:val="both"/>
              <w:rPr>
                <w:sz w:val="18"/>
                <w:szCs w:val="18"/>
              </w:rPr>
            </w:pPr>
            <w:r w:rsidRPr="0088502F">
              <w:rPr>
                <w:sz w:val="18"/>
                <w:szCs w:val="18"/>
              </w:rPr>
              <w:t>Videos</w:t>
            </w:r>
          </w:p>
          <w:p w14:paraId="21B22341" w14:textId="77777777" w:rsidR="00CB77FC" w:rsidRPr="0088502F" w:rsidRDefault="00CB77FC" w:rsidP="00CB77FC">
            <w:pPr>
              <w:spacing w:before="240" w:after="120"/>
              <w:ind w:right="-37"/>
              <w:jc w:val="both"/>
              <w:rPr>
                <w:sz w:val="18"/>
                <w:szCs w:val="18"/>
              </w:rPr>
            </w:pPr>
            <w:r w:rsidRPr="0088502F">
              <w:rPr>
                <w:sz w:val="18"/>
                <w:szCs w:val="18"/>
              </w:rPr>
              <w:t>Fotografías</w:t>
            </w:r>
          </w:p>
          <w:p w14:paraId="49FF46F6" w14:textId="77777777" w:rsidR="00CB77FC" w:rsidRPr="0088502F" w:rsidRDefault="00CB77FC" w:rsidP="00CB77FC">
            <w:pPr>
              <w:spacing w:before="240" w:after="120"/>
              <w:ind w:right="-37"/>
              <w:jc w:val="both"/>
              <w:rPr>
                <w:sz w:val="18"/>
                <w:szCs w:val="18"/>
              </w:rPr>
            </w:pPr>
            <w:r w:rsidRPr="0088502F">
              <w:rPr>
                <w:sz w:val="18"/>
                <w:szCs w:val="18"/>
              </w:rPr>
              <w:t>Audios</w:t>
            </w:r>
          </w:p>
          <w:p w14:paraId="615216BE" w14:textId="77777777" w:rsidR="00CB77FC" w:rsidRPr="0088502F" w:rsidRDefault="00CB77FC" w:rsidP="00CB77FC">
            <w:pPr>
              <w:spacing w:before="240" w:after="120"/>
              <w:ind w:right="-37"/>
              <w:jc w:val="both"/>
              <w:rPr>
                <w:sz w:val="18"/>
                <w:szCs w:val="18"/>
              </w:rPr>
            </w:pPr>
            <w:proofErr w:type="spellStart"/>
            <w:r w:rsidRPr="0088502F">
              <w:rPr>
                <w:sz w:val="18"/>
                <w:szCs w:val="18"/>
              </w:rPr>
              <w:t>Posteos</w:t>
            </w:r>
            <w:proofErr w:type="spellEnd"/>
            <w:r w:rsidRPr="0088502F">
              <w:rPr>
                <w:sz w:val="18"/>
                <w:szCs w:val="18"/>
              </w:rPr>
              <w:t xml:space="preserve"> en redes</w:t>
            </w:r>
          </w:p>
          <w:p w14:paraId="253F6CE3" w14:textId="77777777" w:rsidR="00CB77FC" w:rsidRPr="0088502F" w:rsidRDefault="00CB77FC" w:rsidP="00CB77FC">
            <w:pPr>
              <w:spacing w:before="240" w:after="120"/>
              <w:ind w:right="-37"/>
              <w:jc w:val="both"/>
              <w:rPr>
                <w:sz w:val="18"/>
                <w:szCs w:val="18"/>
              </w:rPr>
            </w:pPr>
            <w:r w:rsidRPr="0088502F">
              <w:rPr>
                <w:sz w:val="18"/>
                <w:szCs w:val="18"/>
              </w:rPr>
              <w:t>Entrevistas</w:t>
            </w:r>
          </w:p>
          <w:p w14:paraId="0D410F98" w14:textId="77777777" w:rsidR="00CB77FC" w:rsidRPr="0088502F" w:rsidRDefault="00CB77FC" w:rsidP="00CB77FC">
            <w:pPr>
              <w:spacing w:before="240" w:after="120"/>
              <w:ind w:right="-37"/>
              <w:jc w:val="both"/>
              <w:rPr>
                <w:sz w:val="18"/>
                <w:szCs w:val="18"/>
              </w:rPr>
            </w:pPr>
          </w:p>
          <w:p w14:paraId="13FFE681" w14:textId="77777777" w:rsidR="00CB77FC" w:rsidRPr="0088502F" w:rsidRDefault="00CB77FC" w:rsidP="00CB77FC">
            <w:pPr>
              <w:spacing w:before="240" w:after="120"/>
              <w:ind w:right="-37"/>
              <w:jc w:val="both"/>
              <w:rPr>
                <w:sz w:val="18"/>
                <w:szCs w:val="18"/>
              </w:rPr>
            </w:pPr>
          </w:p>
          <w:p w14:paraId="5B3AA3C0" w14:textId="77777777" w:rsidR="00CB77FC" w:rsidRPr="0088502F" w:rsidRDefault="00CB77FC" w:rsidP="00CB77FC">
            <w:pPr>
              <w:spacing w:before="240" w:after="120"/>
              <w:ind w:right="-37"/>
              <w:jc w:val="both"/>
              <w:rPr>
                <w:sz w:val="18"/>
                <w:szCs w:val="18"/>
              </w:rPr>
            </w:pPr>
          </w:p>
          <w:p w14:paraId="73A8E220" w14:textId="77777777" w:rsidR="00CB77FC" w:rsidRPr="0088502F" w:rsidRDefault="00CB77FC" w:rsidP="00CB77FC">
            <w:pPr>
              <w:spacing w:before="240" w:after="120"/>
              <w:ind w:right="-37"/>
              <w:jc w:val="both"/>
              <w:rPr>
                <w:sz w:val="18"/>
                <w:szCs w:val="18"/>
              </w:rPr>
            </w:pPr>
          </w:p>
          <w:p w14:paraId="30F7DC9D" w14:textId="77777777" w:rsidR="00CB77FC" w:rsidRPr="0088502F" w:rsidRDefault="00CB77FC" w:rsidP="00CB77FC">
            <w:pPr>
              <w:spacing w:before="240" w:after="120"/>
              <w:ind w:right="-37"/>
              <w:jc w:val="both"/>
              <w:rPr>
                <w:sz w:val="18"/>
                <w:szCs w:val="18"/>
              </w:rPr>
            </w:pPr>
          </w:p>
          <w:p w14:paraId="2FD73799" w14:textId="77777777" w:rsidR="00CB77FC" w:rsidRPr="0088502F" w:rsidRDefault="00CB77FC" w:rsidP="00CB77FC">
            <w:pPr>
              <w:spacing w:before="240" w:after="120"/>
              <w:ind w:right="-37"/>
              <w:jc w:val="both"/>
              <w:rPr>
                <w:sz w:val="18"/>
                <w:szCs w:val="18"/>
              </w:rPr>
            </w:pPr>
            <w:r w:rsidRPr="0088502F">
              <w:rPr>
                <w:sz w:val="18"/>
                <w:szCs w:val="18"/>
              </w:rPr>
              <w:t>Monitoreo de medios</w:t>
            </w:r>
          </w:p>
        </w:tc>
        <w:tc>
          <w:tcPr>
            <w:tcW w:w="356" w:type="pct"/>
          </w:tcPr>
          <w:p w14:paraId="6E7CA3C6" w14:textId="77777777" w:rsidR="00CB77FC" w:rsidRPr="0088502F" w:rsidRDefault="00CB77FC" w:rsidP="00CB77FC">
            <w:pPr>
              <w:spacing w:before="240" w:after="120"/>
              <w:ind w:right="-37"/>
              <w:jc w:val="center"/>
              <w:rPr>
                <w:sz w:val="18"/>
                <w:szCs w:val="18"/>
              </w:rPr>
            </w:pPr>
            <w:r w:rsidRPr="0088502F">
              <w:rPr>
                <w:sz w:val="18"/>
                <w:szCs w:val="18"/>
              </w:rPr>
              <w:t>N/C</w:t>
            </w:r>
          </w:p>
        </w:tc>
        <w:tc>
          <w:tcPr>
            <w:tcW w:w="663" w:type="pct"/>
            <w:vMerge w:val="restart"/>
          </w:tcPr>
          <w:p w14:paraId="3EA3CFCD" w14:textId="77777777" w:rsidR="00CB77FC" w:rsidRPr="00746A9F" w:rsidRDefault="00CB77FC" w:rsidP="00CB77FC">
            <w:pPr>
              <w:spacing w:after="27" w:line="276" w:lineRule="auto"/>
              <w:ind w:right="-37"/>
              <w:jc w:val="center"/>
              <w:rPr>
                <w:rFonts w:eastAsia="Arial"/>
                <w:sz w:val="18"/>
                <w:szCs w:val="18"/>
              </w:rPr>
            </w:pPr>
            <w:r w:rsidRPr="00746A9F">
              <w:rPr>
                <w:rFonts w:eastAsia="Arial"/>
                <w:sz w:val="18"/>
                <w:szCs w:val="18"/>
              </w:rPr>
              <w:t>Capítulo 1000</w:t>
            </w:r>
          </w:p>
          <w:p w14:paraId="2D67C277" w14:textId="77777777" w:rsidR="00CB77FC" w:rsidRPr="00746A9F" w:rsidRDefault="00CB77FC" w:rsidP="00CB77FC">
            <w:pPr>
              <w:spacing w:after="27" w:line="276" w:lineRule="auto"/>
              <w:ind w:right="-37"/>
              <w:jc w:val="center"/>
              <w:rPr>
                <w:rFonts w:eastAsia="Arial"/>
                <w:sz w:val="18"/>
                <w:szCs w:val="18"/>
              </w:rPr>
            </w:pPr>
            <w:r w:rsidRPr="00746A9F">
              <w:rPr>
                <w:rFonts w:eastAsia="Arial"/>
                <w:sz w:val="18"/>
                <w:szCs w:val="18"/>
              </w:rPr>
              <w:t>+</w:t>
            </w:r>
          </w:p>
          <w:p w14:paraId="009C24A7" w14:textId="77777777" w:rsidR="00CB77FC" w:rsidRPr="00746A9F" w:rsidRDefault="00CB77FC" w:rsidP="00CB77FC">
            <w:pPr>
              <w:spacing w:after="25" w:line="276" w:lineRule="auto"/>
              <w:ind w:right="-37"/>
              <w:jc w:val="center"/>
              <w:rPr>
                <w:rFonts w:eastAsia="Arial"/>
                <w:sz w:val="18"/>
                <w:szCs w:val="18"/>
              </w:rPr>
            </w:pPr>
            <w:r w:rsidRPr="00746A9F">
              <w:rPr>
                <w:rFonts w:eastAsia="Arial"/>
                <w:sz w:val="18"/>
                <w:szCs w:val="18"/>
              </w:rPr>
              <w:t>Capítulo 2000</w:t>
            </w:r>
          </w:p>
          <w:p w14:paraId="0136D0D8" w14:textId="77777777" w:rsidR="00CB77FC" w:rsidRPr="00746A9F" w:rsidRDefault="00CB77FC" w:rsidP="00CB77FC">
            <w:pPr>
              <w:spacing w:after="25" w:line="276" w:lineRule="auto"/>
              <w:ind w:right="-37"/>
              <w:jc w:val="center"/>
              <w:rPr>
                <w:rFonts w:eastAsia="Arial"/>
                <w:sz w:val="18"/>
                <w:szCs w:val="18"/>
              </w:rPr>
            </w:pPr>
            <w:r w:rsidRPr="00746A9F">
              <w:rPr>
                <w:rFonts w:eastAsia="Arial"/>
                <w:sz w:val="18"/>
                <w:szCs w:val="18"/>
              </w:rPr>
              <w:t>+</w:t>
            </w:r>
          </w:p>
          <w:p w14:paraId="2EF6AE76" w14:textId="77777777" w:rsidR="00CB77FC" w:rsidRPr="00746A9F" w:rsidRDefault="00CB77FC" w:rsidP="00CB77FC">
            <w:pPr>
              <w:spacing w:line="276" w:lineRule="auto"/>
              <w:ind w:right="-37"/>
              <w:jc w:val="center"/>
              <w:rPr>
                <w:rFonts w:eastAsia="Arial"/>
                <w:sz w:val="18"/>
                <w:szCs w:val="18"/>
              </w:rPr>
            </w:pPr>
            <w:r w:rsidRPr="00746A9F">
              <w:rPr>
                <w:rFonts w:eastAsia="Arial"/>
                <w:sz w:val="18"/>
                <w:szCs w:val="18"/>
              </w:rPr>
              <w:t>Capítulo 3000</w:t>
            </w:r>
          </w:p>
          <w:p w14:paraId="488FA87D" w14:textId="77777777" w:rsidR="00CB77FC" w:rsidRPr="00746A9F" w:rsidRDefault="00CB77FC" w:rsidP="00CB77FC">
            <w:pPr>
              <w:spacing w:line="276" w:lineRule="auto"/>
              <w:ind w:right="-37"/>
              <w:jc w:val="center"/>
              <w:rPr>
                <w:rFonts w:eastAsia="Arial"/>
                <w:sz w:val="18"/>
                <w:szCs w:val="18"/>
              </w:rPr>
            </w:pPr>
            <w:r w:rsidRPr="00746A9F">
              <w:rPr>
                <w:rFonts w:eastAsia="Arial"/>
                <w:sz w:val="18"/>
                <w:szCs w:val="18"/>
              </w:rPr>
              <w:t>+</w:t>
            </w:r>
          </w:p>
          <w:p w14:paraId="4A3F96C5" w14:textId="77777777" w:rsidR="00CB77FC" w:rsidRDefault="00CB77FC" w:rsidP="00CB77FC">
            <w:pPr>
              <w:spacing w:line="276" w:lineRule="auto"/>
              <w:ind w:right="-37"/>
              <w:jc w:val="center"/>
              <w:rPr>
                <w:rFonts w:eastAsia="Arial"/>
                <w:sz w:val="18"/>
                <w:szCs w:val="18"/>
              </w:rPr>
            </w:pPr>
            <w:r w:rsidRPr="00746A9F">
              <w:rPr>
                <w:rFonts w:eastAsia="Arial"/>
                <w:sz w:val="18"/>
                <w:szCs w:val="18"/>
              </w:rPr>
              <w:t>Capítulo 5000</w:t>
            </w:r>
          </w:p>
          <w:p w14:paraId="0487CD26" w14:textId="77777777" w:rsidR="00CB77FC" w:rsidRDefault="00CB77FC" w:rsidP="00CB77FC">
            <w:pPr>
              <w:spacing w:line="276" w:lineRule="auto"/>
              <w:ind w:right="-37"/>
              <w:jc w:val="center"/>
              <w:rPr>
                <w:rFonts w:eastAsia="Arial"/>
                <w:sz w:val="18"/>
                <w:szCs w:val="18"/>
              </w:rPr>
            </w:pPr>
          </w:p>
          <w:p w14:paraId="68D5EC84" w14:textId="77777777" w:rsidR="00CB77FC" w:rsidRPr="00746A9F" w:rsidRDefault="00CB77FC" w:rsidP="00CB77FC">
            <w:pPr>
              <w:spacing w:line="276" w:lineRule="auto"/>
              <w:ind w:right="-37"/>
              <w:jc w:val="center"/>
              <w:rPr>
                <w:rFonts w:eastAsia="Arial"/>
                <w:sz w:val="18"/>
                <w:szCs w:val="18"/>
              </w:rPr>
            </w:pPr>
            <w:r>
              <w:rPr>
                <w:rFonts w:eastAsia="Arial"/>
                <w:sz w:val="18"/>
                <w:szCs w:val="18"/>
              </w:rPr>
              <w:t>=1,218,140.00</w:t>
            </w:r>
          </w:p>
          <w:p w14:paraId="71DF6941" w14:textId="77777777" w:rsidR="00CB77FC" w:rsidRPr="0088502F" w:rsidRDefault="00CB77FC" w:rsidP="00CB77FC">
            <w:pPr>
              <w:spacing w:before="240" w:after="120"/>
              <w:ind w:right="-37"/>
              <w:jc w:val="both"/>
              <w:rPr>
                <w:sz w:val="18"/>
                <w:szCs w:val="18"/>
              </w:rPr>
            </w:pPr>
          </w:p>
        </w:tc>
        <w:tc>
          <w:tcPr>
            <w:tcW w:w="408" w:type="pct"/>
          </w:tcPr>
          <w:p w14:paraId="22D5D2A2" w14:textId="77777777" w:rsidR="00CB77FC" w:rsidRPr="0088502F" w:rsidRDefault="00CB77FC" w:rsidP="00CB77FC">
            <w:pPr>
              <w:spacing w:before="240" w:after="120"/>
              <w:ind w:right="-37"/>
              <w:jc w:val="both"/>
              <w:rPr>
                <w:sz w:val="18"/>
                <w:szCs w:val="18"/>
              </w:rPr>
            </w:pPr>
            <w:r w:rsidRPr="0088502F">
              <w:rPr>
                <w:sz w:val="18"/>
                <w:szCs w:val="18"/>
              </w:rPr>
              <w:t>Dirección de Comunicación Social.</w:t>
            </w:r>
          </w:p>
        </w:tc>
        <w:tc>
          <w:tcPr>
            <w:tcW w:w="459" w:type="pct"/>
          </w:tcPr>
          <w:p w14:paraId="7FFE599A" w14:textId="77777777" w:rsidR="00CB77FC" w:rsidRPr="0088502F" w:rsidRDefault="00CB77FC" w:rsidP="00CB77FC">
            <w:pPr>
              <w:spacing w:before="240" w:after="120"/>
              <w:ind w:right="-37"/>
              <w:jc w:val="both"/>
              <w:rPr>
                <w:sz w:val="18"/>
                <w:szCs w:val="18"/>
              </w:rPr>
            </w:pPr>
            <w:r w:rsidRPr="0088502F">
              <w:rPr>
                <w:sz w:val="18"/>
                <w:szCs w:val="18"/>
              </w:rPr>
              <w:t xml:space="preserve">1ro, </w:t>
            </w:r>
            <w:r>
              <w:rPr>
                <w:sz w:val="18"/>
                <w:szCs w:val="18"/>
              </w:rPr>
              <w:t>-</w:t>
            </w:r>
            <w:r w:rsidRPr="0088502F">
              <w:rPr>
                <w:sz w:val="18"/>
                <w:szCs w:val="18"/>
              </w:rPr>
              <w:t xml:space="preserve"> 4to Trimestres</w:t>
            </w:r>
          </w:p>
        </w:tc>
        <w:tc>
          <w:tcPr>
            <w:tcW w:w="1736" w:type="pct"/>
          </w:tcPr>
          <w:p w14:paraId="5BC07775" w14:textId="77777777" w:rsidR="00CB77FC" w:rsidRPr="0088502F" w:rsidRDefault="00CB77FC" w:rsidP="00CB77FC">
            <w:pPr>
              <w:spacing w:after="26"/>
              <w:ind w:right="-37"/>
              <w:jc w:val="both"/>
              <w:rPr>
                <w:rFonts w:eastAsia="Arial"/>
                <w:color w:val="000000"/>
                <w:sz w:val="18"/>
                <w:szCs w:val="18"/>
              </w:rPr>
            </w:pPr>
            <w:r w:rsidRPr="0088502F">
              <w:rPr>
                <w:rFonts w:eastAsia="Arial"/>
                <w:color w:val="000000"/>
                <w:sz w:val="18"/>
                <w:szCs w:val="18"/>
              </w:rPr>
              <w:t>Posicionar al INFO como órgano garante de los derechos humanos de acceso a la información y de protección de datos personales en los medios de comunicación y ante la opinión pública, mediante la cobertura de los diversos eventos institucionales y la realización de boletines informativos, videos, fotografías y mensajes en redes sociales.</w:t>
            </w:r>
          </w:p>
          <w:p w14:paraId="01B3AFEE" w14:textId="77777777" w:rsidR="00CB77FC" w:rsidRPr="0088502F" w:rsidRDefault="00CB77FC" w:rsidP="00CB77FC">
            <w:pPr>
              <w:spacing w:after="26"/>
              <w:ind w:right="-37"/>
              <w:jc w:val="both"/>
              <w:rPr>
                <w:rFonts w:eastAsia="Arial"/>
                <w:color w:val="000000"/>
                <w:sz w:val="18"/>
                <w:szCs w:val="18"/>
              </w:rPr>
            </w:pPr>
            <w:r w:rsidRPr="0088502F">
              <w:rPr>
                <w:rFonts w:eastAsia="Arial"/>
                <w:color w:val="000000"/>
                <w:sz w:val="18"/>
                <w:szCs w:val="18"/>
              </w:rPr>
              <w:t>Promover los derechos humanos y temas de relevancia para el Instituto mediante la concertación de entrevistas a las y los Comisionados Ciudadanos en distintos medios informativos.</w:t>
            </w:r>
          </w:p>
          <w:p w14:paraId="6570EA91" w14:textId="77777777" w:rsidR="00CB77FC" w:rsidRPr="0088502F" w:rsidRDefault="00CB77FC" w:rsidP="00CB77FC">
            <w:pPr>
              <w:spacing w:after="26"/>
              <w:ind w:right="-37"/>
              <w:jc w:val="both"/>
              <w:rPr>
                <w:rFonts w:eastAsia="Arial"/>
                <w:color w:val="000000"/>
                <w:sz w:val="18"/>
                <w:szCs w:val="18"/>
              </w:rPr>
            </w:pPr>
            <w:r w:rsidRPr="0088502F">
              <w:rPr>
                <w:rFonts w:eastAsia="Arial"/>
                <w:color w:val="000000"/>
                <w:sz w:val="18"/>
                <w:szCs w:val="18"/>
              </w:rPr>
              <w:t xml:space="preserve">Difundir, a través de pautas en medios digitales o inserciones, eventos o mensajes que puedan ser de interés para las y los ciudadanos.   </w:t>
            </w:r>
          </w:p>
          <w:p w14:paraId="37E3A3DB" w14:textId="77777777" w:rsidR="00CB77FC" w:rsidRPr="0088502F" w:rsidRDefault="00CB77FC" w:rsidP="00CB77FC">
            <w:pPr>
              <w:spacing w:after="26"/>
              <w:ind w:right="-37"/>
              <w:jc w:val="both"/>
              <w:rPr>
                <w:rFonts w:eastAsia="Arial"/>
                <w:color w:val="000000"/>
                <w:sz w:val="18"/>
                <w:szCs w:val="18"/>
              </w:rPr>
            </w:pPr>
            <w:r w:rsidRPr="0088502F">
              <w:rPr>
                <w:rFonts w:eastAsia="Arial"/>
                <w:color w:val="000000"/>
                <w:sz w:val="18"/>
                <w:szCs w:val="18"/>
              </w:rPr>
              <w:t>Brindar apoyo a las actividades institucionales de este organismo público autónomo.</w:t>
            </w:r>
          </w:p>
          <w:p w14:paraId="3311D79C" w14:textId="77777777" w:rsidR="00CB77FC" w:rsidRPr="0088502F" w:rsidRDefault="00CB77FC" w:rsidP="00CB77FC">
            <w:pPr>
              <w:spacing w:after="26"/>
              <w:ind w:right="-37"/>
              <w:jc w:val="both"/>
              <w:rPr>
                <w:rFonts w:eastAsia="Arial"/>
                <w:color w:val="000000"/>
                <w:sz w:val="18"/>
                <w:szCs w:val="18"/>
              </w:rPr>
            </w:pPr>
            <w:r w:rsidRPr="0088502F">
              <w:rPr>
                <w:rFonts w:eastAsia="Arial"/>
                <w:color w:val="000000"/>
                <w:sz w:val="18"/>
                <w:szCs w:val="18"/>
              </w:rPr>
              <w:t>Monitorear las publicaciones que se hacen en medios informativos impresos y electrónicos respecto de los distintos temas afines a la labor del INFO.</w:t>
            </w:r>
          </w:p>
          <w:p w14:paraId="4E894759" w14:textId="77777777" w:rsidR="00CB77FC" w:rsidRPr="0088502F" w:rsidRDefault="00CB77FC" w:rsidP="00CB77FC">
            <w:pPr>
              <w:spacing w:after="26"/>
              <w:ind w:right="-37"/>
              <w:jc w:val="both"/>
              <w:rPr>
                <w:sz w:val="18"/>
                <w:szCs w:val="18"/>
              </w:rPr>
            </w:pPr>
            <w:r w:rsidRPr="0088502F">
              <w:rPr>
                <w:rFonts w:eastAsia="Arial"/>
                <w:color w:val="000000"/>
                <w:sz w:val="18"/>
                <w:szCs w:val="18"/>
              </w:rPr>
              <w:t>Impulsar la cultura de la transparencia, así como los derechos de acceso a la información pública, de protección de datos personales, la rendición de cuentas y el Estado abierto, a través de la elaboración, producción y publicación de materiales gráficos y promocionales</w:t>
            </w:r>
            <w:r w:rsidRPr="0088502F">
              <w:rPr>
                <w:sz w:val="18"/>
                <w:szCs w:val="18"/>
              </w:rPr>
              <w:t>.</w:t>
            </w:r>
          </w:p>
        </w:tc>
      </w:tr>
      <w:tr w:rsidR="00CB77FC" w:rsidRPr="0088502F" w14:paraId="7A03BD87" w14:textId="77777777" w:rsidTr="00CB77FC">
        <w:tc>
          <w:tcPr>
            <w:tcW w:w="152" w:type="pct"/>
          </w:tcPr>
          <w:p w14:paraId="558B3A65" w14:textId="77777777" w:rsidR="00CB77FC" w:rsidRPr="0088502F" w:rsidRDefault="00CB77FC" w:rsidP="00CB77FC">
            <w:pPr>
              <w:ind w:right="-37"/>
              <w:jc w:val="both"/>
              <w:rPr>
                <w:sz w:val="18"/>
                <w:szCs w:val="18"/>
              </w:rPr>
            </w:pPr>
            <w:r w:rsidRPr="0088502F">
              <w:rPr>
                <w:sz w:val="18"/>
                <w:szCs w:val="18"/>
              </w:rPr>
              <w:lastRenderedPageBreak/>
              <w:t>2</w:t>
            </w:r>
          </w:p>
        </w:tc>
        <w:tc>
          <w:tcPr>
            <w:tcW w:w="510" w:type="pct"/>
          </w:tcPr>
          <w:p w14:paraId="594C08D6" w14:textId="77777777" w:rsidR="00CB77FC" w:rsidRPr="0088502F" w:rsidRDefault="00CB77FC" w:rsidP="00CB77FC">
            <w:pPr>
              <w:ind w:right="-37"/>
              <w:jc w:val="both"/>
              <w:rPr>
                <w:sz w:val="18"/>
                <w:szCs w:val="18"/>
              </w:rPr>
            </w:pPr>
            <w:r w:rsidRPr="0088502F">
              <w:rPr>
                <w:sz w:val="18"/>
                <w:szCs w:val="18"/>
              </w:rPr>
              <w:t>Ejecutar el diseño y la impresión de las distintas publicaciones institucionales</w:t>
            </w:r>
          </w:p>
        </w:tc>
        <w:tc>
          <w:tcPr>
            <w:tcW w:w="715" w:type="pct"/>
          </w:tcPr>
          <w:p w14:paraId="54FBD2E8" w14:textId="77777777" w:rsidR="00CB77FC" w:rsidRPr="0088502F" w:rsidRDefault="00CB77FC" w:rsidP="00CB77FC">
            <w:pPr>
              <w:ind w:right="-37"/>
              <w:jc w:val="both"/>
              <w:rPr>
                <w:sz w:val="18"/>
                <w:szCs w:val="18"/>
              </w:rPr>
            </w:pPr>
            <w:r w:rsidRPr="0088502F">
              <w:rPr>
                <w:sz w:val="18"/>
                <w:szCs w:val="18"/>
              </w:rPr>
              <w:t>Impresiones</w:t>
            </w:r>
          </w:p>
        </w:tc>
        <w:tc>
          <w:tcPr>
            <w:tcW w:w="356" w:type="pct"/>
          </w:tcPr>
          <w:p w14:paraId="5BD6EDF7" w14:textId="77777777" w:rsidR="00CB77FC" w:rsidRPr="0088502F" w:rsidRDefault="00CB77FC" w:rsidP="00CB77FC">
            <w:pPr>
              <w:ind w:right="-37"/>
              <w:jc w:val="center"/>
              <w:rPr>
                <w:sz w:val="18"/>
                <w:szCs w:val="18"/>
              </w:rPr>
            </w:pPr>
            <w:r w:rsidRPr="0088502F">
              <w:rPr>
                <w:sz w:val="18"/>
                <w:szCs w:val="18"/>
              </w:rPr>
              <w:t>3</w:t>
            </w:r>
          </w:p>
        </w:tc>
        <w:tc>
          <w:tcPr>
            <w:tcW w:w="663" w:type="pct"/>
            <w:vMerge/>
          </w:tcPr>
          <w:p w14:paraId="5F73F4D8" w14:textId="77777777" w:rsidR="00CB77FC" w:rsidRPr="0088502F" w:rsidRDefault="00CB77FC" w:rsidP="00CB77FC">
            <w:pPr>
              <w:pStyle w:val="paragraph"/>
              <w:spacing w:before="0" w:after="0"/>
              <w:ind w:right="-37"/>
              <w:jc w:val="center"/>
              <w:textAlignment w:val="baseline"/>
              <w:rPr>
                <w:sz w:val="18"/>
                <w:szCs w:val="18"/>
              </w:rPr>
            </w:pPr>
          </w:p>
        </w:tc>
        <w:tc>
          <w:tcPr>
            <w:tcW w:w="408" w:type="pct"/>
          </w:tcPr>
          <w:p w14:paraId="7E84F3AF" w14:textId="77777777" w:rsidR="00CB77FC" w:rsidRPr="0088502F" w:rsidRDefault="00CB77FC" w:rsidP="00CB77FC">
            <w:pPr>
              <w:pStyle w:val="paragraph"/>
              <w:spacing w:before="0" w:beforeAutospacing="0" w:after="0" w:afterAutospacing="0"/>
              <w:ind w:right="-37"/>
              <w:jc w:val="center"/>
              <w:textAlignment w:val="baseline"/>
              <w:rPr>
                <w:rStyle w:val="normaltextrun"/>
                <w:rFonts w:ascii="Arial" w:hAnsi="Arial" w:cs="Arial"/>
                <w:color w:val="000000"/>
                <w:sz w:val="18"/>
                <w:szCs w:val="18"/>
                <w:lang w:val="es-ES"/>
              </w:rPr>
            </w:pPr>
          </w:p>
          <w:p w14:paraId="4D856C05" w14:textId="77777777" w:rsidR="00CB77FC" w:rsidRPr="0088502F" w:rsidRDefault="00CB77FC" w:rsidP="00CB77FC">
            <w:pPr>
              <w:pStyle w:val="paragraph"/>
              <w:spacing w:before="0" w:beforeAutospacing="0" w:after="0" w:afterAutospacing="0"/>
              <w:ind w:right="-37"/>
              <w:jc w:val="center"/>
              <w:textAlignment w:val="baseline"/>
              <w:rPr>
                <w:rFonts w:ascii="Arial" w:hAnsi="Arial" w:cs="Arial"/>
                <w:color w:val="000000"/>
                <w:sz w:val="18"/>
                <w:szCs w:val="18"/>
              </w:rPr>
            </w:pPr>
            <w:r w:rsidRPr="0088502F">
              <w:rPr>
                <w:rStyle w:val="normaltextrun"/>
                <w:rFonts w:ascii="Arial" w:hAnsi="Arial" w:cs="Arial"/>
                <w:color w:val="000000"/>
                <w:sz w:val="18"/>
                <w:szCs w:val="18"/>
                <w:lang w:val="es-ES"/>
              </w:rPr>
              <w:t>Dirección de </w:t>
            </w:r>
            <w:r w:rsidRPr="0088502F">
              <w:rPr>
                <w:rStyle w:val="eop"/>
                <w:rFonts w:ascii="Arial" w:hAnsi="Arial" w:cs="Arial"/>
                <w:color w:val="000000"/>
                <w:sz w:val="18"/>
                <w:szCs w:val="18"/>
              </w:rPr>
              <w:t> </w:t>
            </w:r>
          </w:p>
          <w:p w14:paraId="128DE7F1" w14:textId="77777777" w:rsidR="00CB77FC" w:rsidRPr="0088502F" w:rsidRDefault="00CB77FC" w:rsidP="00CB77FC">
            <w:pPr>
              <w:pStyle w:val="paragraph"/>
              <w:spacing w:before="0" w:beforeAutospacing="0" w:after="0" w:afterAutospacing="0"/>
              <w:ind w:right="-37"/>
              <w:jc w:val="center"/>
              <w:textAlignment w:val="baseline"/>
              <w:rPr>
                <w:rFonts w:ascii="Arial" w:hAnsi="Arial" w:cs="Arial"/>
                <w:color w:val="000000"/>
                <w:sz w:val="18"/>
                <w:szCs w:val="18"/>
              </w:rPr>
            </w:pPr>
            <w:r w:rsidRPr="0088502F">
              <w:rPr>
                <w:rStyle w:val="normaltextrun"/>
                <w:rFonts w:ascii="Arial" w:hAnsi="Arial" w:cs="Arial"/>
                <w:color w:val="000000"/>
                <w:sz w:val="18"/>
                <w:szCs w:val="18"/>
                <w:lang w:val="es-ES"/>
              </w:rPr>
              <w:t>Comunicación </w:t>
            </w:r>
            <w:r w:rsidRPr="0088502F">
              <w:rPr>
                <w:rStyle w:val="eop"/>
                <w:rFonts w:ascii="Arial" w:hAnsi="Arial" w:cs="Arial"/>
                <w:color w:val="000000"/>
                <w:sz w:val="18"/>
                <w:szCs w:val="18"/>
              </w:rPr>
              <w:t> </w:t>
            </w:r>
          </w:p>
          <w:p w14:paraId="6907C025" w14:textId="77777777" w:rsidR="00CB77FC" w:rsidRPr="0088502F" w:rsidRDefault="00CB77FC" w:rsidP="00CB77FC">
            <w:pPr>
              <w:pStyle w:val="paragraph"/>
              <w:spacing w:before="0" w:beforeAutospacing="0" w:after="0" w:afterAutospacing="0"/>
              <w:ind w:right="-37"/>
              <w:jc w:val="center"/>
              <w:textAlignment w:val="baseline"/>
              <w:rPr>
                <w:rFonts w:ascii="Arial" w:hAnsi="Arial" w:cs="Arial"/>
                <w:color w:val="000000"/>
                <w:sz w:val="18"/>
                <w:szCs w:val="18"/>
              </w:rPr>
            </w:pPr>
            <w:r w:rsidRPr="0088502F">
              <w:rPr>
                <w:rStyle w:val="normaltextrun"/>
                <w:rFonts w:ascii="Arial" w:hAnsi="Arial" w:cs="Arial"/>
                <w:color w:val="000000"/>
                <w:sz w:val="18"/>
                <w:szCs w:val="18"/>
                <w:lang w:val="es-ES"/>
              </w:rPr>
              <w:t>Socia</w:t>
            </w:r>
          </w:p>
          <w:p w14:paraId="6963431A" w14:textId="77777777" w:rsidR="00CB77FC" w:rsidRPr="0088502F" w:rsidRDefault="00CB77FC" w:rsidP="00CB77FC">
            <w:pPr>
              <w:ind w:right="-37"/>
              <w:jc w:val="both"/>
              <w:rPr>
                <w:sz w:val="18"/>
                <w:szCs w:val="18"/>
              </w:rPr>
            </w:pPr>
          </w:p>
        </w:tc>
        <w:tc>
          <w:tcPr>
            <w:tcW w:w="459" w:type="pct"/>
          </w:tcPr>
          <w:p w14:paraId="2012195C" w14:textId="77777777" w:rsidR="00CB77FC" w:rsidRPr="0088502F" w:rsidRDefault="00CB77FC" w:rsidP="00CB77FC">
            <w:pPr>
              <w:ind w:right="-37"/>
              <w:jc w:val="both"/>
              <w:rPr>
                <w:sz w:val="18"/>
                <w:szCs w:val="18"/>
              </w:rPr>
            </w:pPr>
            <w:r w:rsidRPr="0088502F">
              <w:rPr>
                <w:sz w:val="18"/>
                <w:szCs w:val="18"/>
              </w:rPr>
              <w:t>4to trimestre</w:t>
            </w:r>
          </w:p>
          <w:p w14:paraId="71639AE3" w14:textId="77777777" w:rsidR="00CB77FC" w:rsidRPr="0088502F" w:rsidRDefault="00CB77FC" w:rsidP="00CB77FC">
            <w:pPr>
              <w:ind w:right="-37"/>
              <w:jc w:val="both"/>
              <w:rPr>
                <w:sz w:val="18"/>
                <w:szCs w:val="18"/>
              </w:rPr>
            </w:pPr>
          </w:p>
        </w:tc>
        <w:tc>
          <w:tcPr>
            <w:tcW w:w="1736" w:type="pct"/>
          </w:tcPr>
          <w:p w14:paraId="1539E6B6" w14:textId="77777777" w:rsidR="00CB77FC" w:rsidRPr="0088502F" w:rsidRDefault="00CB77FC" w:rsidP="00CB77FC">
            <w:pPr>
              <w:ind w:right="-37"/>
              <w:jc w:val="both"/>
              <w:rPr>
                <w:rFonts w:eastAsia="Arial"/>
                <w:color w:val="000000"/>
                <w:sz w:val="18"/>
                <w:szCs w:val="18"/>
              </w:rPr>
            </w:pPr>
            <w:r w:rsidRPr="0088502F">
              <w:rPr>
                <w:rFonts w:eastAsia="Arial"/>
                <w:color w:val="000000"/>
                <w:sz w:val="18"/>
                <w:szCs w:val="18"/>
              </w:rPr>
              <w:t>Imprimir el Informe de Actividades y Resultados 2021; así como la Ley de Transparencia, Acceso a la Información Pública y Rendición de Cuentas de la Ciudad de México; y la Ley de Protección de Datos Personales en Posesión de Sujetos Obligados en idioma Braille y alguna lengua indígena.</w:t>
            </w:r>
          </w:p>
          <w:p w14:paraId="69548B7D" w14:textId="77777777" w:rsidR="00CB77FC" w:rsidRPr="0088502F" w:rsidRDefault="00CB77FC" w:rsidP="00CB77FC">
            <w:pPr>
              <w:ind w:right="-37"/>
              <w:jc w:val="both"/>
              <w:rPr>
                <w:rFonts w:eastAsia="Arial"/>
                <w:color w:val="000000"/>
                <w:sz w:val="18"/>
                <w:szCs w:val="18"/>
              </w:rPr>
            </w:pPr>
            <w:r w:rsidRPr="0088502F">
              <w:rPr>
                <w:rFonts w:eastAsia="Arial"/>
                <w:color w:val="000000"/>
                <w:sz w:val="18"/>
                <w:szCs w:val="18"/>
              </w:rPr>
              <w:t xml:space="preserve">Se prevé también, la impresión de la Ley de Archivos de la Ciudad de México. </w:t>
            </w:r>
          </w:p>
          <w:p w14:paraId="6B781D2A" w14:textId="77777777" w:rsidR="00CB77FC" w:rsidRPr="0088502F" w:rsidRDefault="00CB77FC" w:rsidP="00CB77FC">
            <w:pPr>
              <w:ind w:right="-37"/>
              <w:jc w:val="both"/>
              <w:rPr>
                <w:sz w:val="18"/>
                <w:szCs w:val="18"/>
              </w:rPr>
            </w:pPr>
            <w:r w:rsidRPr="0088502F">
              <w:rPr>
                <w:rFonts w:eastAsia="Arial"/>
                <w:color w:val="000000"/>
                <w:sz w:val="18"/>
                <w:szCs w:val="18"/>
              </w:rPr>
              <w:t>Tramitar el registro de marcas ante el IMPI o INDAUTOR para los nuevos personajes de La Liga de la Transparencia.</w:t>
            </w:r>
          </w:p>
        </w:tc>
      </w:tr>
      <w:tr w:rsidR="00CB77FC" w:rsidRPr="0088502F" w14:paraId="78FA52F0" w14:textId="77777777" w:rsidTr="00CB77FC">
        <w:tc>
          <w:tcPr>
            <w:tcW w:w="152" w:type="pct"/>
          </w:tcPr>
          <w:p w14:paraId="7C8AEC2F" w14:textId="77777777" w:rsidR="00CB77FC" w:rsidRPr="0088502F" w:rsidRDefault="00CB77FC" w:rsidP="00CB77FC">
            <w:pPr>
              <w:spacing w:before="240" w:after="120"/>
              <w:ind w:right="-37"/>
              <w:jc w:val="both"/>
              <w:rPr>
                <w:sz w:val="18"/>
                <w:szCs w:val="18"/>
              </w:rPr>
            </w:pPr>
            <w:r w:rsidRPr="0088502F">
              <w:rPr>
                <w:sz w:val="18"/>
                <w:szCs w:val="18"/>
              </w:rPr>
              <w:t>3</w:t>
            </w:r>
          </w:p>
        </w:tc>
        <w:tc>
          <w:tcPr>
            <w:tcW w:w="510" w:type="pct"/>
          </w:tcPr>
          <w:p w14:paraId="7893C8EC" w14:textId="77777777" w:rsidR="00CB77FC" w:rsidRPr="0088502F" w:rsidRDefault="00CB77FC" w:rsidP="00CB77FC">
            <w:pPr>
              <w:spacing w:before="240" w:after="120"/>
              <w:ind w:right="-37"/>
              <w:rPr>
                <w:sz w:val="18"/>
                <w:szCs w:val="18"/>
              </w:rPr>
            </w:pPr>
            <w:r w:rsidRPr="0088502F">
              <w:rPr>
                <w:sz w:val="18"/>
                <w:szCs w:val="18"/>
              </w:rPr>
              <w:t>Campaña de difusión</w:t>
            </w:r>
          </w:p>
        </w:tc>
        <w:tc>
          <w:tcPr>
            <w:tcW w:w="715" w:type="pct"/>
          </w:tcPr>
          <w:p w14:paraId="588FFDB2" w14:textId="77777777" w:rsidR="00CB77FC" w:rsidRPr="0088502F" w:rsidRDefault="00CB77FC" w:rsidP="00CB77FC">
            <w:pPr>
              <w:spacing w:before="240" w:after="120"/>
              <w:ind w:right="-37"/>
              <w:rPr>
                <w:sz w:val="18"/>
                <w:szCs w:val="18"/>
              </w:rPr>
            </w:pPr>
            <w:r w:rsidRPr="0088502F">
              <w:rPr>
                <w:sz w:val="18"/>
                <w:szCs w:val="18"/>
              </w:rPr>
              <w:t>Personas habitantes de la Ciudad de México</w:t>
            </w:r>
          </w:p>
        </w:tc>
        <w:tc>
          <w:tcPr>
            <w:tcW w:w="356" w:type="pct"/>
          </w:tcPr>
          <w:p w14:paraId="27046829" w14:textId="77777777" w:rsidR="00CB77FC" w:rsidRPr="0088502F" w:rsidRDefault="00CB77FC" w:rsidP="00CB77FC">
            <w:pPr>
              <w:spacing w:before="240" w:after="120"/>
              <w:ind w:right="-37"/>
              <w:jc w:val="center"/>
              <w:rPr>
                <w:sz w:val="18"/>
                <w:szCs w:val="18"/>
              </w:rPr>
            </w:pPr>
            <w:r w:rsidRPr="0088502F">
              <w:rPr>
                <w:sz w:val="18"/>
                <w:szCs w:val="18"/>
              </w:rPr>
              <w:t>1</w:t>
            </w:r>
          </w:p>
        </w:tc>
        <w:tc>
          <w:tcPr>
            <w:tcW w:w="663" w:type="pct"/>
            <w:vMerge/>
          </w:tcPr>
          <w:p w14:paraId="6F1CC635" w14:textId="77777777" w:rsidR="00CB77FC" w:rsidRPr="0088502F" w:rsidRDefault="00CB77FC" w:rsidP="00CB77FC">
            <w:pPr>
              <w:pStyle w:val="paragraph"/>
              <w:spacing w:before="0" w:beforeAutospacing="0" w:after="0" w:afterAutospacing="0"/>
              <w:ind w:right="-37"/>
              <w:jc w:val="center"/>
              <w:textAlignment w:val="baseline"/>
              <w:rPr>
                <w:rFonts w:ascii="Arial" w:hAnsi="Arial" w:cs="Arial"/>
                <w:sz w:val="18"/>
                <w:szCs w:val="18"/>
              </w:rPr>
            </w:pPr>
          </w:p>
        </w:tc>
        <w:tc>
          <w:tcPr>
            <w:tcW w:w="408" w:type="pct"/>
          </w:tcPr>
          <w:p w14:paraId="3DECCCE0" w14:textId="77777777" w:rsidR="00CB77FC" w:rsidRPr="0088502F" w:rsidRDefault="00CB77FC" w:rsidP="00CB77FC">
            <w:pPr>
              <w:pStyle w:val="paragraph"/>
              <w:spacing w:before="0" w:beforeAutospacing="0" w:after="0" w:afterAutospacing="0"/>
              <w:ind w:right="-37"/>
              <w:jc w:val="center"/>
              <w:textAlignment w:val="baseline"/>
              <w:rPr>
                <w:rFonts w:ascii="Arial" w:hAnsi="Arial" w:cs="Arial"/>
                <w:color w:val="000000"/>
                <w:sz w:val="18"/>
                <w:szCs w:val="18"/>
              </w:rPr>
            </w:pPr>
          </w:p>
          <w:p w14:paraId="407C7D53" w14:textId="77777777" w:rsidR="00CB77FC" w:rsidRPr="0088502F" w:rsidRDefault="00CB77FC" w:rsidP="00CB77FC">
            <w:pPr>
              <w:pStyle w:val="paragraph"/>
              <w:spacing w:before="0" w:beforeAutospacing="0" w:after="0" w:afterAutospacing="0"/>
              <w:ind w:right="-37"/>
              <w:jc w:val="center"/>
              <w:textAlignment w:val="baseline"/>
              <w:rPr>
                <w:rFonts w:ascii="Arial" w:hAnsi="Arial" w:cs="Arial"/>
                <w:color w:val="000000"/>
                <w:sz w:val="18"/>
                <w:szCs w:val="18"/>
              </w:rPr>
            </w:pPr>
            <w:r w:rsidRPr="0088502F">
              <w:rPr>
                <w:rStyle w:val="normaltextrun"/>
                <w:rFonts w:ascii="Arial" w:hAnsi="Arial" w:cs="Arial"/>
                <w:color w:val="000000"/>
                <w:sz w:val="18"/>
                <w:szCs w:val="18"/>
                <w:lang w:val="es-ES"/>
              </w:rPr>
              <w:t>Dirección de </w:t>
            </w:r>
            <w:r w:rsidRPr="0088502F">
              <w:rPr>
                <w:rStyle w:val="eop"/>
                <w:rFonts w:ascii="Arial" w:hAnsi="Arial" w:cs="Arial"/>
                <w:color w:val="000000"/>
                <w:sz w:val="18"/>
                <w:szCs w:val="18"/>
              </w:rPr>
              <w:t> </w:t>
            </w:r>
          </w:p>
          <w:p w14:paraId="02E0ABBA" w14:textId="77777777" w:rsidR="00CB77FC" w:rsidRPr="0088502F" w:rsidRDefault="00CB77FC" w:rsidP="00CB77FC">
            <w:pPr>
              <w:pStyle w:val="paragraph"/>
              <w:spacing w:before="0" w:beforeAutospacing="0" w:after="0" w:afterAutospacing="0"/>
              <w:ind w:right="-37"/>
              <w:jc w:val="center"/>
              <w:textAlignment w:val="baseline"/>
              <w:rPr>
                <w:rFonts w:ascii="Arial" w:hAnsi="Arial" w:cs="Arial"/>
                <w:color w:val="000000"/>
                <w:sz w:val="18"/>
                <w:szCs w:val="18"/>
              </w:rPr>
            </w:pPr>
            <w:r w:rsidRPr="0088502F">
              <w:rPr>
                <w:rStyle w:val="normaltextrun"/>
                <w:rFonts w:ascii="Arial" w:hAnsi="Arial" w:cs="Arial"/>
                <w:color w:val="000000"/>
                <w:sz w:val="18"/>
                <w:szCs w:val="18"/>
                <w:lang w:val="es-ES"/>
              </w:rPr>
              <w:t>Comunicación </w:t>
            </w:r>
            <w:r w:rsidRPr="0088502F">
              <w:rPr>
                <w:rStyle w:val="eop"/>
                <w:rFonts w:ascii="Arial" w:hAnsi="Arial" w:cs="Arial"/>
                <w:color w:val="000000"/>
                <w:sz w:val="18"/>
                <w:szCs w:val="18"/>
              </w:rPr>
              <w:t> </w:t>
            </w:r>
          </w:p>
          <w:p w14:paraId="0028B87E" w14:textId="77777777" w:rsidR="00CB77FC" w:rsidRPr="0088502F" w:rsidRDefault="00CB77FC" w:rsidP="00CB77FC">
            <w:pPr>
              <w:pStyle w:val="paragraph"/>
              <w:spacing w:before="0" w:beforeAutospacing="0" w:after="0" w:afterAutospacing="0"/>
              <w:ind w:right="-37"/>
              <w:jc w:val="center"/>
              <w:textAlignment w:val="baseline"/>
              <w:rPr>
                <w:rFonts w:ascii="Arial" w:hAnsi="Arial" w:cs="Arial"/>
                <w:color w:val="000000"/>
                <w:sz w:val="18"/>
                <w:szCs w:val="18"/>
              </w:rPr>
            </w:pPr>
            <w:r w:rsidRPr="0088502F">
              <w:rPr>
                <w:rStyle w:val="normaltextrun"/>
                <w:rFonts w:ascii="Arial" w:hAnsi="Arial" w:cs="Arial"/>
                <w:color w:val="000000"/>
                <w:sz w:val="18"/>
                <w:szCs w:val="18"/>
                <w:lang w:val="es-ES"/>
              </w:rPr>
              <w:t>Socia</w:t>
            </w:r>
          </w:p>
          <w:p w14:paraId="353A7CEA" w14:textId="77777777" w:rsidR="00CB77FC" w:rsidRPr="0088502F" w:rsidRDefault="00CB77FC" w:rsidP="00CB77FC">
            <w:pPr>
              <w:spacing w:before="240" w:after="120"/>
              <w:ind w:right="-37"/>
              <w:jc w:val="both"/>
              <w:rPr>
                <w:sz w:val="18"/>
                <w:szCs w:val="18"/>
              </w:rPr>
            </w:pPr>
          </w:p>
        </w:tc>
        <w:tc>
          <w:tcPr>
            <w:tcW w:w="459" w:type="pct"/>
          </w:tcPr>
          <w:p w14:paraId="1FD6DDE4" w14:textId="77777777" w:rsidR="00CB77FC" w:rsidRPr="0088502F" w:rsidRDefault="00CB77FC" w:rsidP="00CB77FC">
            <w:pPr>
              <w:spacing w:before="240" w:after="120"/>
              <w:ind w:right="-37"/>
              <w:jc w:val="both"/>
              <w:rPr>
                <w:sz w:val="18"/>
                <w:szCs w:val="18"/>
              </w:rPr>
            </w:pPr>
            <w:r w:rsidRPr="0088502F">
              <w:rPr>
                <w:sz w:val="18"/>
                <w:szCs w:val="18"/>
              </w:rPr>
              <w:t>4to trimestre</w:t>
            </w:r>
          </w:p>
        </w:tc>
        <w:tc>
          <w:tcPr>
            <w:tcW w:w="1736" w:type="pct"/>
          </w:tcPr>
          <w:p w14:paraId="110B48F3" w14:textId="77777777" w:rsidR="00CB77FC" w:rsidRPr="0088502F" w:rsidRDefault="00CB77FC" w:rsidP="00CB77FC">
            <w:pPr>
              <w:spacing w:before="240" w:after="120"/>
              <w:ind w:right="-37"/>
              <w:jc w:val="both"/>
              <w:rPr>
                <w:sz w:val="18"/>
                <w:szCs w:val="18"/>
              </w:rPr>
            </w:pPr>
            <w:r w:rsidRPr="0088502F">
              <w:rPr>
                <w:rStyle w:val="normaltextrun"/>
                <w:color w:val="000000"/>
                <w:sz w:val="18"/>
                <w:szCs w:val="18"/>
                <w:shd w:val="clear" w:color="auto" w:fill="FFFFFF"/>
              </w:rPr>
              <w:t>Con fundamento en el Artículo 24, fracción V del Reglamento Interior del Instituto, la Dirección de Comunicación Social tiene previsto realizar una campaña de difusión en diferentes medios masivos y/o alternativos como radio, periódicos, autobuses urbanos, medios digitales y/o redes sociales, que contribuyan a fomentar una cultura de la transparencia y que promueva los derechos de acceso a la información pública y de protección de datos personales, así como el Estado abierto, la transparencia, la rendición de cuentas, los archivos y anticorrupción. Mediante convenios interinstitucionales se buscará ampliar la difusión de los mensajes para promover el ejercicio de los derechos fundamentales que tutela el Instituto.</w:t>
            </w:r>
          </w:p>
        </w:tc>
      </w:tr>
    </w:tbl>
    <w:p w14:paraId="26F51992" w14:textId="77777777" w:rsidR="00746A9F" w:rsidRDefault="00746A9F" w:rsidP="00B5055B">
      <w:pPr>
        <w:spacing w:before="240" w:after="120"/>
        <w:ind w:right="-37"/>
        <w:jc w:val="both"/>
        <w:rPr>
          <w:b/>
          <w:bCs/>
          <w:sz w:val="24"/>
          <w:szCs w:val="24"/>
        </w:rPr>
      </w:pPr>
    </w:p>
    <w:p w14:paraId="0881307C" w14:textId="77777777" w:rsidR="0088502F" w:rsidRDefault="0088502F" w:rsidP="00B5055B">
      <w:pPr>
        <w:spacing w:before="240" w:after="120"/>
        <w:ind w:right="-37"/>
        <w:jc w:val="both"/>
        <w:rPr>
          <w:b/>
          <w:bCs/>
          <w:sz w:val="24"/>
          <w:szCs w:val="24"/>
        </w:rPr>
      </w:pPr>
    </w:p>
    <w:p w14:paraId="4F68A9D1" w14:textId="7D4797CE" w:rsidR="00005F49" w:rsidRDefault="00005F49" w:rsidP="00B5055B">
      <w:pPr>
        <w:spacing w:before="240" w:after="120"/>
        <w:ind w:right="-37"/>
        <w:jc w:val="both"/>
        <w:rPr>
          <w:b/>
          <w:bCs/>
          <w:sz w:val="24"/>
          <w:szCs w:val="24"/>
        </w:rPr>
      </w:pPr>
    </w:p>
    <w:p w14:paraId="1DFF8142" w14:textId="77777777" w:rsidR="00554F7D" w:rsidRDefault="00554F7D" w:rsidP="00B5055B">
      <w:pPr>
        <w:ind w:right="-37"/>
        <w:rPr>
          <w:sz w:val="18"/>
          <w:szCs w:val="18"/>
        </w:rPr>
      </w:pPr>
    </w:p>
    <w:p w14:paraId="3D6522FE" w14:textId="77777777" w:rsidR="00554F7D" w:rsidRDefault="00554F7D" w:rsidP="00B5055B">
      <w:pPr>
        <w:ind w:right="-37"/>
        <w:rPr>
          <w:sz w:val="18"/>
          <w:szCs w:val="18"/>
        </w:rPr>
      </w:pPr>
    </w:p>
    <w:p w14:paraId="460D7262" w14:textId="77777777" w:rsidR="00554F7D" w:rsidRDefault="00554F7D" w:rsidP="00B5055B">
      <w:pPr>
        <w:ind w:right="-37"/>
        <w:rPr>
          <w:sz w:val="18"/>
          <w:szCs w:val="18"/>
        </w:rPr>
      </w:pPr>
    </w:p>
    <w:p w14:paraId="1B2269CB" w14:textId="0CE9E9DA" w:rsidR="0041191F" w:rsidRDefault="00554F7D" w:rsidP="00B5055B">
      <w:pPr>
        <w:ind w:right="-37"/>
        <w:rPr>
          <w:sz w:val="18"/>
          <w:szCs w:val="18"/>
        </w:rPr>
      </w:pPr>
      <w:r>
        <w:rPr>
          <w:noProof/>
          <w:sz w:val="18"/>
          <w:szCs w:val="18"/>
        </w:rPr>
        <w:drawing>
          <wp:inline distT="0" distB="0" distL="0" distR="0" wp14:anchorId="45E66EEA" wp14:editId="3887B596">
            <wp:extent cx="6438900" cy="2343150"/>
            <wp:effectExtent l="0" t="0" r="0" b="0"/>
            <wp:docPr id="5" name="Imagen 5"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22">
                      <a:extLst>
                        <a:ext uri="{28A0092B-C50C-407E-A947-70E740481C1C}">
                          <a14:useLocalDpi xmlns:a14="http://schemas.microsoft.com/office/drawing/2010/main" val="0"/>
                        </a:ext>
                      </a:extLst>
                    </a:blip>
                    <a:srcRect r="17460" b="46522"/>
                    <a:stretch/>
                  </pic:blipFill>
                  <pic:spPr bwMode="auto">
                    <a:xfrm>
                      <a:off x="0" y="0"/>
                      <a:ext cx="6438900" cy="2343150"/>
                    </a:xfrm>
                    <a:prstGeom prst="rect">
                      <a:avLst/>
                    </a:prstGeom>
                    <a:ln>
                      <a:noFill/>
                    </a:ln>
                    <a:extLst>
                      <a:ext uri="{53640926-AAD7-44D8-BBD7-CCE9431645EC}">
                        <a14:shadowObscured xmlns:a14="http://schemas.microsoft.com/office/drawing/2010/main"/>
                      </a:ext>
                    </a:extLst>
                  </pic:spPr>
                </pic:pic>
              </a:graphicData>
            </a:graphic>
          </wp:inline>
        </w:drawing>
      </w:r>
    </w:p>
    <w:p w14:paraId="04BD1848" w14:textId="65592B97" w:rsidR="00554F7D" w:rsidRDefault="00554F7D" w:rsidP="00B5055B">
      <w:pPr>
        <w:ind w:right="-37"/>
        <w:rPr>
          <w:sz w:val="18"/>
          <w:szCs w:val="18"/>
        </w:rPr>
      </w:pPr>
    </w:p>
    <w:p w14:paraId="28EA2ADB" w14:textId="3A7AD5B9" w:rsidR="00554F7D" w:rsidRDefault="00554F7D" w:rsidP="00B5055B">
      <w:pPr>
        <w:ind w:right="-37"/>
        <w:rPr>
          <w:sz w:val="18"/>
          <w:szCs w:val="18"/>
        </w:rPr>
      </w:pPr>
    </w:p>
    <w:p w14:paraId="1565DC99" w14:textId="7FCC8A82" w:rsidR="00554F7D" w:rsidRDefault="00554F7D" w:rsidP="00B5055B">
      <w:pPr>
        <w:ind w:right="-37"/>
        <w:rPr>
          <w:sz w:val="18"/>
          <w:szCs w:val="18"/>
        </w:rPr>
      </w:pPr>
    </w:p>
    <w:p w14:paraId="64EA8E84" w14:textId="156A505F" w:rsidR="00554F7D" w:rsidRDefault="00554F7D" w:rsidP="00B5055B">
      <w:pPr>
        <w:ind w:right="-37"/>
        <w:rPr>
          <w:sz w:val="18"/>
          <w:szCs w:val="18"/>
        </w:rPr>
      </w:pPr>
    </w:p>
    <w:p w14:paraId="2A9A0E00" w14:textId="7317E665" w:rsidR="00554F7D" w:rsidRDefault="00554F7D" w:rsidP="00B5055B">
      <w:pPr>
        <w:ind w:right="-37"/>
        <w:rPr>
          <w:sz w:val="18"/>
          <w:szCs w:val="18"/>
        </w:rPr>
      </w:pPr>
    </w:p>
    <w:p w14:paraId="76EEAD12" w14:textId="3D727976" w:rsidR="00554F7D" w:rsidRDefault="00554F7D" w:rsidP="00B5055B">
      <w:pPr>
        <w:ind w:right="-37"/>
        <w:rPr>
          <w:sz w:val="18"/>
          <w:szCs w:val="18"/>
        </w:rPr>
      </w:pPr>
    </w:p>
    <w:p w14:paraId="6BAA6953" w14:textId="03977D9B" w:rsidR="00554F7D" w:rsidRDefault="00554F7D" w:rsidP="00B5055B">
      <w:pPr>
        <w:ind w:right="-37"/>
        <w:rPr>
          <w:sz w:val="18"/>
          <w:szCs w:val="18"/>
        </w:rPr>
      </w:pPr>
    </w:p>
    <w:p w14:paraId="65BA5EE0" w14:textId="39D6A0BA" w:rsidR="00554F7D" w:rsidRDefault="00554F7D" w:rsidP="00B5055B">
      <w:pPr>
        <w:ind w:right="-37"/>
        <w:rPr>
          <w:sz w:val="18"/>
          <w:szCs w:val="18"/>
        </w:rPr>
      </w:pPr>
    </w:p>
    <w:p w14:paraId="79E0C1E1" w14:textId="77777777" w:rsidR="00554F7D" w:rsidRPr="00AF620A" w:rsidRDefault="00554F7D" w:rsidP="00B5055B">
      <w:pPr>
        <w:ind w:right="-37"/>
        <w:rPr>
          <w:sz w:val="18"/>
          <w:szCs w:val="18"/>
        </w:rPr>
      </w:pPr>
    </w:p>
    <w:tbl>
      <w:tblPr>
        <w:tblStyle w:val="Tablaconcuadrcula"/>
        <w:tblpPr w:leftFromText="141" w:rightFromText="141" w:vertAnchor="text" w:horzAnchor="margin" w:tblpXSpec="center" w:tblpY="437"/>
        <w:tblOverlap w:val="never"/>
        <w:tblW w:w="13183" w:type="dxa"/>
        <w:tblInd w:w="0" w:type="dxa"/>
        <w:tblBorders>
          <w:bottom w:val="none" w:sz="0" w:space="0" w:color="auto"/>
        </w:tblBorders>
        <w:tblLayout w:type="fixed"/>
        <w:tblLook w:val="04A0" w:firstRow="1" w:lastRow="0" w:firstColumn="1" w:lastColumn="0" w:noHBand="0" w:noVBand="1"/>
      </w:tblPr>
      <w:tblGrid>
        <w:gridCol w:w="1985"/>
        <w:gridCol w:w="1701"/>
        <w:gridCol w:w="1701"/>
        <w:gridCol w:w="1275"/>
        <w:gridCol w:w="1271"/>
        <w:gridCol w:w="1848"/>
        <w:gridCol w:w="3402"/>
      </w:tblGrid>
      <w:tr w:rsidR="00107303" w:rsidRPr="0088502F" w14:paraId="1C9514E6" w14:textId="77777777" w:rsidTr="00412008">
        <w:trPr>
          <w:trHeight w:val="274"/>
        </w:trPr>
        <w:tc>
          <w:tcPr>
            <w:tcW w:w="13183" w:type="dxa"/>
            <w:gridSpan w:val="7"/>
            <w:shd w:val="clear" w:color="auto" w:fill="30A9C6"/>
            <w:vAlign w:val="center"/>
          </w:tcPr>
          <w:p w14:paraId="3B85F1AC" w14:textId="77777777" w:rsidR="00107303" w:rsidRPr="0088502F" w:rsidRDefault="00107303" w:rsidP="00EB5C6C">
            <w:pPr>
              <w:pStyle w:val="Prrafodelista"/>
              <w:numPr>
                <w:ilvl w:val="0"/>
                <w:numId w:val="6"/>
              </w:numPr>
              <w:spacing w:after="0" w:line="240" w:lineRule="auto"/>
              <w:ind w:left="0" w:right="-37" w:firstLine="0"/>
              <w:jc w:val="center"/>
              <w:rPr>
                <w:rFonts w:ascii="Arial" w:hAnsi="Arial" w:cs="Arial"/>
                <w:b/>
                <w:sz w:val="18"/>
                <w:szCs w:val="18"/>
              </w:rPr>
            </w:pPr>
            <w:r w:rsidRPr="0088502F">
              <w:rPr>
                <w:rFonts w:ascii="Arial" w:hAnsi="Arial" w:cs="Arial"/>
                <w:b/>
                <w:color w:val="FFFFFF" w:themeColor="background1"/>
                <w:sz w:val="18"/>
                <w:szCs w:val="18"/>
              </w:rPr>
              <w:lastRenderedPageBreak/>
              <w:t>SERVICIOS INSTITUCIONALES COMUNES</w:t>
            </w:r>
          </w:p>
        </w:tc>
      </w:tr>
      <w:tr w:rsidR="00107303" w:rsidRPr="0088502F" w14:paraId="48A1B61F" w14:textId="77777777" w:rsidTr="00412008">
        <w:trPr>
          <w:trHeight w:val="842"/>
        </w:trPr>
        <w:tc>
          <w:tcPr>
            <w:tcW w:w="1985" w:type="dxa"/>
            <w:tcBorders>
              <w:bottom w:val="single" w:sz="4" w:space="0" w:color="auto"/>
            </w:tcBorders>
            <w:shd w:val="clear" w:color="auto" w:fill="1EB0C4"/>
            <w:vAlign w:val="center"/>
          </w:tcPr>
          <w:p w14:paraId="1E4F84FD" w14:textId="77777777" w:rsidR="00107303" w:rsidRPr="0067606A" w:rsidRDefault="00107303" w:rsidP="00B5055B">
            <w:pPr>
              <w:ind w:right="-37"/>
              <w:jc w:val="center"/>
              <w:rPr>
                <w:b/>
                <w:color w:val="FFFFFF" w:themeColor="background1"/>
                <w:sz w:val="12"/>
                <w:szCs w:val="12"/>
              </w:rPr>
            </w:pPr>
            <w:proofErr w:type="gramStart"/>
            <w:r w:rsidRPr="0067606A">
              <w:rPr>
                <w:b/>
                <w:color w:val="FFFFFF" w:themeColor="background1"/>
                <w:sz w:val="12"/>
                <w:szCs w:val="12"/>
              </w:rPr>
              <w:t>ACCIONES A REALIZAR</w:t>
            </w:r>
            <w:proofErr w:type="gramEnd"/>
            <w:r w:rsidRPr="0067606A">
              <w:rPr>
                <w:b/>
                <w:color w:val="FFFFFF" w:themeColor="background1"/>
                <w:sz w:val="12"/>
                <w:szCs w:val="12"/>
              </w:rPr>
              <w:t xml:space="preserve"> </w:t>
            </w:r>
          </w:p>
          <w:p w14:paraId="6BAD91AF" w14:textId="77777777" w:rsidR="00107303" w:rsidRPr="0067606A" w:rsidRDefault="00107303" w:rsidP="00B5055B">
            <w:pPr>
              <w:ind w:right="-37"/>
              <w:jc w:val="center"/>
              <w:rPr>
                <w:b/>
                <w:color w:val="FFFFFF" w:themeColor="background1"/>
                <w:sz w:val="12"/>
                <w:szCs w:val="12"/>
              </w:rPr>
            </w:pPr>
          </w:p>
        </w:tc>
        <w:tc>
          <w:tcPr>
            <w:tcW w:w="1701" w:type="dxa"/>
            <w:tcBorders>
              <w:bottom w:val="single" w:sz="4" w:space="0" w:color="auto"/>
            </w:tcBorders>
            <w:shd w:val="clear" w:color="auto" w:fill="1EB0C4"/>
            <w:vAlign w:val="center"/>
          </w:tcPr>
          <w:p w14:paraId="7CBAD41E" w14:textId="77777777" w:rsidR="00107303" w:rsidRPr="0067606A" w:rsidRDefault="00107303" w:rsidP="00B5055B">
            <w:pPr>
              <w:ind w:right="-37"/>
              <w:jc w:val="center"/>
              <w:rPr>
                <w:b/>
                <w:color w:val="FFFFFF" w:themeColor="background1"/>
                <w:sz w:val="12"/>
                <w:szCs w:val="12"/>
              </w:rPr>
            </w:pPr>
            <w:r w:rsidRPr="0067606A">
              <w:rPr>
                <w:b/>
                <w:color w:val="FFFFFF" w:themeColor="background1"/>
                <w:sz w:val="12"/>
                <w:szCs w:val="12"/>
              </w:rPr>
              <w:t>UNIDAD DE MEDIDAS</w:t>
            </w:r>
          </w:p>
        </w:tc>
        <w:tc>
          <w:tcPr>
            <w:tcW w:w="1701" w:type="dxa"/>
            <w:tcBorders>
              <w:bottom w:val="single" w:sz="4" w:space="0" w:color="auto"/>
            </w:tcBorders>
            <w:shd w:val="clear" w:color="auto" w:fill="30A9C6"/>
            <w:vAlign w:val="center"/>
          </w:tcPr>
          <w:p w14:paraId="26687252" w14:textId="77777777" w:rsidR="00107303" w:rsidRPr="0067606A" w:rsidRDefault="00107303" w:rsidP="00B5055B">
            <w:pPr>
              <w:ind w:right="-37"/>
              <w:jc w:val="center"/>
              <w:rPr>
                <w:b/>
                <w:color w:val="FFFFFF" w:themeColor="background1"/>
                <w:sz w:val="12"/>
                <w:szCs w:val="12"/>
              </w:rPr>
            </w:pPr>
            <w:r w:rsidRPr="0067606A">
              <w:rPr>
                <w:b/>
                <w:color w:val="FFFFFF" w:themeColor="background1"/>
                <w:sz w:val="12"/>
                <w:szCs w:val="12"/>
              </w:rPr>
              <w:t>CUANT.</w:t>
            </w:r>
          </w:p>
          <w:p w14:paraId="0FF66B2A" w14:textId="77777777" w:rsidR="00107303" w:rsidRPr="0067606A" w:rsidRDefault="00107303" w:rsidP="00B5055B">
            <w:pPr>
              <w:ind w:right="-37"/>
              <w:jc w:val="center"/>
              <w:rPr>
                <w:b/>
                <w:color w:val="FFFFFF" w:themeColor="background1"/>
                <w:sz w:val="12"/>
                <w:szCs w:val="12"/>
              </w:rPr>
            </w:pPr>
            <w:r w:rsidRPr="0067606A">
              <w:rPr>
                <w:b/>
                <w:color w:val="FFFFFF" w:themeColor="background1"/>
                <w:sz w:val="12"/>
                <w:szCs w:val="12"/>
              </w:rPr>
              <w:t>FÍSICA</w:t>
            </w:r>
          </w:p>
        </w:tc>
        <w:tc>
          <w:tcPr>
            <w:tcW w:w="1275" w:type="dxa"/>
            <w:tcBorders>
              <w:bottom w:val="single" w:sz="4" w:space="0" w:color="auto"/>
            </w:tcBorders>
            <w:shd w:val="clear" w:color="auto" w:fill="30A9C6"/>
            <w:vAlign w:val="center"/>
          </w:tcPr>
          <w:p w14:paraId="7B79E6A6" w14:textId="77777777" w:rsidR="00107303" w:rsidRPr="0067606A" w:rsidRDefault="00107303" w:rsidP="00B5055B">
            <w:pPr>
              <w:ind w:right="-37"/>
              <w:jc w:val="center"/>
              <w:rPr>
                <w:b/>
                <w:color w:val="FFFFFF" w:themeColor="background1"/>
                <w:sz w:val="12"/>
                <w:szCs w:val="12"/>
              </w:rPr>
            </w:pPr>
            <w:r w:rsidRPr="0067606A">
              <w:rPr>
                <w:b/>
                <w:color w:val="FFFFFF" w:themeColor="background1"/>
                <w:sz w:val="12"/>
                <w:szCs w:val="12"/>
              </w:rPr>
              <w:t xml:space="preserve">CUENT. </w:t>
            </w:r>
          </w:p>
          <w:p w14:paraId="0E925795" w14:textId="77777777" w:rsidR="00107303" w:rsidRPr="0067606A" w:rsidRDefault="00107303" w:rsidP="00B5055B">
            <w:pPr>
              <w:ind w:right="-37"/>
              <w:jc w:val="center"/>
              <w:rPr>
                <w:b/>
                <w:color w:val="FFFFFF" w:themeColor="background1"/>
                <w:sz w:val="12"/>
                <w:szCs w:val="12"/>
              </w:rPr>
            </w:pPr>
            <w:r w:rsidRPr="0067606A">
              <w:rPr>
                <w:b/>
                <w:color w:val="FFFFFF" w:themeColor="background1"/>
                <w:sz w:val="12"/>
                <w:szCs w:val="12"/>
              </w:rPr>
              <w:t xml:space="preserve">FINANCIERA </w:t>
            </w:r>
          </w:p>
        </w:tc>
        <w:tc>
          <w:tcPr>
            <w:tcW w:w="1271" w:type="dxa"/>
            <w:tcBorders>
              <w:bottom w:val="single" w:sz="4" w:space="0" w:color="auto"/>
            </w:tcBorders>
            <w:shd w:val="clear" w:color="auto" w:fill="30A9C6"/>
            <w:vAlign w:val="center"/>
          </w:tcPr>
          <w:p w14:paraId="1F36AA8D" w14:textId="77777777" w:rsidR="00107303" w:rsidRPr="0067606A" w:rsidRDefault="00107303" w:rsidP="00B5055B">
            <w:pPr>
              <w:ind w:right="-37"/>
              <w:jc w:val="center"/>
              <w:rPr>
                <w:b/>
                <w:color w:val="FFFFFF" w:themeColor="background1"/>
                <w:sz w:val="12"/>
                <w:szCs w:val="12"/>
              </w:rPr>
            </w:pPr>
            <w:r w:rsidRPr="0067606A">
              <w:rPr>
                <w:b/>
                <w:color w:val="FFFFFF" w:themeColor="background1"/>
                <w:sz w:val="12"/>
                <w:szCs w:val="12"/>
              </w:rPr>
              <w:t>UNIDAD ADMINISTRATIVA RESPONSABLE</w:t>
            </w:r>
          </w:p>
        </w:tc>
        <w:tc>
          <w:tcPr>
            <w:tcW w:w="1848" w:type="dxa"/>
            <w:tcBorders>
              <w:bottom w:val="single" w:sz="4" w:space="0" w:color="auto"/>
            </w:tcBorders>
            <w:shd w:val="clear" w:color="auto" w:fill="30A9C6"/>
            <w:vAlign w:val="center"/>
          </w:tcPr>
          <w:p w14:paraId="0F399846" w14:textId="77777777" w:rsidR="00107303" w:rsidRPr="0067606A" w:rsidRDefault="00107303" w:rsidP="00B5055B">
            <w:pPr>
              <w:ind w:right="-37"/>
              <w:jc w:val="center"/>
              <w:rPr>
                <w:b/>
                <w:color w:val="FFFFFF" w:themeColor="background1"/>
                <w:sz w:val="12"/>
                <w:szCs w:val="12"/>
              </w:rPr>
            </w:pPr>
            <w:r w:rsidRPr="0067606A">
              <w:rPr>
                <w:b/>
                <w:color w:val="FFFFFF" w:themeColor="background1"/>
                <w:sz w:val="12"/>
                <w:szCs w:val="12"/>
              </w:rPr>
              <w:t xml:space="preserve">TEMPO. DE LAS ACCIONES </w:t>
            </w:r>
          </w:p>
        </w:tc>
        <w:tc>
          <w:tcPr>
            <w:tcW w:w="3402" w:type="dxa"/>
            <w:tcBorders>
              <w:bottom w:val="single" w:sz="4" w:space="0" w:color="auto"/>
            </w:tcBorders>
            <w:shd w:val="clear" w:color="auto" w:fill="30A9C6"/>
            <w:vAlign w:val="center"/>
          </w:tcPr>
          <w:p w14:paraId="2F937FFC" w14:textId="77777777" w:rsidR="00107303" w:rsidRPr="0067606A" w:rsidRDefault="00107303" w:rsidP="00B5055B">
            <w:pPr>
              <w:ind w:right="-37"/>
              <w:jc w:val="center"/>
              <w:rPr>
                <w:b/>
                <w:color w:val="FFFFFF" w:themeColor="background1"/>
                <w:sz w:val="12"/>
                <w:szCs w:val="12"/>
              </w:rPr>
            </w:pPr>
            <w:r w:rsidRPr="0067606A">
              <w:rPr>
                <w:b/>
                <w:color w:val="FFFFFF" w:themeColor="background1"/>
                <w:sz w:val="12"/>
                <w:szCs w:val="12"/>
              </w:rPr>
              <w:t>ESPECIALIDAD DE LAS ACCIONES</w:t>
            </w:r>
          </w:p>
        </w:tc>
      </w:tr>
      <w:tr w:rsidR="00107303" w:rsidRPr="0088502F" w14:paraId="4969E27A" w14:textId="77777777" w:rsidTr="0067606A">
        <w:trPr>
          <w:trHeight w:val="1326"/>
        </w:trPr>
        <w:tc>
          <w:tcPr>
            <w:tcW w:w="1985" w:type="dxa"/>
            <w:vMerge w:val="restart"/>
            <w:tcBorders>
              <w:right w:val="single" w:sz="4" w:space="0" w:color="auto"/>
            </w:tcBorders>
            <w:shd w:val="clear" w:color="auto" w:fill="auto"/>
          </w:tcPr>
          <w:p w14:paraId="7ED4995A" w14:textId="77777777" w:rsidR="00107303" w:rsidRPr="0088502F" w:rsidRDefault="00107303" w:rsidP="00B5055B">
            <w:pPr>
              <w:ind w:right="-37"/>
              <w:rPr>
                <w:sz w:val="18"/>
                <w:szCs w:val="18"/>
              </w:rPr>
            </w:pPr>
            <w:r w:rsidRPr="0088502F">
              <w:rPr>
                <w:sz w:val="18"/>
                <w:szCs w:val="18"/>
              </w:rPr>
              <w:t>Fiscalizar el manejo eficiente y racional de los recursos institucionales y conducir los esquemas que garanticen el cumplimiento del régimen de responsabilidades de los servidores públicos; promoviendo la mejora en la gestión pública institucional.</w:t>
            </w:r>
          </w:p>
          <w:p w14:paraId="3D0C0695" w14:textId="77777777" w:rsidR="00107303" w:rsidRPr="0088502F" w:rsidRDefault="00107303" w:rsidP="00B5055B">
            <w:pPr>
              <w:ind w:right="-37"/>
              <w:rPr>
                <w:sz w:val="18"/>
                <w:szCs w:val="18"/>
              </w:rPr>
            </w:pPr>
            <w:r w:rsidRPr="0088502F">
              <w:rPr>
                <w:sz w:val="18"/>
                <w:szCs w:val="18"/>
              </w:rPr>
              <w:t>(Continua…)</w:t>
            </w:r>
          </w:p>
        </w:tc>
        <w:tc>
          <w:tcPr>
            <w:tcW w:w="1701" w:type="dxa"/>
            <w:tcBorders>
              <w:top w:val="single" w:sz="4" w:space="0" w:color="auto"/>
              <w:left w:val="single" w:sz="4" w:space="0" w:color="auto"/>
              <w:bottom w:val="nil"/>
              <w:right w:val="single" w:sz="4" w:space="0" w:color="auto"/>
            </w:tcBorders>
            <w:shd w:val="clear" w:color="auto" w:fill="auto"/>
          </w:tcPr>
          <w:p w14:paraId="116569C2" w14:textId="77777777" w:rsidR="00107303" w:rsidRPr="0088502F" w:rsidRDefault="00107303" w:rsidP="00B5055B">
            <w:pPr>
              <w:ind w:right="-37"/>
              <w:rPr>
                <w:sz w:val="18"/>
                <w:szCs w:val="18"/>
              </w:rPr>
            </w:pPr>
            <w:r w:rsidRPr="0088502F">
              <w:rPr>
                <w:sz w:val="18"/>
                <w:szCs w:val="18"/>
              </w:rPr>
              <w:t>Auditoria, Seguimiento y Revisiones de Control*</w:t>
            </w:r>
          </w:p>
        </w:tc>
        <w:tc>
          <w:tcPr>
            <w:tcW w:w="1701" w:type="dxa"/>
            <w:tcBorders>
              <w:top w:val="single" w:sz="4" w:space="0" w:color="auto"/>
              <w:left w:val="single" w:sz="4" w:space="0" w:color="auto"/>
              <w:bottom w:val="nil"/>
              <w:right w:val="single" w:sz="4" w:space="0" w:color="auto"/>
            </w:tcBorders>
            <w:shd w:val="clear" w:color="auto" w:fill="auto"/>
          </w:tcPr>
          <w:p w14:paraId="7A96F2F7" w14:textId="77777777" w:rsidR="00107303" w:rsidRPr="0088502F" w:rsidRDefault="00107303" w:rsidP="00B5055B">
            <w:pPr>
              <w:ind w:right="-37"/>
              <w:jc w:val="center"/>
              <w:rPr>
                <w:b/>
                <w:sz w:val="18"/>
                <w:szCs w:val="18"/>
              </w:rPr>
            </w:pPr>
            <w:r w:rsidRPr="0088502F">
              <w:rPr>
                <w:b/>
                <w:sz w:val="18"/>
                <w:szCs w:val="18"/>
              </w:rPr>
              <w:t>7</w:t>
            </w:r>
          </w:p>
          <w:p w14:paraId="0BF3F67A" w14:textId="77777777" w:rsidR="00107303" w:rsidRPr="0088502F" w:rsidRDefault="00107303" w:rsidP="00B5055B">
            <w:pPr>
              <w:ind w:right="-37"/>
              <w:rPr>
                <w:sz w:val="18"/>
                <w:szCs w:val="18"/>
              </w:rPr>
            </w:pPr>
          </w:p>
        </w:tc>
        <w:tc>
          <w:tcPr>
            <w:tcW w:w="1275" w:type="dxa"/>
            <w:vMerge w:val="restart"/>
            <w:tcBorders>
              <w:left w:val="single" w:sz="4" w:space="0" w:color="auto"/>
            </w:tcBorders>
            <w:shd w:val="clear" w:color="auto" w:fill="auto"/>
          </w:tcPr>
          <w:p w14:paraId="29436CD4" w14:textId="584F4A28" w:rsidR="00107303" w:rsidRPr="0088502F" w:rsidRDefault="0067606A" w:rsidP="0067606A">
            <w:pPr>
              <w:spacing w:after="27" w:line="276" w:lineRule="auto"/>
              <w:ind w:right="-37"/>
              <w:jc w:val="center"/>
              <w:rPr>
                <w:b/>
                <w:sz w:val="18"/>
                <w:szCs w:val="18"/>
              </w:rPr>
            </w:pPr>
            <w:r w:rsidRPr="00746A9F">
              <w:rPr>
                <w:rFonts w:eastAsia="Arial"/>
                <w:sz w:val="18"/>
                <w:szCs w:val="18"/>
              </w:rPr>
              <w:t>Capítulo 1000</w:t>
            </w:r>
          </w:p>
        </w:tc>
        <w:tc>
          <w:tcPr>
            <w:tcW w:w="1271" w:type="dxa"/>
            <w:vMerge w:val="restart"/>
            <w:shd w:val="clear" w:color="auto" w:fill="auto"/>
          </w:tcPr>
          <w:p w14:paraId="1AB2D7EF" w14:textId="77777777" w:rsidR="00107303" w:rsidRPr="0088502F" w:rsidRDefault="00107303" w:rsidP="00B5055B">
            <w:pPr>
              <w:ind w:right="-37"/>
              <w:jc w:val="center"/>
              <w:rPr>
                <w:b/>
                <w:sz w:val="18"/>
                <w:szCs w:val="18"/>
              </w:rPr>
            </w:pPr>
            <w:r w:rsidRPr="0088502F">
              <w:rPr>
                <w:b/>
                <w:sz w:val="18"/>
                <w:szCs w:val="18"/>
              </w:rPr>
              <w:t>OIC</w:t>
            </w:r>
          </w:p>
        </w:tc>
        <w:tc>
          <w:tcPr>
            <w:tcW w:w="1848" w:type="dxa"/>
            <w:vMerge w:val="restart"/>
            <w:shd w:val="clear" w:color="auto" w:fill="auto"/>
          </w:tcPr>
          <w:p w14:paraId="5A12BA46" w14:textId="77777777" w:rsidR="00107303" w:rsidRPr="0088502F" w:rsidRDefault="00107303" w:rsidP="00B5055B">
            <w:pPr>
              <w:ind w:right="-37"/>
              <w:jc w:val="center"/>
              <w:rPr>
                <w:sz w:val="18"/>
                <w:szCs w:val="18"/>
              </w:rPr>
            </w:pPr>
            <w:r w:rsidRPr="0088502F">
              <w:rPr>
                <w:sz w:val="18"/>
                <w:szCs w:val="18"/>
              </w:rPr>
              <w:t>Permanente</w:t>
            </w:r>
          </w:p>
        </w:tc>
        <w:tc>
          <w:tcPr>
            <w:tcW w:w="3402" w:type="dxa"/>
            <w:vMerge w:val="restart"/>
            <w:shd w:val="clear" w:color="auto" w:fill="auto"/>
            <w:vAlign w:val="center"/>
          </w:tcPr>
          <w:p w14:paraId="1B80F017" w14:textId="77777777" w:rsidR="00107303" w:rsidRPr="0088502F" w:rsidRDefault="00107303" w:rsidP="00B5055B">
            <w:pPr>
              <w:ind w:right="-37"/>
              <w:jc w:val="both"/>
              <w:rPr>
                <w:sz w:val="18"/>
                <w:szCs w:val="18"/>
              </w:rPr>
            </w:pPr>
            <w:r w:rsidRPr="0088502F">
              <w:rPr>
                <w:sz w:val="18"/>
                <w:szCs w:val="18"/>
              </w:rPr>
              <w:t>Vigilar el estricto apego al marco normativo que rige la operación del Instituto, así como fortalecer el control interno en cada una de las actividades desempeñadas por las Unidades Administrativas.</w:t>
            </w:r>
          </w:p>
          <w:p w14:paraId="3C8761F8" w14:textId="77777777" w:rsidR="00107303" w:rsidRPr="0088502F" w:rsidRDefault="00107303" w:rsidP="00B5055B">
            <w:pPr>
              <w:ind w:right="-37"/>
              <w:jc w:val="both"/>
              <w:rPr>
                <w:sz w:val="18"/>
                <w:szCs w:val="18"/>
              </w:rPr>
            </w:pPr>
          </w:p>
          <w:p w14:paraId="30C6491A" w14:textId="77777777" w:rsidR="00107303" w:rsidRPr="0088502F" w:rsidRDefault="00107303" w:rsidP="00B5055B">
            <w:pPr>
              <w:ind w:right="-37"/>
              <w:jc w:val="both"/>
              <w:rPr>
                <w:sz w:val="18"/>
                <w:szCs w:val="18"/>
              </w:rPr>
            </w:pPr>
            <w:r w:rsidRPr="0088502F">
              <w:rPr>
                <w:sz w:val="18"/>
                <w:szCs w:val="18"/>
              </w:rPr>
              <w:t>Verificar el manejo eficiente y racional de los recursos institucionales. Implementar medidas correctivas tendientes a inhibir la práctica de conductas que afecten al servicio público que presta el INFO.</w:t>
            </w:r>
          </w:p>
          <w:p w14:paraId="41EF3466" w14:textId="77777777" w:rsidR="00107303" w:rsidRPr="0088502F" w:rsidRDefault="00107303" w:rsidP="00B5055B">
            <w:pPr>
              <w:ind w:right="-37"/>
              <w:jc w:val="both"/>
              <w:rPr>
                <w:sz w:val="18"/>
                <w:szCs w:val="18"/>
              </w:rPr>
            </w:pPr>
          </w:p>
          <w:p w14:paraId="10BA119D" w14:textId="77777777" w:rsidR="00107303" w:rsidRPr="0088502F" w:rsidRDefault="00107303" w:rsidP="00B5055B">
            <w:pPr>
              <w:ind w:right="-37"/>
              <w:jc w:val="both"/>
              <w:rPr>
                <w:sz w:val="18"/>
                <w:szCs w:val="18"/>
              </w:rPr>
            </w:pPr>
            <w:r w:rsidRPr="0088502F">
              <w:rPr>
                <w:sz w:val="18"/>
                <w:szCs w:val="18"/>
              </w:rPr>
              <w:t>Participar, orientar y verificar el cumplimiento de la normatividad que rige cada una de las materias.</w:t>
            </w:r>
          </w:p>
          <w:p w14:paraId="4D425E5F" w14:textId="77777777" w:rsidR="00107303" w:rsidRPr="0088502F" w:rsidRDefault="00107303" w:rsidP="00B5055B">
            <w:pPr>
              <w:ind w:right="-37"/>
              <w:jc w:val="both"/>
              <w:rPr>
                <w:sz w:val="18"/>
                <w:szCs w:val="18"/>
              </w:rPr>
            </w:pPr>
          </w:p>
          <w:p w14:paraId="062B2E0B" w14:textId="77777777" w:rsidR="00107303" w:rsidRPr="0088502F" w:rsidRDefault="00107303" w:rsidP="00B5055B">
            <w:pPr>
              <w:ind w:right="-37"/>
              <w:jc w:val="both"/>
              <w:rPr>
                <w:sz w:val="18"/>
                <w:szCs w:val="18"/>
              </w:rPr>
            </w:pPr>
          </w:p>
          <w:p w14:paraId="41921312" w14:textId="77777777" w:rsidR="00107303" w:rsidRPr="0088502F" w:rsidRDefault="00107303" w:rsidP="00B5055B">
            <w:pPr>
              <w:ind w:right="-37"/>
              <w:jc w:val="both"/>
              <w:rPr>
                <w:sz w:val="18"/>
                <w:szCs w:val="18"/>
              </w:rPr>
            </w:pPr>
            <w:r w:rsidRPr="0088502F">
              <w:rPr>
                <w:sz w:val="18"/>
                <w:szCs w:val="18"/>
              </w:rPr>
              <w:t>Participar en los Comités que se integran en el Instituto, para su operación.</w:t>
            </w:r>
          </w:p>
          <w:p w14:paraId="1BF2606C" w14:textId="77777777" w:rsidR="00107303" w:rsidRPr="0088502F" w:rsidRDefault="00107303" w:rsidP="00B5055B">
            <w:pPr>
              <w:ind w:right="-37"/>
              <w:jc w:val="both"/>
              <w:rPr>
                <w:sz w:val="18"/>
                <w:szCs w:val="18"/>
              </w:rPr>
            </w:pPr>
          </w:p>
          <w:p w14:paraId="3C69E2A1" w14:textId="77777777" w:rsidR="00107303" w:rsidRPr="0088502F" w:rsidRDefault="00107303" w:rsidP="00B5055B">
            <w:pPr>
              <w:ind w:right="-37"/>
              <w:jc w:val="both"/>
              <w:rPr>
                <w:sz w:val="18"/>
                <w:szCs w:val="18"/>
              </w:rPr>
            </w:pPr>
          </w:p>
          <w:p w14:paraId="45281AB2" w14:textId="77777777" w:rsidR="00107303" w:rsidRPr="0088502F" w:rsidRDefault="00107303" w:rsidP="00B5055B">
            <w:pPr>
              <w:ind w:right="-37"/>
              <w:jc w:val="both"/>
              <w:rPr>
                <w:sz w:val="18"/>
                <w:szCs w:val="18"/>
              </w:rPr>
            </w:pPr>
            <w:r w:rsidRPr="0088502F">
              <w:rPr>
                <w:sz w:val="18"/>
                <w:szCs w:val="18"/>
              </w:rPr>
              <w:t>Desarrollar investigaciones respecto de hechos denunciados a fin de allegarse de elementos suficientes que permitan dictar la resolución correspondiente.</w:t>
            </w:r>
          </w:p>
          <w:p w14:paraId="2E950132" w14:textId="77777777" w:rsidR="00107303" w:rsidRPr="0088502F" w:rsidRDefault="00107303" w:rsidP="00B5055B">
            <w:pPr>
              <w:ind w:right="-37"/>
              <w:jc w:val="both"/>
              <w:rPr>
                <w:sz w:val="18"/>
                <w:szCs w:val="18"/>
              </w:rPr>
            </w:pPr>
          </w:p>
          <w:p w14:paraId="255BAF89" w14:textId="4D8B81E3" w:rsidR="00107303" w:rsidRPr="0088502F" w:rsidRDefault="00107303" w:rsidP="00B5055B">
            <w:pPr>
              <w:ind w:right="-37"/>
              <w:jc w:val="both"/>
              <w:rPr>
                <w:b/>
                <w:sz w:val="18"/>
                <w:szCs w:val="18"/>
              </w:rPr>
            </w:pPr>
          </w:p>
        </w:tc>
      </w:tr>
      <w:tr w:rsidR="00107303" w:rsidRPr="0088502F" w14:paraId="040DE51F" w14:textId="77777777" w:rsidTr="0067606A">
        <w:trPr>
          <w:trHeight w:val="1323"/>
        </w:trPr>
        <w:tc>
          <w:tcPr>
            <w:tcW w:w="1985" w:type="dxa"/>
            <w:vMerge/>
            <w:tcBorders>
              <w:right w:val="single" w:sz="4" w:space="0" w:color="auto"/>
            </w:tcBorders>
            <w:shd w:val="clear" w:color="auto" w:fill="auto"/>
            <w:vAlign w:val="center"/>
          </w:tcPr>
          <w:p w14:paraId="7E2235A3" w14:textId="77777777" w:rsidR="00107303" w:rsidRPr="0088502F" w:rsidRDefault="00107303" w:rsidP="00B5055B">
            <w:pPr>
              <w:ind w:right="-37"/>
              <w:rPr>
                <w:sz w:val="18"/>
                <w:szCs w:val="18"/>
              </w:rPr>
            </w:pPr>
          </w:p>
        </w:tc>
        <w:tc>
          <w:tcPr>
            <w:tcW w:w="1701" w:type="dxa"/>
            <w:tcBorders>
              <w:top w:val="nil"/>
              <w:left w:val="single" w:sz="4" w:space="0" w:color="auto"/>
              <w:bottom w:val="nil"/>
              <w:right w:val="single" w:sz="4" w:space="0" w:color="auto"/>
            </w:tcBorders>
            <w:shd w:val="clear" w:color="auto" w:fill="auto"/>
            <w:vAlign w:val="center"/>
          </w:tcPr>
          <w:p w14:paraId="0170ADD2" w14:textId="77777777" w:rsidR="00107303" w:rsidRPr="0088502F" w:rsidRDefault="00107303" w:rsidP="00B5055B">
            <w:pPr>
              <w:ind w:right="-37"/>
              <w:rPr>
                <w:sz w:val="18"/>
                <w:szCs w:val="18"/>
              </w:rPr>
            </w:pPr>
            <w:r w:rsidRPr="0088502F">
              <w:rPr>
                <w:sz w:val="18"/>
                <w:szCs w:val="18"/>
              </w:rPr>
              <w:t>Verificación del registro Contable*</w:t>
            </w:r>
          </w:p>
        </w:tc>
        <w:tc>
          <w:tcPr>
            <w:tcW w:w="1701" w:type="dxa"/>
            <w:tcBorders>
              <w:top w:val="nil"/>
              <w:left w:val="single" w:sz="4" w:space="0" w:color="auto"/>
              <w:bottom w:val="nil"/>
              <w:right w:val="single" w:sz="4" w:space="0" w:color="auto"/>
            </w:tcBorders>
            <w:shd w:val="clear" w:color="auto" w:fill="auto"/>
            <w:vAlign w:val="center"/>
          </w:tcPr>
          <w:p w14:paraId="5AC911A7" w14:textId="77777777" w:rsidR="00107303" w:rsidRPr="0088502F" w:rsidRDefault="00107303" w:rsidP="00B5055B">
            <w:pPr>
              <w:ind w:right="-37"/>
              <w:jc w:val="center"/>
              <w:rPr>
                <w:b/>
                <w:sz w:val="18"/>
                <w:szCs w:val="18"/>
              </w:rPr>
            </w:pPr>
            <w:r w:rsidRPr="0088502F">
              <w:rPr>
                <w:b/>
                <w:sz w:val="18"/>
                <w:szCs w:val="18"/>
              </w:rPr>
              <w:t>12</w:t>
            </w:r>
          </w:p>
        </w:tc>
        <w:tc>
          <w:tcPr>
            <w:tcW w:w="1275" w:type="dxa"/>
            <w:vMerge/>
            <w:tcBorders>
              <w:left w:val="single" w:sz="4" w:space="0" w:color="auto"/>
            </w:tcBorders>
            <w:shd w:val="clear" w:color="auto" w:fill="auto"/>
          </w:tcPr>
          <w:p w14:paraId="6EB70EA1" w14:textId="77777777" w:rsidR="00107303" w:rsidRPr="0088502F" w:rsidRDefault="00107303" w:rsidP="00B5055B">
            <w:pPr>
              <w:ind w:right="-37"/>
              <w:jc w:val="center"/>
              <w:rPr>
                <w:sz w:val="18"/>
                <w:szCs w:val="18"/>
              </w:rPr>
            </w:pPr>
          </w:p>
        </w:tc>
        <w:tc>
          <w:tcPr>
            <w:tcW w:w="1271" w:type="dxa"/>
            <w:vMerge/>
            <w:shd w:val="clear" w:color="auto" w:fill="auto"/>
          </w:tcPr>
          <w:p w14:paraId="7FB92F6B" w14:textId="77777777" w:rsidR="00107303" w:rsidRPr="0088502F" w:rsidRDefault="00107303" w:rsidP="00B5055B">
            <w:pPr>
              <w:ind w:right="-37"/>
              <w:jc w:val="center"/>
              <w:rPr>
                <w:b/>
                <w:sz w:val="18"/>
                <w:szCs w:val="18"/>
              </w:rPr>
            </w:pPr>
          </w:p>
        </w:tc>
        <w:tc>
          <w:tcPr>
            <w:tcW w:w="1848" w:type="dxa"/>
            <w:vMerge/>
            <w:shd w:val="clear" w:color="auto" w:fill="auto"/>
          </w:tcPr>
          <w:p w14:paraId="7E5D22AA" w14:textId="77777777" w:rsidR="00107303" w:rsidRPr="0088502F" w:rsidRDefault="00107303" w:rsidP="00B5055B">
            <w:pPr>
              <w:ind w:right="-37"/>
              <w:jc w:val="center"/>
              <w:rPr>
                <w:sz w:val="18"/>
                <w:szCs w:val="18"/>
              </w:rPr>
            </w:pPr>
          </w:p>
        </w:tc>
        <w:tc>
          <w:tcPr>
            <w:tcW w:w="3402" w:type="dxa"/>
            <w:vMerge/>
            <w:shd w:val="clear" w:color="auto" w:fill="auto"/>
            <w:vAlign w:val="center"/>
          </w:tcPr>
          <w:p w14:paraId="5607CB44" w14:textId="77777777" w:rsidR="00107303" w:rsidRPr="0088502F" w:rsidRDefault="00107303" w:rsidP="00B5055B">
            <w:pPr>
              <w:ind w:right="-37"/>
              <w:jc w:val="both"/>
              <w:rPr>
                <w:sz w:val="18"/>
                <w:szCs w:val="18"/>
              </w:rPr>
            </w:pPr>
          </w:p>
        </w:tc>
      </w:tr>
      <w:tr w:rsidR="00107303" w:rsidRPr="0088502F" w14:paraId="5D01305B" w14:textId="77777777" w:rsidTr="0067606A">
        <w:trPr>
          <w:trHeight w:val="1323"/>
        </w:trPr>
        <w:tc>
          <w:tcPr>
            <w:tcW w:w="1985" w:type="dxa"/>
            <w:vMerge/>
            <w:tcBorders>
              <w:right w:val="single" w:sz="4" w:space="0" w:color="auto"/>
            </w:tcBorders>
            <w:shd w:val="clear" w:color="auto" w:fill="auto"/>
            <w:vAlign w:val="center"/>
          </w:tcPr>
          <w:p w14:paraId="241B7B94" w14:textId="77777777" w:rsidR="00107303" w:rsidRPr="0088502F" w:rsidRDefault="00107303" w:rsidP="00B5055B">
            <w:pPr>
              <w:ind w:right="-37"/>
              <w:rPr>
                <w:sz w:val="18"/>
                <w:szCs w:val="18"/>
              </w:rPr>
            </w:pPr>
          </w:p>
        </w:tc>
        <w:tc>
          <w:tcPr>
            <w:tcW w:w="1701" w:type="dxa"/>
            <w:tcBorders>
              <w:top w:val="nil"/>
              <w:left w:val="single" w:sz="4" w:space="0" w:color="auto"/>
              <w:bottom w:val="nil"/>
              <w:right w:val="single" w:sz="4" w:space="0" w:color="auto"/>
            </w:tcBorders>
            <w:shd w:val="clear" w:color="auto" w:fill="auto"/>
            <w:vAlign w:val="center"/>
          </w:tcPr>
          <w:p w14:paraId="4D60A1C6" w14:textId="77777777" w:rsidR="00107303" w:rsidRPr="0088502F" w:rsidRDefault="00107303" w:rsidP="00B5055B">
            <w:pPr>
              <w:ind w:right="-37"/>
              <w:rPr>
                <w:sz w:val="18"/>
                <w:szCs w:val="18"/>
              </w:rPr>
            </w:pPr>
          </w:p>
          <w:p w14:paraId="0F2B0DF0" w14:textId="77777777" w:rsidR="00107303" w:rsidRPr="0088502F" w:rsidRDefault="00107303" w:rsidP="00B5055B">
            <w:pPr>
              <w:ind w:right="-37"/>
              <w:rPr>
                <w:sz w:val="18"/>
                <w:szCs w:val="18"/>
              </w:rPr>
            </w:pPr>
          </w:p>
          <w:p w14:paraId="01C25DF9" w14:textId="77777777" w:rsidR="00107303" w:rsidRPr="0088502F" w:rsidRDefault="00107303" w:rsidP="00B5055B">
            <w:pPr>
              <w:ind w:right="-37"/>
              <w:rPr>
                <w:sz w:val="18"/>
                <w:szCs w:val="18"/>
              </w:rPr>
            </w:pPr>
          </w:p>
          <w:p w14:paraId="189BCC43" w14:textId="77777777" w:rsidR="00107303" w:rsidRPr="0088502F" w:rsidRDefault="00107303" w:rsidP="00B5055B">
            <w:pPr>
              <w:ind w:right="-37"/>
              <w:rPr>
                <w:sz w:val="18"/>
                <w:szCs w:val="18"/>
              </w:rPr>
            </w:pPr>
          </w:p>
          <w:p w14:paraId="2BF7DFAA" w14:textId="77777777" w:rsidR="00107303" w:rsidRPr="0088502F" w:rsidRDefault="00107303" w:rsidP="00B5055B">
            <w:pPr>
              <w:ind w:right="-37"/>
              <w:rPr>
                <w:sz w:val="18"/>
                <w:szCs w:val="18"/>
              </w:rPr>
            </w:pPr>
            <w:r w:rsidRPr="0088502F">
              <w:rPr>
                <w:sz w:val="18"/>
                <w:szCs w:val="18"/>
              </w:rPr>
              <w:t>Documento</w:t>
            </w:r>
          </w:p>
        </w:tc>
        <w:tc>
          <w:tcPr>
            <w:tcW w:w="1701" w:type="dxa"/>
            <w:tcBorders>
              <w:top w:val="nil"/>
              <w:left w:val="single" w:sz="4" w:space="0" w:color="auto"/>
              <w:bottom w:val="nil"/>
              <w:right w:val="single" w:sz="4" w:space="0" w:color="auto"/>
            </w:tcBorders>
            <w:shd w:val="clear" w:color="auto" w:fill="auto"/>
            <w:vAlign w:val="center"/>
          </w:tcPr>
          <w:p w14:paraId="5F4C4583" w14:textId="77777777" w:rsidR="00107303" w:rsidRPr="0088502F" w:rsidRDefault="00107303" w:rsidP="00B5055B">
            <w:pPr>
              <w:ind w:right="-37"/>
              <w:jc w:val="center"/>
              <w:rPr>
                <w:b/>
                <w:sz w:val="18"/>
                <w:szCs w:val="18"/>
              </w:rPr>
            </w:pPr>
          </w:p>
          <w:p w14:paraId="0C139ABE" w14:textId="77777777" w:rsidR="00107303" w:rsidRPr="0088502F" w:rsidRDefault="00107303" w:rsidP="00B5055B">
            <w:pPr>
              <w:ind w:right="-37"/>
              <w:jc w:val="center"/>
              <w:rPr>
                <w:b/>
                <w:sz w:val="18"/>
                <w:szCs w:val="18"/>
              </w:rPr>
            </w:pPr>
          </w:p>
          <w:p w14:paraId="672430EE" w14:textId="77777777" w:rsidR="00107303" w:rsidRPr="0088502F" w:rsidRDefault="00107303" w:rsidP="00B5055B">
            <w:pPr>
              <w:ind w:right="-37"/>
              <w:jc w:val="center"/>
              <w:rPr>
                <w:b/>
                <w:sz w:val="18"/>
                <w:szCs w:val="18"/>
              </w:rPr>
            </w:pPr>
          </w:p>
          <w:p w14:paraId="7276065B" w14:textId="77777777" w:rsidR="00107303" w:rsidRPr="0088502F" w:rsidRDefault="00107303" w:rsidP="00B5055B">
            <w:pPr>
              <w:ind w:right="-37"/>
              <w:jc w:val="center"/>
              <w:rPr>
                <w:b/>
                <w:sz w:val="18"/>
                <w:szCs w:val="18"/>
              </w:rPr>
            </w:pPr>
          </w:p>
          <w:p w14:paraId="34DEC07A" w14:textId="77777777" w:rsidR="00107303" w:rsidRPr="0088502F" w:rsidRDefault="00107303" w:rsidP="00B5055B">
            <w:pPr>
              <w:ind w:right="-37"/>
              <w:jc w:val="center"/>
              <w:rPr>
                <w:b/>
                <w:sz w:val="18"/>
                <w:szCs w:val="18"/>
              </w:rPr>
            </w:pPr>
            <w:r w:rsidRPr="0088502F">
              <w:rPr>
                <w:b/>
                <w:sz w:val="18"/>
                <w:szCs w:val="18"/>
              </w:rPr>
              <w:t>3</w:t>
            </w:r>
          </w:p>
        </w:tc>
        <w:tc>
          <w:tcPr>
            <w:tcW w:w="1275" w:type="dxa"/>
            <w:vMerge/>
            <w:tcBorders>
              <w:left w:val="single" w:sz="4" w:space="0" w:color="auto"/>
            </w:tcBorders>
            <w:shd w:val="clear" w:color="auto" w:fill="auto"/>
          </w:tcPr>
          <w:p w14:paraId="608AE60E" w14:textId="77777777" w:rsidR="00107303" w:rsidRPr="0088502F" w:rsidRDefault="00107303" w:rsidP="00B5055B">
            <w:pPr>
              <w:ind w:right="-37"/>
              <w:jc w:val="center"/>
              <w:rPr>
                <w:sz w:val="18"/>
                <w:szCs w:val="18"/>
              </w:rPr>
            </w:pPr>
          </w:p>
        </w:tc>
        <w:tc>
          <w:tcPr>
            <w:tcW w:w="1271" w:type="dxa"/>
            <w:vMerge/>
            <w:shd w:val="clear" w:color="auto" w:fill="auto"/>
          </w:tcPr>
          <w:p w14:paraId="4BA889D7" w14:textId="77777777" w:rsidR="00107303" w:rsidRPr="0088502F" w:rsidRDefault="00107303" w:rsidP="00B5055B">
            <w:pPr>
              <w:ind w:right="-37"/>
              <w:jc w:val="center"/>
              <w:rPr>
                <w:b/>
                <w:sz w:val="18"/>
                <w:szCs w:val="18"/>
              </w:rPr>
            </w:pPr>
          </w:p>
        </w:tc>
        <w:tc>
          <w:tcPr>
            <w:tcW w:w="1848" w:type="dxa"/>
            <w:vMerge/>
            <w:shd w:val="clear" w:color="auto" w:fill="auto"/>
          </w:tcPr>
          <w:p w14:paraId="1BBCE662" w14:textId="77777777" w:rsidR="00107303" w:rsidRPr="0088502F" w:rsidRDefault="00107303" w:rsidP="00B5055B">
            <w:pPr>
              <w:ind w:right="-37"/>
              <w:jc w:val="center"/>
              <w:rPr>
                <w:sz w:val="18"/>
                <w:szCs w:val="18"/>
              </w:rPr>
            </w:pPr>
          </w:p>
        </w:tc>
        <w:tc>
          <w:tcPr>
            <w:tcW w:w="3402" w:type="dxa"/>
            <w:vMerge/>
            <w:shd w:val="clear" w:color="auto" w:fill="auto"/>
            <w:vAlign w:val="center"/>
          </w:tcPr>
          <w:p w14:paraId="38DEF8F2" w14:textId="77777777" w:rsidR="00107303" w:rsidRPr="0088502F" w:rsidRDefault="00107303" w:rsidP="00B5055B">
            <w:pPr>
              <w:ind w:right="-37"/>
              <w:jc w:val="both"/>
              <w:rPr>
                <w:sz w:val="18"/>
                <w:szCs w:val="18"/>
              </w:rPr>
            </w:pPr>
          </w:p>
        </w:tc>
      </w:tr>
      <w:tr w:rsidR="00107303" w:rsidRPr="0088502F" w14:paraId="31F719BE" w14:textId="77777777" w:rsidTr="0067606A">
        <w:trPr>
          <w:trHeight w:val="35"/>
        </w:trPr>
        <w:tc>
          <w:tcPr>
            <w:tcW w:w="1985" w:type="dxa"/>
            <w:vMerge/>
            <w:tcBorders>
              <w:bottom w:val="single" w:sz="4" w:space="0" w:color="auto"/>
              <w:right w:val="single" w:sz="4" w:space="0" w:color="auto"/>
            </w:tcBorders>
            <w:shd w:val="clear" w:color="auto" w:fill="auto"/>
            <w:vAlign w:val="center"/>
          </w:tcPr>
          <w:p w14:paraId="11A9081A" w14:textId="77777777" w:rsidR="00107303" w:rsidRPr="0088502F" w:rsidRDefault="00107303" w:rsidP="00B5055B">
            <w:pPr>
              <w:ind w:right="-37"/>
              <w:rPr>
                <w:sz w:val="18"/>
                <w:szCs w:val="18"/>
              </w:rPr>
            </w:pPr>
          </w:p>
        </w:tc>
        <w:tc>
          <w:tcPr>
            <w:tcW w:w="1701" w:type="dxa"/>
            <w:tcBorders>
              <w:top w:val="nil"/>
              <w:left w:val="single" w:sz="4" w:space="0" w:color="auto"/>
              <w:bottom w:val="single" w:sz="4" w:space="0" w:color="auto"/>
              <w:right w:val="single" w:sz="4" w:space="0" w:color="auto"/>
            </w:tcBorders>
            <w:shd w:val="clear" w:color="auto" w:fill="auto"/>
          </w:tcPr>
          <w:p w14:paraId="1CA87649" w14:textId="77777777" w:rsidR="00107303" w:rsidRPr="0088502F" w:rsidRDefault="00107303" w:rsidP="00B5055B">
            <w:pPr>
              <w:ind w:right="-37"/>
              <w:rPr>
                <w:sz w:val="18"/>
                <w:szCs w:val="18"/>
              </w:rPr>
            </w:pPr>
          </w:p>
          <w:p w14:paraId="05CE81C6" w14:textId="77777777" w:rsidR="00107303" w:rsidRPr="0088502F" w:rsidRDefault="00107303" w:rsidP="00B5055B">
            <w:pPr>
              <w:ind w:right="-37"/>
              <w:rPr>
                <w:sz w:val="18"/>
                <w:szCs w:val="18"/>
              </w:rPr>
            </w:pPr>
          </w:p>
          <w:p w14:paraId="5E5545B2" w14:textId="77777777" w:rsidR="00107303" w:rsidRPr="0088502F" w:rsidRDefault="00107303" w:rsidP="00B5055B">
            <w:pPr>
              <w:ind w:right="-37"/>
              <w:rPr>
                <w:sz w:val="18"/>
                <w:szCs w:val="18"/>
              </w:rPr>
            </w:pPr>
          </w:p>
          <w:p w14:paraId="085FA36C" w14:textId="77777777" w:rsidR="00107303" w:rsidRPr="0088502F" w:rsidRDefault="00107303" w:rsidP="00B5055B">
            <w:pPr>
              <w:ind w:right="-37"/>
              <w:rPr>
                <w:sz w:val="18"/>
                <w:szCs w:val="18"/>
              </w:rPr>
            </w:pPr>
            <w:r w:rsidRPr="0088502F">
              <w:rPr>
                <w:sz w:val="18"/>
                <w:szCs w:val="18"/>
              </w:rPr>
              <w:t xml:space="preserve">Participación en Comités </w:t>
            </w:r>
          </w:p>
          <w:p w14:paraId="580D0CF9" w14:textId="77777777" w:rsidR="00107303" w:rsidRPr="0088502F" w:rsidRDefault="00107303" w:rsidP="00B5055B">
            <w:pPr>
              <w:ind w:right="-37"/>
              <w:rPr>
                <w:sz w:val="18"/>
                <w:szCs w:val="18"/>
              </w:rPr>
            </w:pPr>
          </w:p>
          <w:p w14:paraId="2620C95D" w14:textId="77777777" w:rsidR="00107303" w:rsidRPr="0088502F" w:rsidRDefault="00107303" w:rsidP="00B5055B">
            <w:pPr>
              <w:ind w:right="-37"/>
              <w:rPr>
                <w:sz w:val="18"/>
                <w:szCs w:val="18"/>
              </w:rPr>
            </w:pPr>
          </w:p>
          <w:p w14:paraId="52D9A9AF" w14:textId="77777777" w:rsidR="00107303" w:rsidRPr="0088502F" w:rsidRDefault="00107303" w:rsidP="00B5055B">
            <w:pPr>
              <w:ind w:right="-37"/>
              <w:rPr>
                <w:sz w:val="18"/>
                <w:szCs w:val="18"/>
              </w:rPr>
            </w:pPr>
            <w:r w:rsidRPr="0088502F">
              <w:rPr>
                <w:sz w:val="18"/>
                <w:szCs w:val="18"/>
              </w:rPr>
              <w:t>Investigaciones</w:t>
            </w:r>
          </w:p>
        </w:tc>
        <w:tc>
          <w:tcPr>
            <w:tcW w:w="1701" w:type="dxa"/>
            <w:tcBorders>
              <w:top w:val="nil"/>
              <w:left w:val="single" w:sz="4" w:space="0" w:color="auto"/>
              <w:bottom w:val="single" w:sz="4" w:space="0" w:color="auto"/>
              <w:right w:val="single" w:sz="4" w:space="0" w:color="auto"/>
            </w:tcBorders>
            <w:shd w:val="clear" w:color="auto" w:fill="auto"/>
          </w:tcPr>
          <w:p w14:paraId="034F818F" w14:textId="77777777" w:rsidR="00107303" w:rsidRPr="0088502F" w:rsidRDefault="00107303" w:rsidP="00B5055B">
            <w:pPr>
              <w:ind w:right="-37"/>
              <w:jc w:val="center"/>
              <w:rPr>
                <w:b/>
                <w:sz w:val="18"/>
                <w:szCs w:val="18"/>
              </w:rPr>
            </w:pPr>
          </w:p>
          <w:p w14:paraId="1C29FC68" w14:textId="77777777" w:rsidR="00107303" w:rsidRPr="0088502F" w:rsidRDefault="00107303" w:rsidP="00B5055B">
            <w:pPr>
              <w:ind w:right="-37"/>
              <w:jc w:val="center"/>
              <w:rPr>
                <w:b/>
                <w:sz w:val="18"/>
                <w:szCs w:val="18"/>
              </w:rPr>
            </w:pPr>
          </w:p>
          <w:p w14:paraId="11C4D0C4" w14:textId="77777777" w:rsidR="00107303" w:rsidRPr="0088502F" w:rsidRDefault="00107303" w:rsidP="00B5055B">
            <w:pPr>
              <w:ind w:right="-37"/>
              <w:jc w:val="center"/>
              <w:rPr>
                <w:b/>
                <w:sz w:val="18"/>
                <w:szCs w:val="18"/>
              </w:rPr>
            </w:pPr>
          </w:p>
          <w:p w14:paraId="4689B569" w14:textId="77777777" w:rsidR="00107303" w:rsidRPr="0088502F" w:rsidRDefault="00107303" w:rsidP="00B5055B">
            <w:pPr>
              <w:ind w:right="-37"/>
              <w:jc w:val="center"/>
              <w:rPr>
                <w:b/>
                <w:sz w:val="18"/>
                <w:szCs w:val="18"/>
              </w:rPr>
            </w:pPr>
            <w:r w:rsidRPr="0088502F">
              <w:rPr>
                <w:b/>
                <w:sz w:val="18"/>
                <w:szCs w:val="18"/>
              </w:rPr>
              <w:t>N/C</w:t>
            </w:r>
          </w:p>
          <w:p w14:paraId="2C015E8E" w14:textId="77777777" w:rsidR="00107303" w:rsidRPr="0088502F" w:rsidRDefault="00107303" w:rsidP="00B5055B">
            <w:pPr>
              <w:ind w:right="-37"/>
              <w:jc w:val="center"/>
              <w:rPr>
                <w:b/>
                <w:sz w:val="18"/>
                <w:szCs w:val="18"/>
              </w:rPr>
            </w:pPr>
          </w:p>
          <w:p w14:paraId="4B952628" w14:textId="77777777" w:rsidR="00107303" w:rsidRPr="0088502F" w:rsidRDefault="00107303" w:rsidP="00B5055B">
            <w:pPr>
              <w:ind w:right="-37"/>
              <w:jc w:val="center"/>
              <w:rPr>
                <w:b/>
                <w:sz w:val="18"/>
                <w:szCs w:val="18"/>
              </w:rPr>
            </w:pPr>
            <w:r w:rsidRPr="0088502F">
              <w:rPr>
                <w:b/>
                <w:sz w:val="18"/>
                <w:szCs w:val="18"/>
              </w:rPr>
              <w:t xml:space="preserve"> </w:t>
            </w:r>
          </w:p>
          <w:p w14:paraId="33E5ABB1" w14:textId="77777777" w:rsidR="00107303" w:rsidRPr="0088502F" w:rsidRDefault="00107303" w:rsidP="00B5055B">
            <w:pPr>
              <w:ind w:right="-37"/>
              <w:jc w:val="center"/>
              <w:rPr>
                <w:b/>
                <w:sz w:val="18"/>
                <w:szCs w:val="18"/>
              </w:rPr>
            </w:pPr>
          </w:p>
          <w:p w14:paraId="3260AEB4" w14:textId="15D8EEFE" w:rsidR="00107303" w:rsidRPr="0088502F" w:rsidRDefault="0067606A" w:rsidP="0067606A">
            <w:pPr>
              <w:ind w:right="-37"/>
              <w:jc w:val="center"/>
              <w:rPr>
                <w:b/>
                <w:sz w:val="18"/>
                <w:szCs w:val="18"/>
              </w:rPr>
            </w:pPr>
            <w:r>
              <w:rPr>
                <w:b/>
                <w:sz w:val="18"/>
                <w:szCs w:val="18"/>
              </w:rPr>
              <w:t>N/C</w:t>
            </w:r>
          </w:p>
        </w:tc>
        <w:tc>
          <w:tcPr>
            <w:tcW w:w="1275" w:type="dxa"/>
            <w:vMerge/>
            <w:tcBorders>
              <w:left w:val="single" w:sz="4" w:space="0" w:color="auto"/>
              <w:bottom w:val="single" w:sz="4" w:space="0" w:color="auto"/>
            </w:tcBorders>
            <w:shd w:val="clear" w:color="auto" w:fill="auto"/>
          </w:tcPr>
          <w:p w14:paraId="421AF1DA" w14:textId="77777777" w:rsidR="00107303" w:rsidRPr="0088502F" w:rsidRDefault="00107303" w:rsidP="00B5055B">
            <w:pPr>
              <w:ind w:right="-37"/>
              <w:jc w:val="center"/>
              <w:rPr>
                <w:sz w:val="18"/>
                <w:szCs w:val="18"/>
              </w:rPr>
            </w:pPr>
          </w:p>
        </w:tc>
        <w:tc>
          <w:tcPr>
            <w:tcW w:w="1271" w:type="dxa"/>
            <w:vMerge/>
            <w:tcBorders>
              <w:bottom w:val="single" w:sz="4" w:space="0" w:color="auto"/>
            </w:tcBorders>
            <w:shd w:val="clear" w:color="auto" w:fill="auto"/>
          </w:tcPr>
          <w:p w14:paraId="1EBD1675" w14:textId="77777777" w:rsidR="00107303" w:rsidRPr="0088502F" w:rsidRDefault="00107303" w:rsidP="00B5055B">
            <w:pPr>
              <w:ind w:right="-37"/>
              <w:jc w:val="center"/>
              <w:rPr>
                <w:b/>
                <w:sz w:val="18"/>
                <w:szCs w:val="18"/>
              </w:rPr>
            </w:pPr>
          </w:p>
        </w:tc>
        <w:tc>
          <w:tcPr>
            <w:tcW w:w="1848" w:type="dxa"/>
            <w:vMerge/>
            <w:tcBorders>
              <w:bottom w:val="single" w:sz="4" w:space="0" w:color="auto"/>
            </w:tcBorders>
            <w:shd w:val="clear" w:color="auto" w:fill="auto"/>
          </w:tcPr>
          <w:p w14:paraId="57134D4F" w14:textId="77777777" w:rsidR="00107303" w:rsidRPr="0088502F" w:rsidRDefault="00107303" w:rsidP="00B5055B">
            <w:pPr>
              <w:ind w:right="-37"/>
              <w:jc w:val="center"/>
              <w:rPr>
                <w:sz w:val="18"/>
                <w:szCs w:val="18"/>
              </w:rPr>
            </w:pPr>
          </w:p>
        </w:tc>
        <w:tc>
          <w:tcPr>
            <w:tcW w:w="3402" w:type="dxa"/>
            <w:vMerge/>
            <w:tcBorders>
              <w:bottom w:val="single" w:sz="4" w:space="0" w:color="auto"/>
            </w:tcBorders>
            <w:shd w:val="clear" w:color="auto" w:fill="auto"/>
            <w:vAlign w:val="center"/>
          </w:tcPr>
          <w:p w14:paraId="1A89C27E" w14:textId="77777777" w:rsidR="00107303" w:rsidRPr="0088502F" w:rsidRDefault="00107303" w:rsidP="00B5055B">
            <w:pPr>
              <w:ind w:right="-37"/>
              <w:jc w:val="both"/>
              <w:rPr>
                <w:sz w:val="18"/>
                <w:szCs w:val="18"/>
              </w:rPr>
            </w:pPr>
          </w:p>
        </w:tc>
      </w:tr>
    </w:tbl>
    <w:p w14:paraId="6CEE8FDC" w14:textId="1711DA31" w:rsidR="0041191F" w:rsidRPr="00AF620A" w:rsidRDefault="0041191F" w:rsidP="00B5055B">
      <w:pPr>
        <w:ind w:right="-37"/>
        <w:rPr>
          <w:sz w:val="18"/>
          <w:szCs w:val="18"/>
        </w:rPr>
      </w:pPr>
    </w:p>
    <w:p w14:paraId="46D140B2" w14:textId="582EA3C6" w:rsidR="0067606A" w:rsidRDefault="0067606A">
      <w:pPr>
        <w:spacing w:after="160" w:line="259" w:lineRule="auto"/>
        <w:rPr>
          <w:sz w:val="18"/>
          <w:szCs w:val="18"/>
        </w:rPr>
      </w:pPr>
      <w:r>
        <w:rPr>
          <w:sz w:val="18"/>
          <w:szCs w:val="18"/>
        </w:rPr>
        <w:br w:type="page"/>
      </w:r>
    </w:p>
    <w:p w14:paraId="104DDB0B" w14:textId="77777777" w:rsidR="00107303" w:rsidRDefault="00107303" w:rsidP="00B5055B">
      <w:pPr>
        <w:ind w:right="-37"/>
        <w:rPr>
          <w:sz w:val="18"/>
          <w:szCs w:val="18"/>
        </w:rPr>
      </w:pPr>
    </w:p>
    <w:tbl>
      <w:tblPr>
        <w:tblStyle w:val="Tablaconcuadrcula"/>
        <w:tblpPr w:leftFromText="141" w:rightFromText="141" w:vertAnchor="text" w:tblpXSpec="center" w:tblpY="1"/>
        <w:tblOverlap w:val="never"/>
        <w:tblW w:w="13462" w:type="dxa"/>
        <w:jc w:val="center"/>
        <w:tblInd w:w="0" w:type="dxa"/>
        <w:tblBorders>
          <w:bottom w:val="none" w:sz="0" w:space="0" w:color="auto"/>
        </w:tblBorders>
        <w:tblLayout w:type="fixed"/>
        <w:tblLook w:val="04A0" w:firstRow="1" w:lastRow="0" w:firstColumn="1" w:lastColumn="0" w:noHBand="0" w:noVBand="1"/>
      </w:tblPr>
      <w:tblGrid>
        <w:gridCol w:w="2410"/>
        <w:gridCol w:w="1701"/>
        <w:gridCol w:w="1701"/>
        <w:gridCol w:w="1294"/>
        <w:gridCol w:w="1672"/>
        <w:gridCol w:w="1428"/>
        <w:gridCol w:w="3256"/>
      </w:tblGrid>
      <w:tr w:rsidR="00107303" w:rsidRPr="00285CC1" w14:paraId="0D9A591C" w14:textId="77777777" w:rsidTr="00EA13A5">
        <w:trPr>
          <w:trHeight w:val="249"/>
          <w:tblHeader/>
          <w:jc w:val="center"/>
        </w:trPr>
        <w:tc>
          <w:tcPr>
            <w:tcW w:w="13462" w:type="dxa"/>
            <w:gridSpan w:val="7"/>
            <w:shd w:val="clear" w:color="auto" w:fill="30A9C6"/>
            <w:vAlign w:val="center"/>
          </w:tcPr>
          <w:p w14:paraId="7942AAAB" w14:textId="77777777" w:rsidR="00107303" w:rsidRPr="00C214AA" w:rsidRDefault="00107303" w:rsidP="00EB5C6C">
            <w:pPr>
              <w:pStyle w:val="Prrafodelista"/>
              <w:numPr>
                <w:ilvl w:val="0"/>
                <w:numId w:val="7"/>
              </w:numPr>
              <w:spacing w:after="0" w:line="240" w:lineRule="auto"/>
              <w:ind w:left="0" w:right="-37" w:firstLine="0"/>
              <w:jc w:val="center"/>
              <w:rPr>
                <w:rFonts w:ascii="Arial" w:hAnsi="Arial" w:cs="Arial"/>
                <w:b/>
                <w:sz w:val="24"/>
                <w:szCs w:val="24"/>
              </w:rPr>
            </w:pPr>
            <w:r w:rsidRPr="003734AB">
              <w:rPr>
                <w:rFonts w:ascii="Arial" w:hAnsi="Arial" w:cs="Arial"/>
                <w:b/>
                <w:color w:val="FFFFFF" w:themeColor="background1"/>
                <w:szCs w:val="24"/>
              </w:rPr>
              <w:t>SERVICIOS INSTITUCIONALES COMUNES</w:t>
            </w:r>
          </w:p>
        </w:tc>
      </w:tr>
      <w:tr w:rsidR="00107303" w:rsidRPr="00285CC1" w14:paraId="12FCA8EB" w14:textId="77777777" w:rsidTr="00EA13A5">
        <w:trPr>
          <w:trHeight w:val="696"/>
          <w:tblHeader/>
          <w:jc w:val="center"/>
        </w:trPr>
        <w:tc>
          <w:tcPr>
            <w:tcW w:w="2410" w:type="dxa"/>
            <w:tcBorders>
              <w:bottom w:val="single" w:sz="4" w:space="0" w:color="auto"/>
            </w:tcBorders>
            <w:shd w:val="clear" w:color="auto" w:fill="30A9C6"/>
            <w:vAlign w:val="center"/>
          </w:tcPr>
          <w:p w14:paraId="75594BBA" w14:textId="77777777" w:rsidR="00107303" w:rsidRPr="003734AB" w:rsidRDefault="00107303" w:rsidP="00B5055B">
            <w:pPr>
              <w:ind w:right="-37"/>
              <w:jc w:val="center"/>
              <w:rPr>
                <w:b/>
                <w:color w:val="FFFFFF" w:themeColor="background1"/>
                <w:sz w:val="16"/>
                <w:szCs w:val="16"/>
              </w:rPr>
            </w:pPr>
            <w:proofErr w:type="gramStart"/>
            <w:r w:rsidRPr="003734AB">
              <w:rPr>
                <w:b/>
                <w:color w:val="FFFFFF" w:themeColor="background1"/>
                <w:sz w:val="16"/>
                <w:szCs w:val="16"/>
              </w:rPr>
              <w:t>ACCIONES A REALIZAR</w:t>
            </w:r>
            <w:proofErr w:type="gramEnd"/>
            <w:r w:rsidRPr="003734AB">
              <w:rPr>
                <w:b/>
                <w:color w:val="FFFFFF" w:themeColor="background1"/>
                <w:sz w:val="16"/>
                <w:szCs w:val="16"/>
              </w:rPr>
              <w:t xml:space="preserve"> </w:t>
            </w:r>
          </w:p>
          <w:p w14:paraId="7DBB267D" w14:textId="77777777" w:rsidR="00107303" w:rsidRPr="003734AB" w:rsidRDefault="00107303" w:rsidP="00B5055B">
            <w:pPr>
              <w:ind w:right="-37"/>
              <w:jc w:val="center"/>
              <w:rPr>
                <w:b/>
                <w:color w:val="FFFFFF" w:themeColor="background1"/>
                <w:sz w:val="16"/>
                <w:szCs w:val="16"/>
              </w:rPr>
            </w:pPr>
          </w:p>
        </w:tc>
        <w:tc>
          <w:tcPr>
            <w:tcW w:w="1701" w:type="dxa"/>
            <w:tcBorders>
              <w:bottom w:val="single" w:sz="4" w:space="0" w:color="auto"/>
            </w:tcBorders>
            <w:shd w:val="clear" w:color="auto" w:fill="30A9C6"/>
            <w:vAlign w:val="center"/>
          </w:tcPr>
          <w:p w14:paraId="0FC0766F" w14:textId="77777777" w:rsidR="00107303" w:rsidRPr="003734AB" w:rsidRDefault="00107303" w:rsidP="00B5055B">
            <w:pPr>
              <w:ind w:right="-37"/>
              <w:jc w:val="center"/>
              <w:rPr>
                <w:b/>
                <w:color w:val="FFFFFF" w:themeColor="background1"/>
                <w:sz w:val="16"/>
                <w:szCs w:val="16"/>
              </w:rPr>
            </w:pPr>
            <w:r w:rsidRPr="003734AB">
              <w:rPr>
                <w:b/>
                <w:color w:val="FFFFFF" w:themeColor="background1"/>
                <w:sz w:val="16"/>
                <w:szCs w:val="16"/>
              </w:rPr>
              <w:t>UNIDAD DE MEDIDAS</w:t>
            </w:r>
          </w:p>
        </w:tc>
        <w:tc>
          <w:tcPr>
            <w:tcW w:w="1701" w:type="dxa"/>
            <w:tcBorders>
              <w:bottom w:val="single" w:sz="4" w:space="0" w:color="auto"/>
            </w:tcBorders>
            <w:shd w:val="clear" w:color="auto" w:fill="30A9C6"/>
            <w:vAlign w:val="center"/>
          </w:tcPr>
          <w:p w14:paraId="658C3EE3" w14:textId="77777777" w:rsidR="00107303" w:rsidRPr="003734AB" w:rsidRDefault="00107303" w:rsidP="00B5055B">
            <w:pPr>
              <w:ind w:right="-37"/>
              <w:jc w:val="center"/>
              <w:rPr>
                <w:b/>
                <w:color w:val="FFFFFF" w:themeColor="background1"/>
                <w:sz w:val="16"/>
                <w:szCs w:val="16"/>
              </w:rPr>
            </w:pPr>
            <w:r w:rsidRPr="003734AB">
              <w:rPr>
                <w:b/>
                <w:color w:val="FFFFFF" w:themeColor="background1"/>
                <w:sz w:val="16"/>
                <w:szCs w:val="16"/>
              </w:rPr>
              <w:t>CUANT.</w:t>
            </w:r>
          </w:p>
          <w:p w14:paraId="50557E01" w14:textId="77777777" w:rsidR="00107303" w:rsidRPr="003734AB" w:rsidRDefault="00107303" w:rsidP="00B5055B">
            <w:pPr>
              <w:ind w:right="-37"/>
              <w:jc w:val="center"/>
              <w:rPr>
                <w:b/>
                <w:color w:val="FFFFFF" w:themeColor="background1"/>
                <w:sz w:val="16"/>
                <w:szCs w:val="16"/>
              </w:rPr>
            </w:pPr>
            <w:r w:rsidRPr="003734AB">
              <w:rPr>
                <w:b/>
                <w:color w:val="FFFFFF" w:themeColor="background1"/>
                <w:sz w:val="16"/>
                <w:szCs w:val="16"/>
              </w:rPr>
              <w:t>FÍSICA</w:t>
            </w:r>
          </w:p>
        </w:tc>
        <w:tc>
          <w:tcPr>
            <w:tcW w:w="1294" w:type="dxa"/>
            <w:tcBorders>
              <w:bottom w:val="single" w:sz="4" w:space="0" w:color="auto"/>
            </w:tcBorders>
            <w:shd w:val="clear" w:color="auto" w:fill="30A9C6"/>
            <w:vAlign w:val="center"/>
          </w:tcPr>
          <w:p w14:paraId="7ACFC9A5" w14:textId="77777777" w:rsidR="00107303" w:rsidRPr="003734AB" w:rsidRDefault="00107303" w:rsidP="00B5055B">
            <w:pPr>
              <w:ind w:right="-37"/>
              <w:jc w:val="center"/>
              <w:rPr>
                <w:b/>
                <w:color w:val="FFFFFF" w:themeColor="background1"/>
                <w:sz w:val="16"/>
                <w:szCs w:val="16"/>
              </w:rPr>
            </w:pPr>
            <w:r w:rsidRPr="003734AB">
              <w:rPr>
                <w:b/>
                <w:color w:val="FFFFFF" w:themeColor="background1"/>
                <w:sz w:val="16"/>
                <w:szCs w:val="16"/>
              </w:rPr>
              <w:t xml:space="preserve">CUENT. </w:t>
            </w:r>
          </w:p>
          <w:p w14:paraId="1077C49E" w14:textId="77777777" w:rsidR="00107303" w:rsidRPr="003734AB" w:rsidRDefault="00107303" w:rsidP="00B5055B">
            <w:pPr>
              <w:ind w:right="-37"/>
              <w:jc w:val="center"/>
              <w:rPr>
                <w:b/>
                <w:color w:val="FFFFFF" w:themeColor="background1"/>
                <w:sz w:val="16"/>
                <w:szCs w:val="16"/>
              </w:rPr>
            </w:pPr>
            <w:r w:rsidRPr="003734AB">
              <w:rPr>
                <w:b/>
                <w:color w:val="FFFFFF" w:themeColor="background1"/>
                <w:sz w:val="16"/>
                <w:szCs w:val="16"/>
              </w:rPr>
              <w:t xml:space="preserve">FINANCIERA </w:t>
            </w:r>
          </w:p>
        </w:tc>
        <w:tc>
          <w:tcPr>
            <w:tcW w:w="1672" w:type="dxa"/>
            <w:tcBorders>
              <w:bottom w:val="single" w:sz="4" w:space="0" w:color="auto"/>
            </w:tcBorders>
            <w:shd w:val="clear" w:color="auto" w:fill="30A9C6"/>
            <w:vAlign w:val="center"/>
          </w:tcPr>
          <w:p w14:paraId="5DBE96AC" w14:textId="77777777" w:rsidR="00107303" w:rsidRPr="003734AB" w:rsidRDefault="00107303" w:rsidP="00B5055B">
            <w:pPr>
              <w:ind w:right="-37"/>
              <w:jc w:val="center"/>
              <w:rPr>
                <w:b/>
                <w:color w:val="FFFFFF" w:themeColor="background1"/>
                <w:sz w:val="16"/>
                <w:szCs w:val="16"/>
              </w:rPr>
            </w:pPr>
            <w:r w:rsidRPr="003734AB">
              <w:rPr>
                <w:b/>
                <w:color w:val="FFFFFF" w:themeColor="background1"/>
                <w:sz w:val="16"/>
                <w:szCs w:val="16"/>
              </w:rPr>
              <w:t>UNIDAD ADMINISTRATIVA RESPONSABLE</w:t>
            </w:r>
          </w:p>
        </w:tc>
        <w:tc>
          <w:tcPr>
            <w:tcW w:w="1428" w:type="dxa"/>
            <w:tcBorders>
              <w:bottom w:val="single" w:sz="4" w:space="0" w:color="auto"/>
            </w:tcBorders>
            <w:shd w:val="clear" w:color="auto" w:fill="30A9C6"/>
            <w:vAlign w:val="center"/>
          </w:tcPr>
          <w:p w14:paraId="73A723F1" w14:textId="77777777" w:rsidR="00107303" w:rsidRPr="003734AB" w:rsidRDefault="00107303" w:rsidP="00B5055B">
            <w:pPr>
              <w:ind w:right="-37"/>
              <w:jc w:val="center"/>
              <w:rPr>
                <w:b/>
                <w:color w:val="FFFFFF" w:themeColor="background1"/>
                <w:sz w:val="16"/>
                <w:szCs w:val="16"/>
              </w:rPr>
            </w:pPr>
            <w:r w:rsidRPr="003734AB">
              <w:rPr>
                <w:b/>
                <w:color w:val="FFFFFF" w:themeColor="background1"/>
                <w:sz w:val="16"/>
                <w:szCs w:val="16"/>
              </w:rPr>
              <w:t xml:space="preserve">TEMPO. DE LAS ACCIONES </w:t>
            </w:r>
          </w:p>
        </w:tc>
        <w:tc>
          <w:tcPr>
            <w:tcW w:w="3256" w:type="dxa"/>
            <w:tcBorders>
              <w:bottom w:val="single" w:sz="4" w:space="0" w:color="auto"/>
            </w:tcBorders>
            <w:shd w:val="clear" w:color="auto" w:fill="30A9C6"/>
            <w:vAlign w:val="center"/>
          </w:tcPr>
          <w:p w14:paraId="6E1ABE1F" w14:textId="77777777" w:rsidR="00107303" w:rsidRPr="003734AB" w:rsidRDefault="00107303" w:rsidP="00B5055B">
            <w:pPr>
              <w:ind w:right="-37"/>
              <w:jc w:val="center"/>
              <w:rPr>
                <w:b/>
                <w:color w:val="FFFFFF" w:themeColor="background1"/>
                <w:sz w:val="16"/>
                <w:szCs w:val="16"/>
              </w:rPr>
            </w:pPr>
            <w:r w:rsidRPr="003734AB">
              <w:rPr>
                <w:b/>
                <w:color w:val="FFFFFF" w:themeColor="background1"/>
                <w:sz w:val="16"/>
                <w:szCs w:val="16"/>
              </w:rPr>
              <w:t>ESPECIALIDAD DE LAS ACCIONES</w:t>
            </w:r>
          </w:p>
        </w:tc>
      </w:tr>
      <w:tr w:rsidR="00107303" w:rsidRPr="00285CC1" w14:paraId="751AEE53" w14:textId="77777777" w:rsidTr="0088502F">
        <w:trPr>
          <w:trHeight w:val="882"/>
          <w:jc w:val="center"/>
        </w:trPr>
        <w:tc>
          <w:tcPr>
            <w:tcW w:w="2410" w:type="dxa"/>
            <w:vMerge w:val="restart"/>
            <w:tcBorders>
              <w:bottom w:val="single" w:sz="4" w:space="0" w:color="auto"/>
              <w:right w:val="single" w:sz="4" w:space="0" w:color="auto"/>
            </w:tcBorders>
            <w:shd w:val="clear" w:color="auto" w:fill="auto"/>
          </w:tcPr>
          <w:p w14:paraId="01E90A61" w14:textId="77777777" w:rsidR="00107303" w:rsidRPr="00D060CB" w:rsidRDefault="00107303" w:rsidP="00B5055B">
            <w:pPr>
              <w:ind w:right="-37"/>
              <w:rPr>
                <w:sz w:val="20"/>
                <w:szCs w:val="20"/>
              </w:rPr>
            </w:pPr>
            <w:r w:rsidRPr="00D060CB">
              <w:rPr>
                <w:sz w:val="20"/>
                <w:szCs w:val="20"/>
              </w:rPr>
              <w:t>Fiscalizar el manejo eficiente y racional de los recursos institucionales y conducir los esquemas que garanticen el cumplimiento del régimen de responsabilidades de los servidores públicos; promoviendo la mejora en la gestión públi</w:t>
            </w:r>
            <w:r>
              <w:rPr>
                <w:sz w:val="20"/>
                <w:szCs w:val="20"/>
              </w:rPr>
              <w:t>c</w:t>
            </w:r>
            <w:r w:rsidRPr="00D060CB">
              <w:rPr>
                <w:sz w:val="20"/>
                <w:szCs w:val="20"/>
              </w:rPr>
              <w:t>a institucional.</w:t>
            </w:r>
          </w:p>
        </w:tc>
        <w:tc>
          <w:tcPr>
            <w:tcW w:w="1701" w:type="dxa"/>
            <w:tcBorders>
              <w:top w:val="single" w:sz="4" w:space="0" w:color="auto"/>
              <w:left w:val="single" w:sz="4" w:space="0" w:color="auto"/>
              <w:bottom w:val="nil"/>
              <w:right w:val="single" w:sz="4" w:space="0" w:color="auto"/>
            </w:tcBorders>
            <w:shd w:val="clear" w:color="auto" w:fill="auto"/>
          </w:tcPr>
          <w:p w14:paraId="643FD7E5" w14:textId="77777777" w:rsidR="00107303" w:rsidRPr="00D060CB" w:rsidRDefault="00107303" w:rsidP="00B5055B">
            <w:pPr>
              <w:ind w:right="-37"/>
              <w:rPr>
                <w:sz w:val="20"/>
                <w:szCs w:val="20"/>
              </w:rPr>
            </w:pPr>
            <w:r>
              <w:rPr>
                <w:sz w:val="18"/>
                <w:szCs w:val="18"/>
              </w:rPr>
              <w:t>P</w:t>
            </w:r>
            <w:r w:rsidRPr="00FC5493">
              <w:rPr>
                <w:sz w:val="18"/>
                <w:szCs w:val="18"/>
              </w:rPr>
              <w:t>rocedimientos de responsabilidades</w:t>
            </w:r>
          </w:p>
        </w:tc>
        <w:tc>
          <w:tcPr>
            <w:tcW w:w="1701" w:type="dxa"/>
            <w:tcBorders>
              <w:top w:val="single" w:sz="4" w:space="0" w:color="auto"/>
              <w:left w:val="single" w:sz="4" w:space="0" w:color="auto"/>
              <w:bottom w:val="nil"/>
              <w:right w:val="single" w:sz="4" w:space="0" w:color="auto"/>
            </w:tcBorders>
            <w:shd w:val="clear" w:color="auto" w:fill="auto"/>
          </w:tcPr>
          <w:p w14:paraId="004A4FED" w14:textId="77777777" w:rsidR="00107303" w:rsidRPr="00D060CB" w:rsidRDefault="00107303" w:rsidP="00B5055B">
            <w:pPr>
              <w:ind w:right="-37"/>
              <w:jc w:val="center"/>
              <w:rPr>
                <w:b/>
                <w:sz w:val="20"/>
                <w:szCs w:val="20"/>
              </w:rPr>
            </w:pPr>
            <w:r w:rsidRPr="00D060CB">
              <w:rPr>
                <w:b/>
                <w:sz w:val="20"/>
                <w:szCs w:val="20"/>
              </w:rPr>
              <w:t>N/C</w:t>
            </w:r>
          </w:p>
        </w:tc>
        <w:tc>
          <w:tcPr>
            <w:tcW w:w="1294" w:type="dxa"/>
            <w:vMerge w:val="restart"/>
            <w:tcBorders>
              <w:left w:val="single" w:sz="4" w:space="0" w:color="auto"/>
              <w:bottom w:val="single" w:sz="4" w:space="0" w:color="auto"/>
            </w:tcBorders>
            <w:shd w:val="clear" w:color="auto" w:fill="auto"/>
          </w:tcPr>
          <w:p w14:paraId="3DE8F883" w14:textId="77777777" w:rsidR="00107303" w:rsidRPr="00D060CB" w:rsidRDefault="00107303" w:rsidP="00B5055B">
            <w:pPr>
              <w:ind w:right="-37"/>
              <w:jc w:val="center"/>
              <w:rPr>
                <w:b/>
                <w:sz w:val="20"/>
                <w:szCs w:val="20"/>
              </w:rPr>
            </w:pPr>
          </w:p>
        </w:tc>
        <w:tc>
          <w:tcPr>
            <w:tcW w:w="1672" w:type="dxa"/>
            <w:vMerge w:val="restart"/>
            <w:tcBorders>
              <w:bottom w:val="single" w:sz="4" w:space="0" w:color="auto"/>
            </w:tcBorders>
            <w:shd w:val="clear" w:color="auto" w:fill="auto"/>
          </w:tcPr>
          <w:p w14:paraId="2D928306" w14:textId="77777777" w:rsidR="00107303" w:rsidRPr="00D060CB" w:rsidRDefault="00107303" w:rsidP="00B5055B">
            <w:pPr>
              <w:ind w:right="-37"/>
              <w:jc w:val="center"/>
              <w:rPr>
                <w:b/>
                <w:sz w:val="20"/>
                <w:szCs w:val="20"/>
              </w:rPr>
            </w:pPr>
            <w:r w:rsidRPr="00D060CB">
              <w:rPr>
                <w:b/>
                <w:sz w:val="20"/>
                <w:szCs w:val="20"/>
              </w:rPr>
              <w:t>OIC</w:t>
            </w:r>
          </w:p>
        </w:tc>
        <w:tc>
          <w:tcPr>
            <w:tcW w:w="1428" w:type="dxa"/>
            <w:vMerge w:val="restart"/>
            <w:tcBorders>
              <w:bottom w:val="single" w:sz="4" w:space="0" w:color="auto"/>
            </w:tcBorders>
            <w:shd w:val="clear" w:color="auto" w:fill="auto"/>
          </w:tcPr>
          <w:p w14:paraId="68B93F57" w14:textId="77777777" w:rsidR="00107303" w:rsidRPr="00D060CB" w:rsidRDefault="00107303" w:rsidP="00B5055B">
            <w:pPr>
              <w:ind w:right="-37"/>
              <w:jc w:val="center"/>
              <w:rPr>
                <w:sz w:val="20"/>
                <w:szCs w:val="20"/>
              </w:rPr>
            </w:pPr>
            <w:r w:rsidRPr="00D060CB">
              <w:rPr>
                <w:sz w:val="20"/>
                <w:szCs w:val="20"/>
              </w:rPr>
              <w:t>Permanente</w:t>
            </w:r>
          </w:p>
        </w:tc>
        <w:tc>
          <w:tcPr>
            <w:tcW w:w="3256" w:type="dxa"/>
            <w:vMerge w:val="restart"/>
            <w:tcBorders>
              <w:bottom w:val="single" w:sz="4" w:space="0" w:color="auto"/>
            </w:tcBorders>
            <w:shd w:val="clear" w:color="auto" w:fill="auto"/>
            <w:vAlign w:val="center"/>
          </w:tcPr>
          <w:p w14:paraId="25BFD55B" w14:textId="77777777" w:rsidR="00107303" w:rsidRPr="007D1303" w:rsidRDefault="00107303" w:rsidP="00B5055B">
            <w:pPr>
              <w:ind w:right="-37"/>
              <w:jc w:val="both"/>
              <w:rPr>
                <w:sz w:val="20"/>
                <w:szCs w:val="20"/>
              </w:rPr>
            </w:pPr>
            <w:r w:rsidRPr="007D1303">
              <w:rPr>
                <w:sz w:val="20"/>
                <w:szCs w:val="20"/>
              </w:rPr>
              <w:t>Dar cabal cumplimiento a Ley de Responsabilidades Administrativas de la Ciudad de México, a través del procedimiento previsto en dicha Ley tendente a imponer sanciones administrativas que correspondan al caso concreto, implementando con ello acciones correctivas en el actuar de los Servidores Públicos del Instituto.</w:t>
            </w:r>
          </w:p>
          <w:p w14:paraId="4B68DB5A" w14:textId="77777777" w:rsidR="00107303" w:rsidRPr="007D1303" w:rsidRDefault="00107303" w:rsidP="00B5055B">
            <w:pPr>
              <w:ind w:right="-37"/>
              <w:jc w:val="center"/>
              <w:rPr>
                <w:sz w:val="20"/>
                <w:szCs w:val="20"/>
              </w:rPr>
            </w:pPr>
          </w:p>
          <w:p w14:paraId="10B3D6A0" w14:textId="77777777" w:rsidR="00107303" w:rsidRDefault="00107303" w:rsidP="00B5055B">
            <w:pPr>
              <w:ind w:right="-37"/>
              <w:jc w:val="both"/>
              <w:rPr>
                <w:sz w:val="20"/>
                <w:szCs w:val="20"/>
              </w:rPr>
            </w:pPr>
            <w:r w:rsidRPr="007D1303">
              <w:rPr>
                <w:sz w:val="20"/>
                <w:szCs w:val="20"/>
              </w:rPr>
              <w:t>Llevar el registro y seguimiento de la evolución patrimonial y de conflicto de intereses de los Servidores Públicos, brindar accesoria en la formulación y presentación de declaraciones patrimoniales y de conflicto de intereses.</w:t>
            </w:r>
          </w:p>
          <w:p w14:paraId="5E3D842D" w14:textId="77777777" w:rsidR="00107303" w:rsidRPr="007D1303" w:rsidRDefault="00107303" w:rsidP="00B5055B">
            <w:pPr>
              <w:ind w:right="-37"/>
              <w:jc w:val="both"/>
              <w:rPr>
                <w:sz w:val="20"/>
                <w:szCs w:val="20"/>
              </w:rPr>
            </w:pPr>
          </w:p>
          <w:p w14:paraId="79049A32" w14:textId="77777777" w:rsidR="00107303" w:rsidRDefault="00107303" w:rsidP="00B5055B">
            <w:pPr>
              <w:ind w:right="-37"/>
              <w:jc w:val="both"/>
              <w:rPr>
                <w:sz w:val="20"/>
                <w:szCs w:val="20"/>
              </w:rPr>
            </w:pPr>
            <w:r w:rsidRPr="007D1303">
              <w:rPr>
                <w:sz w:val="20"/>
                <w:szCs w:val="20"/>
              </w:rPr>
              <w:t>Llevar un control adecuado de la transición de los recursos públicos ministrados a los servidores públicos para el cumplimiento de sus atribuciones.</w:t>
            </w:r>
          </w:p>
          <w:p w14:paraId="409C66ED" w14:textId="77777777" w:rsidR="00107303" w:rsidRPr="007D1303" w:rsidRDefault="00107303" w:rsidP="00B5055B">
            <w:pPr>
              <w:ind w:right="-37"/>
              <w:jc w:val="both"/>
              <w:rPr>
                <w:sz w:val="20"/>
                <w:szCs w:val="20"/>
              </w:rPr>
            </w:pPr>
          </w:p>
          <w:p w14:paraId="4B256831" w14:textId="77777777" w:rsidR="00107303" w:rsidRPr="007D1303" w:rsidRDefault="00107303" w:rsidP="00B5055B">
            <w:pPr>
              <w:ind w:right="-37"/>
              <w:jc w:val="both"/>
              <w:rPr>
                <w:sz w:val="20"/>
                <w:szCs w:val="20"/>
              </w:rPr>
            </w:pPr>
            <w:r w:rsidRPr="007D1303">
              <w:rPr>
                <w:sz w:val="20"/>
                <w:szCs w:val="20"/>
              </w:rPr>
              <w:t>En el marco de la implementación del Sistema Local Anticorrupción</w:t>
            </w:r>
            <w:r>
              <w:rPr>
                <w:sz w:val="20"/>
                <w:szCs w:val="20"/>
              </w:rPr>
              <w:t>, llevar a cabo las acciones que permitan a este Órgano Interno de Control, estar en condiciones de cumplir con las directrices, sistemas y demás disposiciones que de este emanen, a través de la adecuación de los procesos internos y restructura orgánica que para este fin se consideren necesarias.</w:t>
            </w:r>
          </w:p>
        </w:tc>
      </w:tr>
      <w:tr w:rsidR="00107303" w:rsidRPr="00285CC1" w14:paraId="1C63D18C" w14:textId="77777777" w:rsidTr="0088502F">
        <w:trPr>
          <w:trHeight w:val="880"/>
          <w:jc w:val="center"/>
        </w:trPr>
        <w:tc>
          <w:tcPr>
            <w:tcW w:w="2410" w:type="dxa"/>
            <w:vMerge/>
            <w:tcBorders>
              <w:top w:val="single" w:sz="4" w:space="0" w:color="auto"/>
              <w:bottom w:val="single" w:sz="4" w:space="0" w:color="auto"/>
              <w:right w:val="single" w:sz="4" w:space="0" w:color="auto"/>
            </w:tcBorders>
            <w:shd w:val="clear" w:color="auto" w:fill="auto"/>
            <w:vAlign w:val="center"/>
          </w:tcPr>
          <w:p w14:paraId="2535CDC8" w14:textId="77777777" w:rsidR="00107303" w:rsidRPr="00FC5493" w:rsidRDefault="00107303" w:rsidP="00B5055B">
            <w:pPr>
              <w:ind w:right="-37"/>
              <w:rPr>
                <w:sz w:val="24"/>
                <w:szCs w:val="32"/>
              </w:rPr>
            </w:pPr>
          </w:p>
        </w:tc>
        <w:tc>
          <w:tcPr>
            <w:tcW w:w="1701" w:type="dxa"/>
            <w:tcBorders>
              <w:top w:val="nil"/>
              <w:left w:val="single" w:sz="4" w:space="0" w:color="auto"/>
              <w:bottom w:val="nil"/>
              <w:right w:val="single" w:sz="4" w:space="0" w:color="auto"/>
            </w:tcBorders>
            <w:shd w:val="clear" w:color="auto" w:fill="auto"/>
            <w:vAlign w:val="center"/>
          </w:tcPr>
          <w:p w14:paraId="1C242D3A" w14:textId="77777777" w:rsidR="00107303" w:rsidRPr="00FC5493" w:rsidRDefault="00107303" w:rsidP="00B5055B">
            <w:pPr>
              <w:ind w:right="-37"/>
              <w:rPr>
                <w:sz w:val="18"/>
                <w:szCs w:val="18"/>
              </w:rPr>
            </w:pPr>
          </w:p>
        </w:tc>
        <w:tc>
          <w:tcPr>
            <w:tcW w:w="1701" w:type="dxa"/>
            <w:tcBorders>
              <w:top w:val="nil"/>
              <w:left w:val="single" w:sz="4" w:space="0" w:color="auto"/>
              <w:bottom w:val="nil"/>
              <w:right w:val="single" w:sz="4" w:space="0" w:color="auto"/>
            </w:tcBorders>
            <w:shd w:val="clear" w:color="auto" w:fill="auto"/>
            <w:vAlign w:val="center"/>
          </w:tcPr>
          <w:p w14:paraId="32E7CD0F" w14:textId="77777777" w:rsidR="00107303" w:rsidRPr="00285CC1" w:rsidRDefault="00107303" w:rsidP="00B5055B">
            <w:pPr>
              <w:ind w:right="-37"/>
              <w:jc w:val="center"/>
              <w:rPr>
                <w:b/>
                <w:sz w:val="18"/>
                <w:szCs w:val="18"/>
              </w:rPr>
            </w:pPr>
          </w:p>
        </w:tc>
        <w:tc>
          <w:tcPr>
            <w:tcW w:w="1294" w:type="dxa"/>
            <w:vMerge/>
            <w:tcBorders>
              <w:top w:val="single" w:sz="4" w:space="0" w:color="auto"/>
              <w:left w:val="single" w:sz="4" w:space="0" w:color="auto"/>
              <w:bottom w:val="single" w:sz="4" w:space="0" w:color="auto"/>
            </w:tcBorders>
            <w:shd w:val="clear" w:color="auto" w:fill="auto"/>
            <w:vAlign w:val="center"/>
          </w:tcPr>
          <w:p w14:paraId="01B27AC4" w14:textId="77777777" w:rsidR="00107303" w:rsidRPr="004F6C98" w:rsidRDefault="00107303" w:rsidP="00B5055B">
            <w:pPr>
              <w:ind w:right="-37"/>
              <w:jc w:val="center"/>
              <w:rPr>
                <w:b/>
                <w:sz w:val="18"/>
                <w:szCs w:val="18"/>
              </w:rPr>
            </w:pPr>
          </w:p>
        </w:tc>
        <w:tc>
          <w:tcPr>
            <w:tcW w:w="1672" w:type="dxa"/>
            <w:vMerge/>
            <w:tcBorders>
              <w:top w:val="single" w:sz="4" w:space="0" w:color="auto"/>
              <w:bottom w:val="single" w:sz="4" w:space="0" w:color="auto"/>
            </w:tcBorders>
            <w:shd w:val="clear" w:color="auto" w:fill="auto"/>
            <w:vAlign w:val="center"/>
          </w:tcPr>
          <w:p w14:paraId="371C5B2A" w14:textId="77777777" w:rsidR="00107303" w:rsidRPr="004F6C98" w:rsidRDefault="00107303" w:rsidP="00B5055B">
            <w:pPr>
              <w:ind w:right="-37"/>
              <w:jc w:val="center"/>
              <w:rPr>
                <w:b/>
                <w:sz w:val="18"/>
                <w:szCs w:val="18"/>
              </w:rPr>
            </w:pPr>
          </w:p>
        </w:tc>
        <w:tc>
          <w:tcPr>
            <w:tcW w:w="1428" w:type="dxa"/>
            <w:vMerge/>
            <w:tcBorders>
              <w:top w:val="single" w:sz="4" w:space="0" w:color="auto"/>
              <w:bottom w:val="single" w:sz="4" w:space="0" w:color="auto"/>
            </w:tcBorders>
            <w:shd w:val="clear" w:color="auto" w:fill="auto"/>
            <w:vAlign w:val="center"/>
          </w:tcPr>
          <w:p w14:paraId="55E2294F" w14:textId="77777777" w:rsidR="00107303" w:rsidRPr="004F6C98" w:rsidRDefault="00107303" w:rsidP="00B5055B">
            <w:pPr>
              <w:ind w:right="-37"/>
              <w:jc w:val="center"/>
              <w:rPr>
                <w:b/>
                <w:sz w:val="18"/>
                <w:szCs w:val="18"/>
              </w:rPr>
            </w:pPr>
          </w:p>
        </w:tc>
        <w:tc>
          <w:tcPr>
            <w:tcW w:w="3256" w:type="dxa"/>
            <w:vMerge/>
            <w:tcBorders>
              <w:top w:val="single" w:sz="4" w:space="0" w:color="auto"/>
              <w:bottom w:val="single" w:sz="4" w:space="0" w:color="auto"/>
            </w:tcBorders>
            <w:shd w:val="clear" w:color="auto" w:fill="auto"/>
            <w:vAlign w:val="center"/>
          </w:tcPr>
          <w:p w14:paraId="60579E61" w14:textId="77777777" w:rsidR="00107303" w:rsidRPr="004F6C98" w:rsidRDefault="00107303" w:rsidP="00B5055B">
            <w:pPr>
              <w:ind w:right="-37"/>
              <w:jc w:val="center"/>
              <w:rPr>
                <w:b/>
                <w:sz w:val="18"/>
                <w:szCs w:val="18"/>
              </w:rPr>
            </w:pPr>
          </w:p>
        </w:tc>
      </w:tr>
      <w:tr w:rsidR="00107303" w:rsidRPr="00285CC1" w14:paraId="0FC92D8F" w14:textId="77777777" w:rsidTr="0088502F">
        <w:trPr>
          <w:trHeight w:val="880"/>
          <w:jc w:val="center"/>
        </w:trPr>
        <w:tc>
          <w:tcPr>
            <w:tcW w:w="2410" w:type="dxa"/>
            <w:vMerge/>
            <w:tcBorders>
              <w:bottom w:val="single" w:sz="4" w:space="0" w:color="auto"/>
              <w:right w:val="single" w:sz="4" w:space="0" w:color="auto"/>
            </w:tcBorders>
            <w:shd w:val="clear" w:color="auto" w:fill="auto"/>
            <w:vAlign w:val="center"/>
          </w:tcPr>
          <w:p w14:paraId="3C6AA753" w14:textId="77777777" w:rsidR="00107303" w:rsidRPr="00FC5493" w:rsidRDefault="00107303" w:rsidP="00B5055B">
            <w:pPr>
              <w:ind w:right="-37"/>
              <w:rPr>
                <w:sz w:val="24"/>
                <w:szCs w:val="32"/>
              </w:rPr>
            </w:pPr>
          </w:p>
        </w:tc>
        <w:tc>
          <w:tcPr>
            <w:tcW w:w="1701" w:type="dxa"/>
            <w:tcBorders>
              <w:top w:val="nil"/>
              <w:left w:val="single" w:sz="4" w:space="0" w:color="auto"/>
              <w:bottom w:val="nil"/>
              <w:right w:val="single" w:sz="4" w:space="0" w:color="auto"/>
            </w:tcBorders>
            <w:shd w:val="clear" w:color="auto" w:fill="auto"/>
            <w:vAlign w:val="center"/>
          </w:tcPr>
          <w:p w14:paraId="62A1EF38" w14:textId="77777777" w:rsidR="00107303" w:rsidRDefault="00107303" w:rsidP="00B5055B">
            <w:pPr>
              <w:ind w:right="-37"/>
              <w:rPr>
                <w:sz w:val="18"/>
                <w:szCs w:val="18"/>
              </w:rPr>
            </w:pPr>
          </w:p>
          <w:p w14:paraId="79632FE6" w14:textId="77777777" w:rsidR="00107303" w:rsidRDefault="00107303" w:rsidP="00B5055B">
            <w:pPr>
              <w:ind w:right="-37"/>
              <w:rPr>
                <w:sz w:val="18"/>
                <w:szCs w:val="18"/>
              </w:rPr>
            </w:pPr>
          </w:p>
          <w:p w14:paraId="6D3194B8" w14:textId="77777777" w:rsidR="00107303" w:rsidRDefault="00107303" w:rsidP="00B5055B">
            <w:pPr>
              <w:ind w:right="-37"/>
              <w:rPr>
                <w:sz w:val="18"/>
                <w:szCs w:val="18"/>
              </w:rPr>
            </w:pPr>
          </w:p>
          <w:p w14:paraId="222354F3" w14:textId="77777777" w:rsidR="00107303" w:rsidRDefault="00107303" w:rsidP="00B5055B">
            <w:pPr>
              <w:ind w:right="-37"/>
              <w:rPr>
                <w:sz w:val="18"/>
                <w:szCs w:val="18"/>
              </w:rPr>
            </w:pPr>
          </w:p>
          <w:p w14:paraId="407EBCBA" w14:textId="77777777" w:rsidR="00107303" w:rsidRPr="00FC5493" w:rsidRDefault="00107303" w:rsidP="00B5055B">
            <w:pPr>
              <w:ind w:right="-37"/>
              <w:rPr>
                <w:sz w:val="18"/>
                <w:szCs w:val="18"/>
              </w:rPr>
            </w:pPr>
            <w:r>
              <w:rPr>
                <w:sz w:val="18"/>
                <w:szCs w:val="18"/>
              </w:rPr>
              <w:t>D</w:t>
            </w:r>
            <w:r w:rsidRPr="00FC5493">
              <w:rPr>
                <w:sz w:val="18"/>
                <w:szCs w:val="18"/>
              </w:rPr>
              <w:t xml:space="preserve">eclaración </w:t>
            </w:r>
            <w:r>
              <w:rPr>
                <w:sz w:val="18"/>
                <w:szCs w:val="18"/>
              </w:rPr>
              <w:t>P</w:t>
            </w:r>
            <w:r w:rsidRPr="00FC5493">
              <w:rPr>
                <w:sz w:val="18"/>
                <w:szCs w:val="18"/>
              </w:rPr>
              <w:t xml:space="preserve">atrimonial y de </w:t>
            </w:r>
            <w:r>
              <w:rPr>
                <w:sz w:val="18"/>
                <w:szCs w:val="18"/>
              </w:rPr>
              <w:t>C</w:t>
            </w:r>
            <w:r w:rsidRPr="00FC5493">
              <w:rPr>
                <w:sz w:val="18"/>
                <w:szCs w:val="18"/>
              </w:rPr>
              <w:t xml:space="preserve">onflicto de </w:t>
            </w:r>
            <w:r>
              <w:rPr>
                <w:sz w:val="18"/>
                <w:szCs w:val="18"/>
              </w:rPr>
              <w:t>I</w:t>
            </w:r>
            <w:r w:rsidRPr="00FC5493">
              <w:rPr>
                <w:sz w:val="18"/>
                <w:szCs w:val="18"/>
              </w:rPr>
              <w:t>nterés</w:t>
            </w:r>
          </w:p>
        </w:tc>
        <w:tc>
          <w:tcPr>
            <w:tcW w:w="1701" w:type="dxa"/>
            <w:tcBorders>
              <w:top w:val="nil"/>
              <w:left w:val="single" w:sz="4" w:space="0" w:color="auto"/>
              <w:bottom w:val="nil"/>
              <w:right w:val="single" w:sz="4" w:space="0" w:color="auto"/>
            </w:tcBorders>
            <w:shd w:val="clear" w:color="auto" w:fill="auto"/>
            <w:vAlign w:val="center"/>
          </w:tcPr>
          <w:p w14:paraId="591B0C3A" w14:textId="77777777" w:rsidR="00107303" w:rsidRDefault="00107303" w:rsidP="00B5055B">
            <w:pPr>
              <w:ind w:right="-37"/>
              <w:jc w:val="center"/>
              <w:rPr>
                <w:b/>
                <w:sz w:val="18"/>
                <w:szCs w:val="18"/>
              </w:rPr>
            </w:pPr>
          </w:p>
          <w:p w14:paraId="7DB0F30B" w14:textId="77777777" w:rsidR="00107303" w:rsidRPr="00285CC1" w:rsidRDefault="00107303" w:rsidP="00B5055B">
            <w:pPr>
              <w:ind w:right="-37"/>
              <w:jc w:val="center"/>
              <w:rPr>
                <w:b/>
                <w:sz w:val="18"/>
                <w:szCs w:val="18"/>
              </w:rPr>
            </w:pPr>
            <w:r>
              <w:rPr>
                <w:b/>
                <w:sz w:val="18"/>
                <w:szCs w:val="18"/>
              </w:rPr>
              <w:t>N/C</w:t>
            </w:r>
          </w:p>
        </w:tc>
        <w:tc>
          <w:tcPr>
            <w:tcW w:w="1294" w:type="dxa"/>
            <w:vMerge/>
            <w:tcBorders>
              <w:left w:val="single" w:sz="4" w:space="0" w:color="auto"/>
              <w:bottom w:val="single" w:sz="4" w:space="0" w:color="auto"/>
            </w:tcBorders>
            <w:shd w:val="clear" w:color="auto" w:fill="auto"/>
            <w:vAlign w:val="center"/>
          </w:tcPr>
          <w:p w14:paraId="0868F55F" w14:textId="77777777" w:rsidR="00107303" w:rsidRPr="004F6C98" w:rsidRDefault="00107303" w:rsidP="00B5055B">
            <w:pPr>
              <w:ind w:right="-37"/>
              <w:jc w:val="center"/>
              <w:rPr>
                <w:b/>
                <w:sz w:val="18"/>
                <w:szCs w:val="18"/>
              </w:rPr>
            </w:pPr>
          </w:p>
        </w:tc>
        <w:tc>
          <w:tcPr>
            <w:tcW w:w="1672" w:type="dxa"/>
            <w:vMerge/>
            <w:tcBorders>
              <w:bottom w:val="single" w:sz="4" w:space="0" w:color="auto"/>
            </w:tcBorders>
            <w:shd w:val="clear" w:color="auto" w:fill="auto"/>
            <w:vAlign w:val="center"/>
          </w:tcPr>
          <w:p w14:paraId="3D99E11A" w14:textId="77777777" w:rsidR="00107303" w:rsidRPr="004F6C98" w:rsidRDefault="00107303" w:rsidP="00B5055B">
            <w:pPr>
              <w:ind w:right="-37"/>
              <w:jc w:val="center"/>
              <w:rPr>
                <w:b/>
                <w:sz w:val="18"/>
                <w:szCs w:val="18"/>
              </w:rPr>
            </w:pPr>
          </w:p>
        </w:tc>
        <w:tc>
          <w:tcPr>
            <w:tcW w:w="1428" w:type="dxa"/>
            <w:vMerge/>
            <w:tcBorders>
              <w:bottom w:val="single" w:sz="4" w:space="0" w:color="auto"/>
            </w:tcBorders>
            <w:shd w:val="clear" w:color="auto" w:fill="auto"/>
            <w:vAlign w:val="center"/>
          </w:tcPr>
          <w:p w14:paraId="535D8700" w14:textId="77777777" w:rsidR="00107303" w:rsidRPr="004F6C98" w:rsidRDefault="00107303" w:rsidP="00B5055B">
            <w:pPr>
              <w:ind w:right="-37"/>
              <w:jc w:val="center"/>
              <w:rPr>
                <w:b/>
                <w:sz w:val="18"/>
                <w:szCs w:val="18"/>
              </w:rPr>
            </w:pPr>
          </w:p>
        </w:tc>
        <w:tc>
          <w:tcPr>
            <w:tcW w:w="3256" w:type="dxa"/>
            <w:vMerge/>
            <w:tcBorders>
              <w:bottom w:val="single" w:sz="4" w:space="0" w:color="auto"/>
            </w:tcBorders>
            <w:shd w:val="clear" w:color="auto" w:fill="auto"/>
            <w:vAlign w:val="center"/>
          </w:tcPr>
          <w:p w14:paraId="4610DBB3" w14:textId="77777777" w:rsidR="00107303" w:rsidRPr="004F6C98" w:rsidRDefault="00107303" w:rsidP="00B5055B">
            <w:pPr>
              <w:ind w:right="-37"/>
              <w:jc w:val="center"/>
              <w:rPr>
                <w:b/>
                <w:sz w:val="18"/>
                <w:szCs w:val="18"/>
              </w:rPr>
            </w:pPr>
          </w:p>
        </w:tc>
      </w:tr>
      <w:tr w:rsidR="00107303" w:rsidRPr="00285CC1" w14:paraId="68E0E061" w14:textId="77777777" w:rsidTr="0088502F">
        <w:trPr>
          <w:trHeight w:val="2623"/>
          <w:jc w:val="center"/>
        </w:trPr>
        <w:tc>
          <w:tcPr>
            <w:tcW w:w="2410" w:type="dxa"/>
            <w:vMerge/>
            <w:tcBorders>
              <w:bottom w:val="single" w:sz="4" w:space="0" w:color="auto"/>
              <w:right w:val="single" w:sz="4" w:space="0" w:color="auto"/>
            </w:tcBorders>
            <w:shd w:val="clear" w:color="auto" w:fill="auto"/>
            <w:vAlign w:val="center"/>
          </w:tcPr>
          <w:p w14:paraId="33E57E06" w14:textId="77777777" w:rsidR="00107303" w:rsidRPr="00FC5493" w:rsidRDefault="00107303" w:rsidP="00B5055B">
            <w:pPr>
              <w:ind w:right="-37"/>
              <w:rPr>
                <w:sz w:val="24"/>
                <w:szCs w:val="32"/>
              </w:rPr>
            </w:pPr>
          </w:p>
        </w:tc>
        <w:tc>
          <w:tcPr>
            <w:tcW w:w="1701" w:type="dxa"/>
            <w:tcBorders>
              <w:top w:val="nil"/>
              <w:left w:val="single" w:sz="4" w:space="0" w:color="auto"/>
              <w:bottom w:val="single" w:sz="4" w:space="0" w:color="auto"/>
              <w:right w:val="single" w:sz="4" w:space="0" w:color="auto"/>
            </w:tcBorders>
            <w:shd w:val="clear" w:color="auto" w:fill="auto"/>
          </w:tcPr>
          <w:p w14:paraId="06207311" w14:textId="77777777" w:rsidR="00107303" w:rsidRDefault="00107303" w:rsidP="00B5055B">
            <w:pPr>
              <w:ind w:right="-37"/>
              <w:rPr>
                <w:sz w:val="18"/>
                <w:szCs w:val="18"/>
              </w:rPr>
            </w:pPr>
          </w:p>
          <w:p w14:paraId="25EB0036" w14:textId="77777777" w:rsidR="00107303" w:rsidRDefault="00107303" w:rsidP="00B5055B">
            <w:pPr>
              <w:ind w:right="-37"/>
              <w:rPr>
                <w:sz w:val="18"/>
                <w:szCs w:val="18"/>
              </w:rPr>
            </w:pPr>
          </w:p>
          <w:p w14:paraId="4373D176" w14:textId="77777777" w:rsidR="00107303" w:rsidRDefault="00107303" w:rsidP="00B5055B">
            <w:pPr>
              <w:ind w:right="-37"/>
              <w:rPr>
                <w:sz w:val="18"/>
                <w:szCs w:val="18"/>
              </w:rPr>
            </w:pPr>
          </w:p>
          <w:p w14:paraId="4D377E66" w14:textId="77777777" w:rsidR="00107303" w:rsidRDefault="00107303" w:rsidP="00B5055B">
            <w:pPr>
              <w:ind w:right="-37"/>
              <w:rPr>
                <w:sz w:val="18"/>
                <w:szCs w:val="18"/>
              </w:rPr>
            </w:pPr>
          </w:p>
          <w:p w14:paraId="64F8E36C" w14:textId="77777777" w:rsidR="00107303" w:rsidRDefault="00107303" w:rsidP="00B5055B">
            <w:pPr>
              <w:ind w:right="-37"/>
              <w:rPr>
                <w:sz w:val="18"/>
                <w:szCs w:val="18"/>
              </w:rPr>
            </w:pPr>
          </w:p>
          <w:p w14:paraId="3B39944E" w14:textId="77777777" w:rsidR="00107303" w:rsidRDefault="00107303" w:rsidP="00B5055B">
            <w:pPr>
              <w:ind w:right="-37"/>
              <w:rPr>
                <w:sz w:val="18"/>
                <w:szCs w:val="18"/>
              </w:rPr>
            </w:pPr>
            <w:r>
              <w:rPr>
                <w:sz w:val="18"/>
                <w:szCs w:val="18"/>
              </w:rPr>
              <w:t>A</w:t>
            </w:r>
            <w:r w:rsidRPr="00FC5493">
              <w:rPr>
                <w:sz w:val="18"/>
                <w:szCs w:val="18"/>
              </w:rPr>
              <w:t>cta entrega</w:t>
            </w:r>
            <w:r>
              <w:rPr>
                <w:sz w:val="18"/>
                <w:szCs w:val="18"/>
              </w:rPr>
              <w:t>-</w:t>
            </w:r>
            <w:r w:rsidRPr="00FC5493">
              <w:rPr>
                <w:sz w:val="18"/>
                <w:szCs w:val="18"/>
              </w:rPr>
              <w:t>recepción</w:t>
            </w:r>
          </w:p>
          <w:p w14:paraId="2AFB47A8" w14:textId="77777777" w:rsidR="00107303" w:rsidRDefault="00107303" w:rsidP="00B5055B">
            <w:pPr>
              <w:ind w:right="-37"/>
              <w:rPr>
                <w:sz w:val="18"/>
                <w:szCs w:val="18"/>
              </w:rPr>
            </w:pPr>
          </w:p>
          <w:p w14:paraId="04F8D146" w14:textId="77777777" w:rsidR="00107303" w:rsidRDefault="00107303" w:rsidP="00B5055B">
            <w:pPr>
              <w:ind w:right="-37"/>
              <w:rPr>
                <w:sz w:val="18"/>
                <w:szCs w:val="18"/>
              </w:rPr>
            </w:pPr>
          </w:p>
          <w:p w14:paraId="58812AB8" w14:textId="77777777" w:rsidR="00107303" w:rsidRDefault="00107303" w:rsidP="00B5055B">
            <w:pPr>
              <w:ind w:right="-37"/>
              <w:rPr>
                <w:sz w:val="18"/>
                <w:szCs w:val="18"/>
              </w:rPr>
            </w:pPr>
          </w:p>
          <w:p w14:paraId="6E50A8D6" w14:textId="77777777" w:rsidR="00107303" w:rsidRDefault="00107303" w:rsidP="00B5055B">
            <w:pPr>
              <w:ind w:right="-37"/>
              <w:rPr>
                <w:sz w:val="18"/>
                <w:szCs w:val="18"/>
              </w:rPr>
            </w:pPr>
          </w:p>
          <w:p w14:paraId="276A0B56" w14:textId="77777777" w:rsidR="00107303" w:rsidRDefault="00107303" w:rsidP="00B5055B">
            <w:pPr>
              <w:ind w:right="-37"/>
              <w:rPr>
                <w:sz w:val="18"/>
                <w:szCs w:val="18"/>
              </w:rPr>
            </w:pPr>
          </w:p>
          <w:p w14:paraId="2A41A3CE" w14:textId="77777777" w:rsidR="00107303" w:rsidRPr="00FC5493" w:rsidRDefault="00107303" w:rsidP="00B5055B">
            <w:pPr>
              <w:ind w:right="-37"/>
              <w:rPr>
                <w:sz w:val="18"/>
                <w:szCs w:val="18"/>
              </w:rPr>
            </w:pPr>
            <w:r>
              <w:rPr>
                <w:sz w:val="18"/>
                <w:szCs w:val="18"/>
              </w:rPr>
              <w:lastRenderedPageBreak/>
              <w:t>Amortización de las operaciones del OIC, con el Sistema Local Anticorrupción</w:t>
            </w:r>
          </w:p>
        </w:tc>
        <w:tc>
          <w:tcPr>
            <w:tcW w:w="1701" w:type="dxa"/>
            <w:tcBorders>
              <w:top w:val="nil"/>
              <w:left w:val="single" w:sz="4" w:space="0" w:color="auto"/>
              <w:bottom w:val="single" w:sz="4" w:space="0" w:color="auto"/>
              <w:right w:val="single" w:sz="4" w:space="0" w:color="auto"/>
            </w:tcBorders>
            <w:shd w:val="clear" w:color="auto" w:fill="auto"/>
          </w:tcPr>
          <w:p w14:paraId="3335ED34" w14:textId="77777777" w:rsidR="00107303" w:rsidRDefault="00107303" w:rsidP="00B5055B">
            <w:pPr>
              <w:ind w:right="-37"/>
              <w:jc w:val="center"/>
              <w:rPr>
                <w:b/>
                <w:sz w:val="18"/>
                <w:szCs w:val="18"/>
              </w:rPr>
            </w:pPr>
          </w:p>
          <w:p w14:paraId="36D9B5CA" w14:textId="77777777" w:rsidR="00107303" w:rsidRDefault="00107303" w:rsidP="00B5055B">
            <w:pPr>
              <w:ind w:right="-37"/>
              <w:jc w:val="center"/>
              <w:rPr>
                <w:b/>
                <w:sz w:val="18"/>
                <w:szCs w:val="18"/>
              </w:rPr>
            </w:pPr>
          </w:p>
          <w:p w14:paraId="591FCE50" w14:textId="77777777" w:rsidR="00107303" w:rsidRDefault="00107303" w:rsidP="00B5055B">
            <w:pPr>
              <w:ind w:right="-37"/>
              <w:jc w:val="center"/>
              <w:rPr>
                <w:b/>
                <w:sz w:val="18"/>
                <w:szCs w:val="18"/>
              </w:rPr>
            </w:pPr>
          </w:p>
          <w:p w14:paraId="343ABB4A" w14:textId="77777777" w:rsidR="00107303" w:rsidRDefault="00107303" w:rsidP="00B5055B">
            <w:pPr>
              <w:ind w:right="-37"/>
              <w:jc w:val="center"/>
              <w:rPr>
                <w:b/>
                <w:sz w:val="18"/>
                <w:szCs w:val="18"/>
              </w:rPr>
            </w:pPr>
          </w:p>
          <w:p w14:paraId="4C2FD2C2" w14:textId="77777777" w:rsidR="00107303" w:rsidRDefault="00107303" w:rsidP="00B5055B">
            <w:pPr>
              <w:ind w:right="-37"/>
              <w:jc w:val="center"/>
              <w:rPr>
                <w:b/>
                <w:sz w:val="18"/>
                <w:szCs w:val="18"/>
              </w:rPr>
            </w:pPr>
          </w:p>
          <w:p w14:paraId="61B54440" w14:textId="77777777" w:rsidR="00107303" w:rsidRDefault="00107303" w:rsidP="00B5055B">
            <w:pPr>
              <w:ind w:right="-37"/>
              <w:jc w:val="center"/>
              <w:rPr>
                <w:b/>
                <w:sz w:val="18"/>
                <w:szCs w:val="18"/>
              </w:rPr>
            </w:pPr>
            <w:r>
              <w:rPr>
                <w:b/>
                <w:sz w:val="18"/>
                <w:szCs w:val="18"/>
              </w:rPr>
              <w:t>N/C</w:t>
            </w:r>
          </w:p>
          <w:p w14:paraId="02083B0C" w14:textId="77777777" w:rsidR="00107303" w:rsidRDefault="00107303" w:rsidP="00B5055B">
            <w:pPr>
              <w:ind w:right="-37"/>
              <w:jc w:val="center"/>
              <w:rPr>
                <w:b/>
                <w:sz w:val="18"/>
                <w:szCs w:val="18"/>
              </w:rPr>
            </w:pPr>
          </w:p>
          <w:p w14:paraId="10CDEF23" w14:textId="77777777" w:rsidR="00107303" w:rsidRDefault="00107303" w:rsidP="00B5055B">
            <w:pPr>
              <w:ind w:right="-37"/>
              <w:jc w:val="center"/>
              <w:rPr>
                <w:b/>
                <w:sz w:val="18"/>
                <w:szCs w:val="18"/>
              </w:rPr>
            </w:pPr>
          </w:p>
          <w:p w14:paraId="475BD8E6" w14:textId="77777777" w:rsidR="00107303" w:rsidRDefault="00107303" w:rsidP="00B5055B">
            <w:pPr>
              <w:ind w:right="-37"/>
              <w:jc w:val="center"/>
              <w:rPr>
                <w:b/>
                <w:sz w:val="18"/>
                <w:szCs w:val="18"/>
              </w:rPr>
            </w:pPr>
          </w:p>
          <w:p w14:paraId="299CCF77" w14:textId="77777777" w:rsidR="00107303" w:rsidRDefault="00107303" w:rsidP="00B5055B">
            <w:pPr>
              <w:ind w:right="-37"/>
              <w:jc w:val="center"/>
              <w:rPr>
                <w:b/>
                <w:sz w:val="18"/>
                <w:szCs w:val="18"/>
              </w:rPr>
            </w:pPr>
          </w:p>
          <w:p w14:paraId="7FCFCEE2" w14:textId="77777777" w:rsidR="00107303" w:rsidRDefault="00107303" w:rsidP="00B5055B">
            <w:pPr>
              <w:ind w:right="-37"/>
              <w:jc w:val="center"/>
              <w:rPr>
                <w:b/>
                <w:sz w:val="18"/>
                <w:szCs w:val="18"/>
              </w:rPr>
            </w:pPr>
          </w:p>
          <w:p w14:paraId="6240BF51" w14:textId="77777777" w:rsidR="00107303" w:rsidRDefault="00107303" w:rsidP="00B5055B">
            <w:pPr>
              <w:ind w:right="-37"/>
              <w:jc w:val="center"/>
              <w:rPr>
                <w:b/>
                <w:sz w:val="18"/>
                <w:szCs w:val="18"/>
              </w:rPr>
            </w:pPr>
          </w:p>
          <w:p w14:paraId="68F87325" w14:textId="77777777" w:rsidR="00107303" w:rsidRPr="00285CC1" w:rsidRDefault="00107303" w:rsidP="00B5055B">
            <w:pPr>
              <w:ind w:right="-37"/>
              <w:jc w:val="center"/>
              <w:rPr>
                <w:b/>
                <w:sz w:val="18"/>
                <w:szCs w:val="18"/>
              </w:rPr>
            </w:pPr>
            <w:r>
              <w:rPr>
                <w:b/>
                <w:sz w:val="18"/>
                <w:szCs w:val="18"/>
              </w:rPr>
              <w:t>N/C</w:t>
            </w:r>
          </w:p>
        </w:tc>
        <w:tc>
          <w:tcPr>
            <w:tcW w:w="1294" w:type="dxa"/>
            <w:vMerge/>
            <w:tcBorders>
              <w:left w:val="single" w:sz="4" w:space="0" w:color="auto"/>
              <w:bottom w:val="single" w:sz="4" w:space="0" w:color="auto"/>
            </w:tcBorders>
            <w:shd w:val="clear" w:color="auto" w:fill="auto"/>
            <w:vAlign w:val="center"/>
          </w:tcPr>
          <w:p w14:paraId="1E6641CA" w14:textId="77777777" w:rsidR="00107303" w:rsidRPr="004F6C98" w:rsidRDefault="00107303" w:rsidP="00B5055B">
            <w:pPr>
              <w:ind w:right="-37"/>
              <w:jc w:val="center"/>
              <w:rPr>
                <w:b/>
                <w:sz w:val="18"/>
                <w:szCs w:val="18"/>
              </w:rPr>
            </w:pPr>
          </w:p>
        </w:tc>
        <w:tc>
          <w:tcPr>
            <w:tcW w:w="1672" w:type="dxa"/>
            <w:vMerge/>
            <w:tcBorders>
              <w:bottom w:val="single" w:sz="4" w:space="0" w:color="auto"/>
            </w:tcBorders>
            <w:shd w:val="clear" w:color="auto" w:fill="auto"/>
            <w:vAlign w:val="center"/>
          </w:tcPr>
          <w:p w14:paraId="53F692B6" w14:textId="77777777" w:rsidR="00107303" w:rsidRPr="004F6C98" w:rsidRDefault="00107303" w:rsidP="00B5055B">
            <w:pPr>
              <w:ind w:right="-37"/>
              <w:jc w:val="center"/>
              <w:rPr>
                <w:b/>
                <w:sz w:val="18"/>
                <w:szCs w:val="18"/>
              </w:rPr>
            </w:pPr>
          </w:p>
        </w:tc>
        <w:tc>
          <w:tcPr>
            <w:tcW w:w="1428" w:type="dxa"/>
            <w:vMerge/>
            <w:tcBorders>
              <w:bottom w:val="single" w:sz="4" w:space="0" w:color="auto"/>
            </w:tcBorders>
            <w:shd w:val="clear" w:color="auto" w:fill="auto"/>
            <w:vAlign w:val="center"/>
          </w:tcPr>
          <w:p w14:paraId="35673007" w14:textId="77777777" w:rsidR="00107303" w:rsidRPr="004F6C98" w:rsidRDefault="00107303" w:rsidP="00B5055B">
            <w:pPr>
              <w:ind w:right="-37"/>
              <w:jc w:val="center"/>
              <w:rPr>
                <w:b/>
                <w:sz w:val="18"/>
                <w:szCs w:val="18"/>
              </w:rPr>
            </w:pPr>
          </w:p>
        </w:tc>
        <w:tc>
          <w:tcPr>
            <w:tcW w:w="3256" w:type="dxa"/>
            <w:vMerge/>
            <w:tcBorders>
              <w:bottom w:val="single" w:sz="4" w:space="0" w:color="auto"/>
            </w:tcBorders>
            <w:shd w:val="clear" w:color="auto" w:fill="auto"/>
            <w:vAlign w:val="center"/>
          </w:tcPr>
          <w:p w14:paraId="52AA4333" w14:textId="77777777" w:rsidR="00107303" w:rsidRPr="004F6C98" w:rsidRDefault="00107303" w:rsidP="00B5055B">
            <w:pPr>
              <w:ind w:right="-37"/>
              <w:jc w:val="center"/>
              <w:rPr>
                <w:b/>
                <w:sz w:val="18"/>
                <w:szCs w:val="18"/>
              </w:rPr>
            </w:pPr>
          </w:p>
        </w:tc>
      </w:tr>
    </w:tbl>
    <w:p w14:paraId="2F329A49" w14:textId="43559CF7" w:rsidR="00107303" w:rsidRDefault="00107303" w:rsidP="00B5055B">
      <w:pPr>
        <w:ind w:right="-37"/>
        <w:rPr>
          <w:sz w:val="18"/>
          <w:szCs w:val="18"/>
        </w:rPr>
      </w:pPr>
    </w:p>
    <w:p w14:paraId="46737D48" w14:textId="579A0CEB" w:rsidR="00107303" w:rsidRDefault="00107303" w:rsidP="00B5055B">
      <w:pPr>
        <w:ind w:right="-37"/>
        <w:rPr>
          <w:sz w:val="18"/>
          <w:szCs w:val="18"/>
        </w:rPr>
      </w:pPr>
    </w:p>
    <w:p w14:paraId="4BEE8470" w14:textId="185B9A33" w:rsidR="00107303" w:rsidRDefault="00107303" w:rsidP="00B5055B">
      <w:pPr>
        <w:ind w:right="-37"/>
        <w:rPr>
          <w:sz w:val="18"/>
          <w:szCs w:val="18"/>
        </w:rPr>
      </w:pPr>
    </w:p>
    <w:p w14:paraId="0D376462" w14:textId="2112AC84" w:rsidR="00107303" w:rsidRDefault="00107303" w:rsidP="00B5055B">
      <w:pPr>
        <w:ind w:right="-37"/>
        <w:rPr>
          <w:sz w:val="18"/>
          <w:szCs w:val="18"/>
        </w:rPr>
      </w:pPr>
    </w:p>
    <w:p w14:paraId="6470FE2C" w14:textId="5DD3BCFE" w:rsidR="00107303" w:rsidRDefault="00107303" w:rsidP="00B5055B">
      <w:pPr>
        <w:ind w:right="-37"/>
        <w:rPr>
          <w:sz w:val="18"/>
          <w:szCs w:val="18"/>
        </w:rPr>
      </w:pPr>
    </w:p>
    <w:p w14:paraId="1F064267" w14:textId="4E2E32FF" w:rsidR="00107303" w:rsidRDefault="00107303" w:rsidP="00B5055B">
      <w:pPr>
        <w:ind w:right="-37"/>
        <w:rPr>
          <w:sz w:val="18"/>
          <w:szCs w:val="18"/>
        </w:rPr>
      </w:pPr>
    </w:p>
    <w:p w14:paraId="5D6748B6" w14:textId="5E5D536B" w:rsidR="00107303" w:rsidRDefault="00107303" w:rsidP="00B5055B">
      <w:pPr>
        <w:ind w:right="-37"/>
        <w:rPr>
          <w:sz w:val="18"/>
          <w:szCs w:val="18"/>
        </w:rPr>
      </w:pPr>
    </w:p>
    <w:p w14:paraId="69F9655D" w14:textId="77777777" w:rsidR="0067606A" w:rsidRDefault="0067606A">
      <w:pPr>
        <w:spacing w:after="160" w:line="259" w:lineRule="auto"/>
        <w:rPr>
          <w:rFonts w:eastAsiaTheme="majorEastAsia"/>
          <w:color w:val="2F5496" w:themeColor="accent1" w:themeShade="BF"/>
          <w:sz w:val="32"/>
          <w:szCs w:val="32"/>
        </w:rPr>
      </w:pPr>
      <w:r>
        <w:br w:type="page"/>
      </w:r>
    </w:p>
    <w:p w14:paraId="60D59580" w14:textId="3E555061" w:rsidR="0041191F" w:rsidRDefault="0041191F" w:rsidP="00B5055B">
      <w:pPr>
        <w:pStyle w:val="Ttulo1"/>
        <w:ind w:right="-37"/>
        <w:jc w:val="center"/>
        <w:rPr>
          <w:rFonts w:ascii="Arial" w:hAnsi="Arial" w:cs="Arial"/>
        </w:rPr>
      </w:pPr>
      <w:r w:rsidRPr="00AF620A">
        <w:rPr>
          <w:rFonts w:ascii="Arial" w:hAnsi="Arial" w:cs="Arial"/>
        </w:rPr>
        <w:lastRenderedPageBreak/>
        <w:t>PRESUPUESTO POR CAPÍTULO DE GASTOS Y PARTIDA</w:t>
      </w:r>
    </w:p>
    <w:p w14:paraId="603A96AE" w14:textId="454E6333" w:rsidR="00D92E2A" w:rsidRPr="00077FE9" w:rsidRDefault="00D92E2A" w:rsidP="00B5055B">
      <w:pPr>
        <w:ind w:right="-37"/>
        <w:rPr>
          <w:sz w:val="24"/>
          <w:szCs w:val="24"/>
        </w:rPr>
      </w:pPr>
    </w:p>
    <w:p w14:paraId="52CB6B06" w14:textId="6729A74C" w:rsidR="0041191F" w:rsidRDefault="0041191F" w:rsidP="00B5055B">
      <w:pPr>
        <w:ind w:right="-37"/>
      </w:pPr>
    </w:p>
    <w:tbl>
      <w:tblPr>
        <w:tblStyle w:val="Tablaconcuadrcula1clara-nfasis5"/>
        <w:tblW w:w="12948" w:type="dxa"/>
        <w:tblLook w:val="04A0" w:firstRow="1" w:lastRow="0" w:firstColumn="1" w:lastColumn="0" w:noHBand="0" w:noVBand="1"/>
      </w:tblPr>
      <w:tblGrid>
        <w:gridCol w:w="928"/>
        <w:gridCol w:w="10342"/>
        <w:gridCol w:w="1754"/>
      </w:tblGrid>
      <w:tr w:rsidR="00412008" w:rsidRPr="00412008" w14:paraId="1CEAB7E3" w14:textId="77777777" w:rsidTr="00412008">
        <w:trPr>
          <w:cnfStyle w:val="100000000000" w:firstRow="1" w:lastRow="0" w:firstColumn="0" w:lastColumn="0" w:oddVBand="0" w:evenVBand="0" w:oddHBand="0" w:evenHBand="0" w:firstRowFirstColumn="0" w:firstRowLastColumn="0" w:lastRowFirstColumn="0" w:lastRowLastColumn="0"/>
          <w:trHeight w:val="228"/>
          <w:tblHeader/>
        </w:trPr>
        <w:tc>
          <w:tcPr>
            <w:cnfStyle w:val="001000000000" w:firstRow="0" w:lastRow="0" w:firstColumn="1" w:lastColumn="0" w:oddVBand="0" w:evenVBand="0" w:oddHBand="0" w:evenHBand="0" w:firstRowFirstColumn="0" w:firstRowLastColumn="0" w:lastRowFirstColumn="0" w:lastRowLastColumn="0"/>
            <w:tcW w:w="852" w:type="dxa"/>
            <w:shd w:val="clear" w:color="auto" w:fill="30A9C6"/>
            <w:hideMark/>
          </w:tcPr>
          <w:p w14:paraId="759E4303" w14:textId="77777777" w:rsidR="00412008" w:rsidRPr="00412008" w:rsidRDefault="00412008" w:rsidP="00412008">
            <w:pPr>
              <w:jc w:val="center"/>
              <w:rPr>
                <w:sz w:val="16"/>
                <w:szCs w:val="16"/>
                <w:lang w:val="es-MX" w:eastAsia="es-MX"/>
              </w:rPr>
            </w:pPr>
            <w:r w:rsidRPr="00412008">
              <w:rPr>
                <w:sz w:val="16"/>
                <w:szCs w:val="16"/>
                <w:lang w:val="es-MX" w:eastAsia="es-MX"/>
              </w:rPr>
              <w:t>PARTIDA</w:t>
            </w:r>
          </w:p>
        </w:tc>
        <w:tc>
          <w:tcPr>
            <w:tcW w:w="10342" w:type="dxa"/>
            <w:shd w:val="clear" w:color="auto" w:fill="30A9C6"/>
            <w:hideMark/>
          </w:tcPr>
          <w:p w14:paraId="537DD049" w14:textId="77777777" w:rsidR="00412008" w:rsidRPr="00412008" w:rsidRDefault="00412008" w:rsidP="00412008">
            <w:pPr>
              <w:jc w:val="center"/>
              <w:cnfStyle w:val="100000000000" w:firstRow="1" w:lastRow="0" w:firstColumn="0" w:lastColumn="0" w:oddVBand="0" w:evenVBand="0" w:oddHBand="0" w:evenHBand="0" w:firstRowFirstColumn="0" w:firstRowLastColumn="0" w:lastRowFirstColumn="0" w:lastRowLastColumn="0"/>
              <w:rPr>
                <w:sz w:val="16"/>
                <w:szCs w:val="16"/>
                <w:lang w:val="es-MX" w:eastAsia="es-MX"/>
              </w:rPr>
            </w:pPr>
            <w:r w:rsidRPr="00412008">
              <w:rPr>
                <w:sz w:val="16"/>
                <w:szCs w:val="16"/>
                <w:lang w:val="es-MX" w:eastAsia="es-MX"/>
              </w:rPr>
              <w:t>CONCEPTO</w:t>
            </w:r>
          </w:p>
        </w:tc>
        <w:tc>
          <w:tcPr>
            <w:tcW w:w="1754" w:type="dxa"/>
            <w:shd w:val="clear" w:color="auto" w:fill="30A9C6"/>
            <w:hideMark/>
          </w:tcPr>
          <w:p w14:paraId="1CAC66A6" w14:textId="77777777" w:rsidR="00412008" w:rsidRPr="00412008" w:rsidRDefault="00412008" w:rsidP="00412008">
            <w:pPr>
              <w:jc w:val="center"/>
              <w:cnfStyle w:val="100000000000" w:firstRow="1" w:lastRow="0" w:firstColumn="0" w:lastColumn="0" w:oddVBand="0" w:evenVBand="0" w:oddHBand="0" w:evenHBand="0" w:firstRowFirstColumn="0" w:firstRowLastColumn="0" w:lastRowFirstColumn="0" w:lastRowLastColumn="0"/>
              <w:rPr>
                <w:sz w:val="16"/>
                <w:szCs w:val="16"/>
                <w:lang w:val="es-MX" w:eastAsia="es-MX"/>
              </w:rPr>
            </w:pPr>
            <w:r w:rsidRPr="00412008">
              <w:rPr>
                <w:sz w:val="16"/>
                <w:szCs w:val="16"/>
                <w:lang w:val="es-MX" w:eastAsia="es-MX"/>
              </w:rPr>
              <w:t xml:space="preserve"> PRESUPUESTO 2022 </w:t>
            </w:r>
          </w:p>
        </w:tc>
      </w:tr>
      <w:tr w:rsidR="00412008" w:rsidRPr="00412008" w14:paraId="235208E9"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739D412D" w14:textId="77777777" w:rsidR="00412008" w:rsidRPr="00412008" w:rsidRDefault="00412008" w:rsidP="00412008">
            <w:pPr>
              <w:jc w:val="center"/>
              <w:rPr>
                <w:sz w:val="20"/>
                <w:szCs w:val="20"/>
                <w:lang w:val="es-MX" w:eastAsia="es-MX"/>
              </w:rPr>
            </w:pPr>
            <w:r w:rsidRPr="00412008">
              <w:rPr>
                <w:sz w:val="20"/>
                <w:szCs w:val="20"/>
                <w:lang w:val="es-MX" w:eastAsia="es-MX"/>
              </w:rPr>
              <w:t>1131</w:t>
            </w:r>
          </w:p>
        </w:tc>
        <w:tc>
          <w:tcPr>
            <w:tcW w:w="10342" w:type="dxa"/>
            <w:noWrap/>
            <w:hideMark/>
          </w:tcPr>
          <w:p w14:paraId="72DA40A6"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Sueldos base al personal permanente</w:t>
            </w:r>
          </w:p>
        </w:tc>
        <w:tc>
          <w:tcPr>
            <w:tcW w:w="1754" w:type="dxa"/>
            <w:noWrap/>
            <w:hideMark/>
          </w:tcPr>
          <w:p w14:paraId="39EF1053"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21,190,027.92 </w:t>
            </w:r>
          </w:p>
        </w:tc>
      </w:tr>
      <w:tr w:rsidR="00412008" w:rsidRPr="00412008" w14:paraId="2650E8F0"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1D2C946F" w14:textId="77777777" w:rsidR="00412008" w:rsidRPr="00412008" w:rsidRDefault="00412008" w:rsidP="00412008">
            <w:pPr>
              <w:jc w:val="center"/>
              <w:rPr>
                <w:sz w:val="20"/>
                <w:szCs w:val="20"/>
                <w:lang w:val="es-MX" w:eastAsia="es-MX"/>
              </w:rPr>
            </w:pPr>
            <w:r w:rsidRPr="00412008">
              <w:rPr>
                <w:sz w:val="20"/>
                <w:szCs w:val="20"/>
                <w:lang w:val="es-MX" w:eastAsia="es-MX"/>
              </w:rPr>
              <w:t>1231</w:t>
            </w:r>
          </w:p>
        </w:tc>
        <w:tc>
          <w:tcPr>
            <w:tcW w:w="10342" w:type="dxa"/>
            <w:noWrap/>
            <w:hideMark/>
          </w:tcPr>
          <w:p w14:paraId="52472C3B"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Retribuciones de servicio de carácter social </w:t>
            </w:r>
          </w:p>
        </w:tc>
        <w:tc>
          <w:tcPr>
            <w:tcW w:w="1754" w:type="dxa"/>
            <w:noWrap/>
            <w:hideMark/>
          </w:tcPr>
          <w:p w14:paraId="0F78BF55"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576,000.00 </w:t>
            </w:r>
          </w:p>
        </w:tc>
      </w:tr>
      <w:tr w:rsidR="00412008" w:rsidRPr="00412008" w14:paraId="032CC344"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0904F67D" w14:textId="77777777" w:rsidR="00412008" w:rsidRPr="00412008" w:rsidRDefault="00412008" w:rsidP="00412008">
            <w:pPr>
              <w:jc w:val="center"/>
              <w:rPr>
                <w:sz w:val="20"/>
                <w:szCs w:val="20"/>
                <w:lang w:val="es-MX" w:eastAsia="es-MX"/>
              </w:rPr>
            </w:pPr>
            <w:r w:rsidRPr="00412008">
              <w:rPr>
                <w:sz w:val="20"/>
                <w:szCs w:val="20"/>
                <w:lang w:val="es-MX" w:eastAsia="es-MX"/>
              </w:rPr>
              <w:t>1311</w:t>
            </w:r>
          </w:p>
        </w:tc>
        <w:tc>
          <w:tcPr>
            <w:tcW w:w="10342" w:type="dxa"/>
            <w:noWrap/>
            <w:hideMark/>
          </w:tcPr>
          <w:p w14:paraId="1E70CED6"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Prima quinquenal por años de servicios efectivos prestados</w:t>
            </w:r>
          </w:p>
        </w:tc>
        <w:tc>
          <w:tcPr>
            <w:tcW w:w="1754" w:type="dxa"/>
            <w:noWrap/>
            <w:hideMark/>
          </w:tcPr>
          <w:p w14:paraId="68BBAEC6"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1,356,683.76 </w:t>
            </w:r>
          </w:p>
        </w:tc>
      </w:tr>
      <w:tr w:rsidR="00412008" w:rsidRPr="00412008" w14:paraId="24CC76BA"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674BB94E" w14:textId="77777777" w:rsidR="00412008" w:rsidRPr="00412008" w:rsidRDefault="00412008" w:rsidP="00412008">
            <w:pPr>
              <w:jc w:val="center"/>
              <w:rPr>
                <w:sz w:val="20"/>
                <w:szCs w:val="20"/>
                <w:lang w:val="es-MX" w:eastAsia="es-MX"/>
              </w:rPr>
            </w:pPr>
            <w:r w:rsidRPr="00412008">
              <w:rPr>
                <w:sz w:val="20"/>
                <w:szCs w:val="20"/>
                <w:lang w:val="es-MX" w:eastAsia="es-MX"/>
              </w:rPr>
              <w:t>1321</w:t>
            </w:r>
          </w:p>
        </w:tc>
        <w:tc>
          <w:tcPr>
            <w:tcW w:w="10342" w:type="dxa"/>
            <w:noWrap/>
            <w:hideMark/>
          </w:tcPr>
          <w:p w14:paraId="5F10C89E"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Prima de vacaciones</w:t>
            </w:r>
          </w:p>
        </w:tc>
        <w:tc>
          <w:tcPr>
            <w:tcW w:w="1754" w:type="dxa"/>
            <w:noWrap/>
            <w:hideMark/>
          </w:tcPr>
          <w:p w14:paraId="21ED39BB"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1,583,007.39 </w:t>
            </w:r>
          </w:p>
        </w:tc>
      </w:tr>
      <w:tr w:rsidR="00412008" w:rsidRPr="00412008" w14:paraId="25041362"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52F39576" w14:textId="77777777" w:rsidR="00412008" w:rsidRPr="00412008" w:rsidRDefault="00412008" w:rsidP="00412008">
            <w:pPr>
              <w:jc w:val="center"/>
              <w:rPr>
                <w:sz w:val="20"/>
                <w:szCs w:val="20"/>
                <w:lang w:val="es-MX" w:eastAsia="es-MX"/>
              </w:rPr>
            </w:pPr>
            <w:r w:rsidRPr="00412008">
              <w:rPr>
                <w:sz w:val="20"/>
                <w:szCs w:val="20"/>
                <w:lang w:val="es-MX" w:eastAsia="es-MX"/>
              </w:rPr>
              <w:t>1323</w:t>
            </w:r>
          </w:p>
        </w:tc>
        <w:tc>
          <w:tcPr>
            <w:tcW w:w="10342" w:type="dxa"/>
            <w:noWrap/>
            <w:hideMark/>
          </w:tcPr>
          <w:p w14:paraId="65B9AC2D"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Gratificación de fin de año</w:t>
            </w:r>
          </w:p>
        </w:tc>
        <w:tc>
          <w:tcPr>
            <w:tcW w:w="1754" w:type="dxa"/>
            <w:noWrap/>
            <w:hideMark/>
          </w:tcPr>
          <w:p w14:paraId="1F0F3229"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10,553,385.90 </w:t>
            </w:r>
          </w:p>
        </w:tc>
      </w:tr>
      <w:tr w:rsidR="00412008" w:rsidRPr="00412008" w14:paraId="398D7005"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28684AD4" w14:textId="77777777" w:rsidR="00412008" w:rsidRPr="00412008" w:rsidRDefault="00412008" w:rsidP="00412008">
            <w:pPr>
              <w:jc w:val="center"/>
              <w:rPr>
                <w:sz w:val="20"/>
                <w:szCs w:val="20"/>
                <w:lang w:val="es-MX" w:eastAsia="es-MX"/>
              </w:rPr>
            </w:pPr>
            <w:r w:rsidRPr="00412008">
              <w:rPr>
                <w:sz w:val="20"/>
                <w:szCs w:val="20"/>
                <w:lang w:val="es-MX" w:eastAsia="es-MX"/>
              </w:rPr>
              <w:t>1411</w:t>
            </w:r>
          </w:p>
        </w:tc>
        <w:tc>
          <w:tcPr>
            <w:tcW w:w="10342" w:type="dxa"/>
            <w:noWrap/>
            <w:hideMark/>
          </w:tcPr>
          <w:p w14:paraId="440B71A5" w14:textId="0996C1EF"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Aportaciones a instituciones de seguridad social </w:t>
            </w:r>
          </w:p>
        </w:tc>
        <w:tc>
          <w:tcPr>
            <w:tcW w:w="1754" w:type="dxa"/>
            <w:noWrap/>
            <w:hideMark/>
          </w:tcPr>
          <w:p w14:paraId="06139D7D"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2,112,645.78 </w:t>
            </w:r>
          </w:p>
        </w:tc>
      </w:tr>
      <w:tr w:rsidR="00412008" w:rsidRPr="00412008" w14:paraId="05F74549"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020F3EB8" w14:textId="77777777" w:rsidR="00412008" w:rsidRPr="00412008" w:rsidRDefault="00412008" w:rsidP="00412008">
            <w:pPr>
              <w:jc w:val="center"/>
              <w:rPr>
                <w:sz w:val="20"/>
                <w:szCs w:val="20"/>
                <w:lang w:val="es-MX" w:eastAsia="es-MX"/>
              </w:rPr>
            </w:pPr>
            <w:r w:rsidRPr="00412008">
              <w:rPr>
                <w:sz w:val="20"/>
                <w:szCs w:val="20"/>
                <w:lang w:val="es-MX" w:eastAsia="es-MX"/>
              </w:rPr>
              <w:t>1421</w:t>
            </w:r>
          </w:p>
        </w:tc>
        <w:tc>
          <w:tcPr>
            <w:tcW w:w="10342" w:type="dxa"/>
            <w:noWrap/>
            <w:hideMark/>
          </w:tcPr>
          <w:p w14:paraId="1DE5D696" w14:textId="05415515"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Aportaciones a fondo de vivienda </w:t>
            </w:r>
          </w:p>
        </w:tc>
        <w:tc>
          <w:tcPr>
            <w:tcW w:w="1754" w:type="dxa"/>
            <w:noWrap/>
            <w:hideMark/>
          </w:tcPr>
          <w:p w14:paraId="156605C0"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1,059,501.39 </w:t>
            </w:r>
          </w:p>
        </w:tc>
      </w:tr>
      <w:tr w:rsidR="00412008" w:rsidRPr="00412008" w14:paraId="1CE09792"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7A29AD46" w14:textId="77777777" w:rsidR="00412008" w:rsidRPr="00412008" w:rsidRDefault="00412008" w:rsidP="00412008">
            <w:pPr>
              <w:jc w:val="center"/>
              <w:rPr>
                <w:sz w:val="20"/>
                <w:szCs w:val="20"/>
                <w:lang w:val="es-MX" w:eastAsia="es-MX"/>
              </w:rPr>
            </w:pPr>
            <w:r w:rsidRPr="00412008">
              <w:rPr>
                <w:sz w:val="20"/>
                <w:szCs w:val="20"/>
                <w:lang w:val="es-MX" w:eastAsia="es-MX"/>
              </w:rPr>
              <w:t>1431</w:t>
            </w:r>
          </w:p>
        </w:tc>
        <w:tc>
          <w:tcPr>
            <w:tcW w:w="10342" w:type="dxa"/>
            <w:noWrap/>
            <w:hideMark/>
          </w:tcPr>
          <w:p w14:paraId="2BE959A1" w14:textId="63E79A9C"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Aportaciones al sistema para el retiro o a la administradora de fondos para el retiro y ahorro solidario. </w:t>
            </w:r>
          </w:p>
        </w:tc>
        <w:tc>
          <w:tcPr>
            <w:tcW w:w="1754" w:type="dxa"/>
            <w:noWrap/>
            <w:hideMark/>
          </w:tcPr>
          <w:p w14:paraId="3220516D"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2,562,120.19 </w:t>
            </w:r>
          </w:p>
        </w:tc>
      </w:tr>
      <w:tr w:rsidR="00412008" w:rsidRPr="00412008" w14:paraId="29CE6727"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6F236EC3" w14:textId="77777777" w:rsidR="00412008" w:rsidRPr="00412008" w:rsidRDefault="00412008" w:rsidP="00412008">
            <w:pPr>
              <w:jc w:val="center"/>
              <w:rPr>
                <w:sz w:val="20"/>
                <w:szCs w:val="20"/>
                <w:lang w:val="es-MX" w:eastAsia="es-MX"/>
              </w:rPr>
            </w:pPr>
            <w:r w:rsidRPr="00412008">
              <w:rPr>
                <w:sz w:val="20"/>
                <w:szCs w:val="20"/>
                <w:lang w:val="es-MX" w:eastAsia="es-MX"/>
              </w:rPr>
              <w:t>1441</w:t>
            </w:r>
          </w:p>
        </w:tc>
        <w:tc>
          <w:tcPr>
            <w:tcW w:w="10342" w:type="dxa"/>
            <w:noWrap/>
            <w:hideMark/>
          </w:tcPr>
          <w:p w14:paraId="3D5D2DEB" w14:textId="2C07C869"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Prima por seguro de vida del personal civil. </w:t>
            </w:r>
          </w:p>
        </w:tc>
        <w:tc>
          <w:tcPr>
            <w:tcW w:w="1754" w:type="dxa"/>
            <w:noWrap/>
            <w:hideMark/>
          </w:tcPr>
          <w:p w14:paraId="3AB76C9C"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2,640,456.87 </w:t>
            </w:r>
          </w:p>
        </w:tc>
      </w:tr>
      <w:tr w:rsidR="00412008" w:rsidRPr="00412008" w14:paraId="5EA54E00"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6E580BC5" w14:textId="77777777" w:rsidR="00412008" w:rsidRPr="00412008" w:rsidRDefault="00412008" w:rsidP="00412008">
            <w:pPr>
              <w:jc w:val="center"/>
              <w:rPr>
                <w:sz w:val="20"/>
                <w:szCs w:val="20"/>
                <w:lang w:val="es-MX" w:eastAsia="es-MX"/>
              </w:rPr>
            </w:pPr>
            <w:r w:rsidRPr="00412008">
              <w:rPr>
                <w:sz w:val="20"/>
                <w:szCs w:val="20"/>
                <w:lang w:val="es-MX" w:eastAsia="es-MX"/>
              </w:rPr>
              <w:t>1521</w:t>
            </w:r>
          </w:p>
        </w:tc>
        <w:tc>
          <w:tcPr>
            <w:tcW w:w="10342" w:type="dxa"/>
            <w:noWrap/>
            <w:hideMark/>
          </w:tcPr>
          <w:p w14:paraId="42C88525" w14:textId="37690CE8"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Liquidaciones por indemnizaciones y por sueldos y salarios caídos</w:t>
            </w:r>
          </w:p>
        </w:tc>
        <w:tc>
          <w:tcPr>
            <w:tcW w:w="1754" w:type="dxa"/>
            <w:noWrap/>
            <w:hideMark/>
          </w:tcPr>
          <w:p w14:paraId="21A8AA98"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2,500,000.00 </w:t>
            </w:r>
          </w:p>
        </w:tc>
      </w:tr>
      <w:tr w:rsidR="00412008" w:rsidRPr="00412008" w14:paraId="7B08D041"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06AE4C77" w14:textId="77777777" w:rsidR="00412008" w:rsidRPr="00412008" w:rsidRDefault="00412008" w:rsidP="00412008">
            <w:pPr>
              <w:jc w:val="center"/>
              <w:rPr>
                <w:sz w:val="20"/>
                <w:szCs w:val="20"/>
                <w:lang w:val="es-MX" w:eastAsia="es-MX"/>
              </w:rPr>
            </w:pPr>
            <w:r w:rsidRPr="00412008">
              <w:rPr>
                <w:sz w:val="20"/>
                <w:szCs w:val="20"/>
                <w:lang w:val="es-MX" w:eastAsia="es-MX"/>
              </w:rPr>
              <w:t>1543</w:t>
            </w:r>
          </w:p>
        </w:tc>
        <w:tc>
          <w:tcPr>
            <w:tcW w:w="10342" w:type="dxa"/>
            <w:noWrap/>
            <w:hideMark/>
          </w:tcPr>
          <w:p w14:paraId="67B82B5F"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Estancias de Desarrollo Infantil.</w:t>
            </w:r>
          </w:p>
        </w:tc>
        <w:tc>
          <w:tcPr>
            <w:tcW w:w="1754" w:type="dxa"/>
            <w:noWrap/>
            <w:hideMark/>
          </w:tcPr>
          <w:p w14:paraId="1F64D9EB"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150,000.00 </w:t>
            </w:r>
          </w:p>
        </w:tc>
      </w:tr>
      <w:tr w:rsidR="00412008" w:rsidRPr="00412008" w14:paraId="7127E58E"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1C2A3D2F" w14:textId="77777777" w:rsidR="00412008" w:rsidRPr="00412008" w:rsidRDefault="00412008" w:rsidP="00412008">
            <w:pPr>
              <w:jc w:val="center"/>
              <w:rPr>
                <w:sz w:val="20"/>
                <w:szCs w:val="20"/>
                <w:lang w:val="es-MX" w:eastAsia="es-MX"/>
              </w:rPr>
            </w:pPr>
            <w:r w:rsidRPr="00412008">
              <w:rPr>
                <w:sz w:val="20"/>
                <w:szCs w:val="20"/>
                <w:lang w:val="es-MX" w:eastAsia="es-MX"/>
              </w:rPr>
              <w:t>1544</w:t>
            </w:r>
          </w:p>
        </w:tc>
        <w:tc>
          <w:tcPr>
            <w:tcW w:w="10342" w:type="dxa"/>
            <w:noWrap/>
            <w:hideMark/>
          </w:tcPr>
          <w:p w14:paraId="1B79F963"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Asignaciones para requerimiento de cargos de servidores públicos de nivel técnico operativo.</w:t>
            </w:r>
          </w:p>
        </w:tc>
        <w:tc>
          <w:tcPr>
            <w:tcW w:w="1754" w:type="dxa"/>
            <w:noWrap/>
            <w:hideMark/>
          </w:tcPr>
          <w:p w14:paraId="3160FF1E"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24,528,000.00 </w:t>
            </w:r>
          </w:p>
        </w:tc>
      </w:tr>
      <w:tr w:rsidR="00412008" w:rsidRPr="00412008" w14:paraId="58F5AD8E"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229E799D" w14:textId="77777777" w:rsidR="00412008" w:rsidRPr="00412008" w:rsidRDefault="00412008" w:rsidP="00412008">
            <w:pPr>
              <w:jc w:val="center"/>
              <w:rPr>
                <w:sz w:val="20"/>
                <w:szCs w:val="20"/>
                <w:lang w:val="es-MX" w:eastAsia="es-MX"/>
              </w:rPr>
            </w:pPr>
            <w:r w:rsidRPr="00412008">
              <w:rPr>
                <w:sz w:val="20"/>
                <w:szCs w:val="20"/>
                <w:lang w:val="es-MX" w:eastAsia="es-MX"/>
              </w:rPr>
              <w:t>1591</w:t>
            </w:r>
          </w:p>
        </w:tc>
        <w:tc>
          <w:tcPr>
            <w:tcW w:w="10342" w:type="dxa"/>
            <w:noWrap/>
            <w:hideMark/>
          </w:tcPr>
          <w:p w14:paraId="34AC4DC8"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Asignaciones para requerimiento de cargos de servidores públicos y superiores y de mandos </w:t>
            </w:r>
            <w:proofErr w:type="gramStart"/>
            <w:r w:rsidRPr="00412008">
              <w:rPr>
                <w:sz w:val="20"/>
                <w:szCs w:val="20"/>
                <w:lang w:val="es-MX" w:eastAsia="es-MX"/>
              </w:rPr>
              <w:t>medios</w:t>
            </w:r>
            <w:proofErr w:type="gramEnd"/>
            <w:r w:rsidRPr="00412008">
              <w:rPr>
                <w:sz w:val="20"/>
                <w:szCs w:val="20"/>
                <w:lang w:val="es-MX" w:eastAsia="es-MX"/>
              </w:rPr>
              <w:t xml:space="preserve"> así como de lideres coordinadores y enlaces.</w:t>
            </w:r>
          </w:p>
        </w:tc>
        <w:tc>
          <w:tcPr>
            <w:tcW w:w="1754" w:type="dxa"/>
            <w:noWrap/>
            <w:hideMark/>
          </w:tcPr>
          <w:p w14:paraId="5130D203"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49,262,435.40 </w:t>
            </w:r>
          </w:p>
        </w:tc>
      </w:tr>
      <w:tr w:rsidR="00412008" w:rsidRPr="00412008" w14:paraId="070C5A71"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64101313" w14:textId="77777777" w:rsidR="00412008" w:rsidRPr="00412008" w:rsidRDefault="00412008" w:rsidP="00412008">
            <w:pPr>
              <w:jc w:val="center"/>
              <w:rPr>
                <w:sz w:val="20"/>
                <w:szCs w:val="20"/>
                <w:lang w:val="es-MX" w:eastAsia="es-MX"/>
              </w:rPr>
            </w:pPr>
            <w:r w:rsidRPr="00412008">
              <w:rPr>
                <w:sz w:val="20"/>
                <w:szCs w:val="20"/>
                <w:lang w:val="es-MX" w:eastAsia="es-MX"/>
              </w:rPr>
              <w:lastRenderedPageBreak/>
              <w:t>1599</w:t>
            </w:r>
          </w:p>
        </w:tc>
        <w:tc>
          <w:tcPr>
            <w:tcW w:w="10342" w:type="dxa"/>
            <w:noWrap/>
            <w:hideMark/>
          </w:tcPr>
          <w:p w14:paraId="57B8AEB8"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Otras prestaciones sociales y económicas. (Apoyo trabajo a distancia)</w:t>
            </w:r>
          </w:p>
        </w:tc>
        <w:tc>
          <w:tcPr>
            <w:tcW w:w="1754" w:type="dxa"/>
            <w:noWrap/>
            <w:hideMark/>
          </w:tcPr>
          <w:p w14:paraId="6313BB7B"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1,831,000.00 </w:t>
            </w:r>
          </w:p>
        </w:tc>
      </w:tr>
      <w:tr w:rsidR="00412008" w:rsidRPr="00412008" w14:paraId="202F76EC"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7FF66515" w14:textId="77777777" w:rsidR="00412008" w:rsidRPr="00412008" w:rsidRDefault="00412008" w:rsidP="00412008">
            <w:pPr>
              <w:jc w:val="center"/>
              <w:rPr>
                <w:sz w:val="20"/>
                <w:szCs w:val="20"/>
                <w:lang w:val="es-MX" w:eastAsia="es-MX"/>
              </w:rPr>
            </w:pPr>
            <w:r w:rsidRPr="00412008">
              <w:rPr>
                <w:sz w:val="20"/>
                <w:szCs w:val="20"/>
                <w:lang w:val="es-MX" w:eastAsia="es-MX"/>
              </w:rPr>
              <w:t>2111</w:t>
            </w:r>
          </w:p>
        </w:tc>
        <w:tc>
          <w:tcPr>
            <w:tcW w:w="10342" w:type="dxa"/>
            <w:noWrap/>
            <w:hideMark/>
          </w:tcPr>
          <w:p w14:paraId="2A90D423"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Materiales, útiles y equipos menores de oficina</w:t>
            </w:r>
          </w:p>
        </w:tc>
        <w:tc>
          <w:tcPr>
            <w:tcW w:w="1754" w:type="dxa"/>
            <w:noWrap/>
            <w:hideMark/>
          </w:tcPr>
          <w:p w14:paraId="1126FFC9"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448,000.00 </w:t>
            </w:r>
          </w:p>
        </w:tc>
      </w:tr>
      <w:tr w:rsidR="00412008" w:rsidRPr="00412008" w14:paraId="54A95077"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57F1F85A" w14:textId="77777777" w:rsidR="00412008" w:rsidRPr="00412008" w:rsidRDefault="00412008" w:rsidP="00412008">
            <w:pPr>
              <w:jc w:val="center"/>
              <w:rPr>
                <w:sz w:val="20"/>
                <w:szCs w:val="20"/>
                <w:lang w:val="es-MX" w:eastAsia="es-MX"/>
              </w:rPr>
            </w:pPr>
            <w:r w:rsidRPr="00412008">
              <w:rPr>
                <w:sz w:val="20"/>
                <w:szCs w:val="20"/>
                <w:lang w:val="es-MX" w:eastAsia="es-MX"/>
              </w:rPr>
              <w:t>2141</w:t>
            </w:r>
          </w:p>
        </w:tc>
        <w:tc>
          <w:tcPr>
            <w:tcW w:w="10342" w:type="dxa"/>
            <w:hideMark/>
          </w:tcPr>
          <w:p w14:paraId="78D16C82"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Materiales, útiles y equipos menores de tecnologías de la información y comunicaciones</w:t>
            </w:r>
          </w:p>
        </w:tc>
        <w:tc>
          <w:tcPr>
            <w:tcW w:w="1754" w:type="dxa"/>
            <w:noWrap/>
            <w:hideMark/>
          </w:tcPr>
          <w:p w14:paraId="153CB2F0"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14,200.00 </w:t>
            </w:r>
          </w:p>
        </w:tc>
      </w:tr>
      <w:tr w:rsidR="00412008" w:rsidRPr="00412008" w14:paraId="46B696B2"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7E80D6AB" w14:textId="77777777" w:rsidR="00412008" w:rsidRPr="00412008" w:rsidRDefault="00412008" w:rsidP="00412008">
            <w:pPr>
              <w:jc w:val="center"/>
              <w:rPr>
                <w:sz w:val="20"/>
                <w:szCs w:val="20"/>
                <w:lang w:val="es-MX" w:eastAsia="es-MX"/>
              </w:rPr>
            </w:pPr>
            <w:r w:rsidRPr="00412008">
              <w:rPr>
                <w:sz w:val="20"/>
                <w:szCs w:val="20"/>
                <w:lang w:val="es-MX" w:eastAsia="es-MX"/>
              </w:rPr>
              <w:t>2151</w:t>
            </w:r>
          </w:p>
        </w:tc>
        <w:tc>
          <w:tcPr>
            <w:tcW w:w="10342" w:type="dxa"/>
            <w:noWrap/>
            <w:hideMark/>
          </w:tcPr>
          <w:p w14:paraId="2FB85E79"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Material impreso e información digital</w:t>
            </w:r>
          </w:p>
        </w:tc>
        <w:tc>
          <w:tcPr>
            <w:tcW w:w="1754" w:type="dxa"/>
            <w:noWrap/>
            <w:hideMark/>
          </w:tcPr>
          <w:p w14:paraId="4F0D27A4"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24,400.00 </w:t>
            </w:r>
          </w:p>
        </w:tc>
      </w:tr>
      <w:tr w:rsidR="00412008" w:rsidRPr="00412008" w14:paraId="05267192"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65BFF584" w14:textId="77777777" w:rsidR="00412008" w:rsidRPr="00412008" w:rsidRDefault="00412008" w:rsidP="00412008">
            <w:pPr>
              <w:jc w:val="center"/>
              <w:rPr>
                <w:sz w:val="20"/>
                <w:szCs w:val="20"/>
                <w:lang w:val="es-MX" w:eastAsia="es-MX"/>
              </w:rPr>
            </w:pPr>
            <w:r w:rsidRPr="00412008">
              <w:rPr>
                <w:sz w:val="20"/>
                <w:szCs w:val="20"/>
                <w:lang w:val="es-MX" w:eastAsia="es-MX"/>
              </w:rPr>
              <w:t>2152</w:t>
            </w:r>
          </w:p>
        </w:tc>
        <w:tc>
          <w:tcPr>
            <w:tcW w:w="10342" w:type="dxa"/>
            <w:hideMark/>
          </w:tcPr>
          <w:p w14:paraId="103AB467"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Materia Gráfico Institucional.</w:t>
            </w:r>
          </w:p>
        </w:tc>
        <w:tc>
          <w:tcPr>
            <w:tcW w:w="1754" w:type="dxa"/>
            <w:noWrap/>
            <w:hideMark/>
          </w:tcPr>
          <w:p w14:paraId="37279907"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178,240.00 </w:t>
            </w:r>
          </w:p>
        </w:tc>
      </w:tr>
      <w:tr w:rsidR="00412008" w:rsidRPr="00412008" w14:paraId="3955425E"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2EDFA137" w14:textId="77777777" w:rsidR="00412008" w:rsidRPr="00412008" w:rsidRDefault="00412008" w:rsidP="00412008">
            <w:pPr>
              <w:jc w:val="center"/>
              <w:rPr>
                <w:sz w:val="20"/>
                <w:szCs w:val="20"/>
                <w:lang w:val="es-MX" w:eastAsia="es-MX"/>
              </w:rPr>
            </w:pPr>
            <w:r w:rsidRPr="00412008">
              <w:rPr>
                <w:sz w:val="20"/>
                <w:szCs w:val="20"/>
                <w:lang w:val="es-MX" w:eastAsia="es-MX"/>
              </w:rPr>
              <w:t>2161</w:t>
            </w:r>
          </w:p>
        </w:tc>
        <w:tc>
          <w:tcPr>
            <w:tcW w:w="10342" w:type="dxa"/>
            <w:noWrap/>
            <w:hideMark/>
          </w:tcPr>
          <w:p w14:paraId="54389724"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Material de limpieza</w:t>
            </w:r>
          </w:p>
        </w:tc>
        <w:tc>
          <w:tcPr>
            <w:tcW w:w="1754" w:type="dxa"/>
            <w:noWrap/>
            <w:hideMark/>
          </w:tcPr>
          <w:p w14:paraId="1A0B29F4"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260,000.00 </w:t>
            </w:r>
          </w:p>
        </w:tc>
      </w:tr>
      <w:tr w:rsidR="00412008" w:rsidRPr="00412008" w14:paraId="6EE1758A"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16DFE9FE" w14:textId="77777777" w:rsidR="00412008" w:rsidRPr="00412008" w:rsidRDefault="00412008" w:rsidP="00412008">
            <w:pPr>
              <w:jc w:val="center"/>
              <w:rPr>
                <w:sz w:val="20"/>
                <w:szCs w:val="20"/>
                <w:lang w:val="es-MX" w:eastAsia="es-MX"/>
              </w:rPr>
            </w:pPr>
            <w:r w:rsidRPr="00412008">
              <w:rPr>
                <w:sz w:val="20"/>
                <w:szCs w:val="20"/>
                <w:lang w:val="es-MX" w:eastAsia="es-MX"/>
              </w:rPr>
              <w:t>2211</w:t>
            </w:r>
          </w:p>
        </w:tc>
        <w:tc>
          <w:tcPr>
            <w:tcW w:w="10342" w:type="dxa"/>
            <w:hideMark/>
          </w:tcPr>
          <w:p w14:paraId="27206095"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Productos alimenticios y bebidas para personas.</w:t>
            </w:r>
          </w:p>
        </w:tc>
        <w:tc>
          <w:tcPr>
            <w:tcW w:w="1754" w:type="dxa"/>
            <w:noWrap/>
            <w:hideMark/>
          </w:tcPr>
          <w:p w14:paraId="20260D85"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303,000.00 </w:t>
            </w:r>
          </w:p>
        </w:tc>
      </w:tr>
      <w:tr w:rsidR="00412008" w:rsidRPr="00412008" w14:paraId="4549DC0D"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5A67213F" w14:textId="77777777" w:rsidR="00412008" w:rsidRPr="00412008" w:rsidRDefault="00412008" w:rsidP="00412008">
            <w:pPr>
              <w:jc w:val="center"/>
              <w:rPr>
                <w:sz w:val="20"/>
                <w:szCs w:val="20"/>
                <w:lang w:val="es-MX" w:eastAsia="es-MX"/>
              </w:rPr>
            </w:pPr>
            <w:r w:rsidRPr="00412008">
              <w:rPr>
                <w:sz w:val="20"/>
                <w:szCs w:val="20"/>
                <w:lang w:val="es-MX" w:eastAsia="es-MX"/>
              </w:rPr>
              <w:t>2419</w:t>
            </w:r>
          </w:p>
        </w:tc>
        <w:tc>
          <w:tcPr>
            <w:tcW w:w="10342" w:type="dxa"/>
            <w:noWrap/>
            <w:hideMark/>
          </w:tcPr>
          <w:p w14:paraId="4173604D"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Otros productos minerales no metálicos</w:t>
            </w:r>
          </w:p>
        </w:tc>
        <w:tc>
          <w:tcPr>
            <w:tcW w:w="1754" w:type="dxa"/>
            <w:noWrap/>
            <w:hideMark/>
          </w:tcPr>
          <w:p w14:paraId="024251D4"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3,000.00 </w:t>
            </w:r>
          </w:p>
        </w:tc>
      </w:tr>
      <w:tr w:rsidR="00412008" w:rsidRPr="00412008" w14:paraId="27055882"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3D8BB4BE" w14:textId="77777777" w:rsidR="00412008" w:rsidRPr="00412008" w:rsidRDefault="00412008" w:rsidP="00412008">
            <w:pPr>
              <w:jc w:val="center"/>
              <w:rPr>
                <w:sz w:val="20"/>
                <w:szCs w:val="20"/>
                <w:lang w:val="es-MX" w:eastAsia="es-MX"/>
              </w:rPr>
            </w:pPr>
            <w:r w:rsidRPr="00412008">
              <w:rPr>
                <w:sz w:val="20"/>
                <w:szCs w:val="20"/>
                <w:lang w:val="es-MX" w:eastAsia="es-MX"/>
              </w:rPr>
              <w:t>2421</w:t>
            </w:r>
          </w:p>
        </w:tc>
        <w:tc>
          <w:tcPr>
            <w:tcW w:w="10342" w:type="dxa"/>
            <w:noWrap/>
            <w:hideMark/>
          </w:tcPr>
          <w:p w14:paraId="33A1BB96"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Cemento y productos de concreto</w:t>
            </w:r>
          </w:p>
        </w:tc>
        <w:tc>
          <w:tcPr>
            <w:tcW w:w="1754" w:type="dxa"/>
            <w:noWrap/>
            <w:hideMark/>
          </w:tcPr>
          <w:p w14:paraId="5EA625CF"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3,000.00 </w:t>
            </w:r>
          </w:p>
        </w:tc>
      </w:tr>
      <w:tr w:rsidR="00412008" w:rsidRPr="00412008" w14:paraId="021DBDA3"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132132B2" w14:textId="77777777" w:rsidR="00412008" w:rsidRPr="00412008" w:rsidRDefault="00412008" w:rsidP="00412008">
            <w:pPr>
              <w:jc w:val="center"/>
              <w:rPr>
                <w:sz w:val="20"/>
                <w:szCs w:val="20"/>
                <w:lang w:val="es-MX" w:eastAsia="es-MX"/>
              </w:rPr>
            </w:pPr>
            <w:r w:rsidRPr="00412008">
              <w:rPr>
                <w:sz w:val="20"/>
                <w:szCs w:val="20"/>
                <w:lang w:val="es-MX" w:eastAsia="es-MX"/>
              </w:rPr>
              <w:t>2431</w:t>
            </w:r>
          </w:p>
        </w:tc>
        <w:tc>
          <w:tcPr>
            <w:tcW w:w="10342" w:type="dxa"/>
            <w:noWrap/>
            <w:hideMark/>
          </w:tcPr>
          <w:p w14:paraId="7BA2845E"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Cal, yeso y productos de yeso</w:t>
            </w:r>
          </w:p>
        </w:tc>
        <w:tc>
          <w:tcPr>
            <w:tcW w:w="1754" w:type="dxa"/>
            <w:noWrap/>
            <w:hideMark/>
          </w:tcPr>
          <w:p w14:paraId="24BD02B6"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3,000.00 </w:t>
            </w:r>
          </w:p>
        </w:tc>
      </w:tr>
      <w:tr w:rsidR="00412008" w:rsidRPr="00412008" w14:paraId="48794989"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4A00CE90" w14:textId="77777777" w:rsidR="00412008" w:rsidRPr="00412008" w:rsidRDefault="00412008" w:rsidP="00412008">
            <w:pPr>
              <w:jc w:val="center"/>
              <w:rPr>
                <w:sz w:val="20"/>
                <w:szCs w:val="20"/>
                <w:lang w:val="es-MX" w:eastAsia="es-MX"/>
              </w:rPr>
            </w:pPr>
            <w:r w:rsidRPr="00412008">
              <w:rPr>
                <w:sz w:val="20"/>
                <w:szCs w:val="20"/>
                <w:lang w:val="es-MX" w:eastAsia="es-MX"/>
              </w:rPr>
              <w:t>2441</w:t>
            </w:r>
          </w:p>
        </w:tc>
        <w:tc>
          <w:tcPr>
            <w:tcW w:w="10342" w:type="dxa"/>
            <w:noWrap/>
            <w:hideMark/>
          </w:tcPr>
          <w:p w14:paraId="1C013492"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Madera y productos de madera</w:t>
            </w:r>
          </w:p>
        </w:tc>
        <w:tc>
          <w:tcPr>
            <w:tcW w:w="1754" w:type="dxa"/>
            <w:noWrap/>
            <w:hideMark/>
          </w:tcPr>
          <w:p w14:paraId="754A8FBD"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3,000.00 </w:t>
            </w:r>
          </w:p>
        </w:tc>
      </w:tr>
      <w:tr w:rsidR="00412008" w:rsidRPr="00412008" w14:paraId="3D613BF2"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7006DA9E" w14:textId="77777777" w:rsidR="00412008" w:rsidRPr="00412008" w:rsidRDefault="00412008" w:rsidP="00412008">
            <w:pPr>
              <w:jc w:val="center"/>
              <w:rPr>
                <w:sz w:val="20"/>
                <w:szCs w:val="20"/>
                <w:lang w:val="es-MX" w:eastAsia="es-MX"/>
              </w:rPr>
            </w:pPr>
            <w:r w:rsidRPr="00412008">
              <w:rPr>
                <w:sz w:val="20"/>
                <w:szCs w:val="20"/>
                <w:lang w:val="es-MX" w:eastAsia="es-MX"/>
              </w:rPr>
              <w:t>2461</w:t>
            </w:r>
          </w:p>
        </w:tc>
        <w:tc>
          <w:tcPr>
            <w:tcW w:w="10342" w:type="dxa"/>
            <w:noWrap/>
            <w:hideMark/>
          </w:tcPr>
          <w:p w14:paraId="51FDD509"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Material eléctrico y electrónico</w:t>
            </w:r>
          </w:p>
        </w:tc>
        <w:tc>
          <w:tcPr>
            <w:tcW w:w="1754" w:type="dxa"/>
            <w:noWrap/>
            <w:hideMark/>
          </w:tcPr>
          <w:p w14:paraId="11E29B01"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45,850.34 </w:t>
            </w:r>
          </w:p>
        </w:tc>
      </w:tr>
      <w:tr w:rsidR="00412008" w:rsidRPr="00412008" w14:paraId="1CABAE52"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564590CC" w14:textId="77777777" w:rsidR="00412008" w:rsidRPr="00412008" w:rsidRDefault="00412008" w:rsidP="00412008">
            <w:pPr>
              <w:jc w:val="center"/>
              <w:rPr>
                <w:sz w:val="20"/>
                <w:szCs w:val="20"/>
                <w:lang w:val="es-MX" w:eastAsia="es-MX"/>
              </w:rPr>
            </w:pPr>
            <w:r w:rsidRPr="00412008">
              <w:rPr>
                <w:sz w:val="20"/>
                <w:szCs w:val="20"/>
                <w:lang w:val="es-MX" w:eastAsia="es-MX"/>
              </w:rPr>
              <w:t>2471</w:t>
            </w:r>
          </w:p>
        </w:tc>
        <w:tc>
          <w:tcPr>
            <w:tcW w:w="10342" w:type="dxa"/>
            <w:noWrap/>
            <w:hideMark/>
          </w:tcPr>
          <w:p w14:paraId="45D0D2CD"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Artículos metálicos para la construcción</w:t>
            </w:r>
          </w:p>
        </w:tc>
        <w:tc>
          <w:tcPr>
            <w:tcW w:w="1754" w:type="dxa"/>
            <w:noWrap/>
            <w:hideMark/>
          </w:tcPr>
          <w:p w14:paraId="7733E380"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3,000.00 </w:t>
            </w:r>
          </w:p>
        </w:tc>
      </w:tr>
      <w:tr w:rsidR="00412008" w:rsidRPr="00412008" w14:paraId="097B6DF5"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014B4D58" w14:textId="77777777" w:rsidR="00412008" w:rsidRPr="00412008" w:rsidRDefault="00412008" w:rsidP="00412008">
            <w:pPr>
              <w:jc w:val="center"/>
              <w:rPr>
                <w:sz w:val="20"/>
                <w:szCs w:val="20"/>
                <w:lang w:val="es-MX" w:eastAsia="es-MX"/>
              </w:rPr>
            </w:pPr>
            <w:r w:rsidRPr="00412008">
              <w:rPr>
                <w:sz w:val="20"/>
                <w:szCs w:val="20"/>
                <w:lang w:val="es-MX" w:eastAsia="es-MX"/>
              </w:rPr>
              <w:t>2481</w:t>
            </w:r>
          </w:p>
        </w:tc>
        <w:tc>
          <w:tcPr>
            <w:tcW w:w="10342" w:type="dxa"/>
            <w:noWrap/>
            <w:hideMark/>
          </w:tcPr>
          <w:p w14:paraId="40E2DC5F"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Materiales complementarios</w:t>
            </w:r>
          </w:p>
        </w:tc>
        <w:tc>
          <w:tcPr>
            <w:tcW w:w="1754" w:type="dxa"/>
            <w:noWrap/>
            <w:hideMark/>
          </w:tcPr>
          <w:p w14:paraId="5A2CF337"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3,000.00 </w:t>
            </w:r>
          </w:p>
        </w:tc>
      </w:tr>
      <w:tr w:rsidR="00412008" w:rsidRPr="00412008" w14:paraId="2F5D26AE"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5F3615D6" w14:textId="77777777" w:rsidR="00412008" w:rsidRPr="00412008" w:rsidRDefault="00412008" w:rsidP="00412008">
            <w:pPr>
              <w:jc w:val="center"/>
              <w:rPr>
                <w:sz w:val="20"/>
                <w:szCs w:val="20"/>
                <w:lang w:val="es-MX" w:eastAsia="es-MX"/>
              </w:rPr>
            </w:pPr>
            <w:r w:rsidRPr="00412008">
              <w:rPr>
                <w:sz w:val="20"/>
                <w:szCs w:val="20"/>
                <w:lang w:val="es-MX" w:eastAsia="es-MX"/>
              </w:rPr>
              <w:lastRenderedPageBreak/>
              <w:t>2541</w:t>
            </w:r>
          </w:p>
        </w:tc>
        <w:tc>
          <w:tcPr>
            <w:tcW w:w="10342" w:type="dxa"/>
            <w:noWrap/>
            <w:hideMark/>
          </w:tcPr>
          <w:p w14:paraId="38F097AC"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Materiales, accesorios y suministros médicos</w:t>
            </w:r>
          </w:p>
        </w:tc>
        <w:tc>
          <w:tcPr>
            <w:tcW w:w="1754" w:type="dxa"/>
            <w:noWrap/>
            <w:hideMark/>
          </w:tcPr>
          <w:p w14:paraId="00F76EAA"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150,000.00 </w:t>
            </w:r>
          </w:p>
        </w:tc>
      </w:tr>
      <w:tr w:rsidR="00412008" w:rsidRPr="00412008" w14:paraId="3A2A67E0"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23A1C086" w14:textId="77777777" w:rsidR="00412008" w:rsidRPr="00412008" w:rsidRDefault="00412008" w:rsidP="00412008">
            <w:pPr>
              <w:jc w:val="center"/>
              <w:rPr>
                <w:sz w:val="20"/>
                <w:szCs w:val="20"/>
                <w:lang w:val="es-MX" w:eastAsia="es-MX"/>
              </w:rPr>
            </w:pPr>
            <w:r w:rsidRPr="00412008">
              <w:rPr>
                <w:sz w:val="20"/>
                <w:szCs w:val="20"/>
                <w:lang w:val="es-MX" w:eastAsia="es-MX"/>
              </w:rPr>
              <w:t>2611</w:t>
            </w:r>
          </w:p>
        </w:tc>
        <w:tc>
          <w:tcPr>
            <w:tcW w:w="10342" w:type="dxa"/>
            <w:noWrap/>
            <w:hideMark/>
          </w:tcPr>
          <w:p w14:paraId="0F639575"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Combustibles, lubricantes y aditivos</w:t>
            </w:r>
          </w:p>
        </w:tc>
        <w:tc>
          <w:tcPr>
            <w:tcW w:w="1754" w:type="dxa"/>
            <w:noWrap/>
            <w:hideMark/>
          </w:tcPr>
          <w:p w14:paraId="7A69713F"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450,000.00 </w:t>
            </w:r>
          </w:p>
        </w:tc>
      </w:tr>
      <w:tr w:rsidR="00412008" w:rsidRPr="00412008" w14:paraId="43C987DF"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07DFC07D" w14:textId="77777777" w:rsidR="00412008" w:rsidRPr="00412008" w:rsidRDefault="00412008" w:rsidP="00412008">
            <w:pPr>
              <w:jc w:val="center"/>
              <w:rPr>
                <w:sz w:val="20"/>
                <w:szCs w:val="20"/>
                <w:lang w:val="es-MX" w:eastAsia="es-MX"/>
              </w:rPr>
            </w:pPr>
            <w:r w:rsidRPr="00412008">
              <w:rPr>
                <w:sz w:val="20"/>
                <w:szCs w:val="20"/>
                <w:lang w:val="es-MX" w:eastAsia="es-MX"/>
              </w:rPr>
              <w:t>2741</w:t>
            </w:r>
          </w:p>
        </w:tc>
        <w:tc>
          <w:tcPr>
            <w:tcW w:w="10342" w:type="dxa"/>
            <w:noWrap/>
            <w:hideMark/>
          </w:tcPr>
          <w:p w14:paraId="2DE83329"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Productos textiles</w:t>
            </w:r>
          </w:p>
        </w:tc>
        <w:tc>
          <w:tcPr>
            <w:tcW w:w="1754" w:type="dxa"/>
            <w:noWrap/>
            <w:hideMark/>
          </w:tcPr>
          <w:p w14:paraId="3FFF64C4" w14:textId="1DAFCBF0"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w:t>
            </w:r>
            <w:r w:rsidR="00D66393">
              <w:rPr>
                <w:sz w:val="20"/>
                <w:szCs w:val="20"/>
                <w:lang w:val="es-MX" w:eastAsia="es-MX"/>
              </w:rPr>
              <w:t>5</w:t>
            </w:r>
            <w:r w:rsidRPr="00412008">
              <w:rPr>
                <w:sz w:val="20"/>
                <w:szCs w:val="20"/>
                <w:lang w:val="es-MX" w:eastAsia="es-MX"/>
              </w:rPr>
              <w:t xml:space="preserve">,000.00 </w:t>
            </w:r>
          </w:p>
        </w:tc>
      </w:tr>
      <w:tr w:rsidR="00412008" w:rsidRPr="00412008" w14:paraId="7525D537"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256E5998" w14:textId="77777777" w:rsidR="00412008" w:rsidRPr="00412008" w:rsidRDefault="00412008" w:rsidP="00412008">
            <w:pPr>
              <w:jc w:val="center"/>
              <w:rPr>
                <w:sz w:val="20"/>
                <w:szCs w:val="20"/>
                <w:lang w:val="es-MX" w:eastAsia="es-MX"/>
              </w:rPr>
            </w:pPr>
            <w:r w:rsidRPr="00412008">
              <w:rPr>
                <w:sz w:val="20"/>
                <w:szCs w:val="20"/>
                <w:lang w:val="es-MX" w:eastAsia="es-MX"/>
              </w:rPr>
              <w:t>2941</w:t>
            </w:r>
          </w:p>
        </w:tc>
        <w:tc>
          <w:tcPr>
            <w:tcW w:w="10342" w:type="dxa"/>
            <w:hideMark/>
          </w:tcPr>
          <w:p w14:paraId="156FDF0F"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Refacciones y accesorios menores de equipo de cómputo y tecnologías de la información</w:t>
            </w:r>
          </w:p>
        </w:tc>
        <w:tc>
          <w:tcPr>
            <w:tcW w:w="1754" w:type="dxa"/>
            <w:noWrap/>
            <w:hideMark/>
          </w:tcPr>
          <w:p w14:paraId="7FCCF6D2"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70,000.00 </w:t>
            </w:r>
          </w:p>
        </w:tc>
      </w:tr>
      <w:tr w:rsidR="00412008" w:rsidRPr="00412008" w14:paraId="6075DABD"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477193CB" w14:textId="77777777" w:rsidR="00412008" w:rsidRPr="00412008" w:rsidRDefault="00412008" w:rsidP="00412008">
            <w:pPr>
              <w:jc w:val="center"/>
              <w:rPr>
                <w:sz w:val="20"/>
                <w:szCs w:val="20"/>
                <w:lang w:val="es-MX" w:eastAsia="es-MX"/>
              </w:rPr>
            </w:pPr>
            <w:r w:rsidRPr="00412008">
              <w:rPr>
                <w:sz w:val="20"/>
                <w:szCs w:val="20"/>
                <w:lang w:val="es-MX" w:eastAsia="es-MX"/>
              </w:rPr>
              <w:t>3112</w:t>
            </w:r>
          </w:p>
        </w:tc>
        <w:tc>
          <w:tcPr>
            <w:tcW w:w="10342" w:type="dxa"/>
            <w:noWrap/>
            <w:hideMark/>
          </w:tcPr>
          <w:p w14:paraId="6B3FB37A"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Servicio de energía eléctrica</w:t>
            </w:r>
          </w:p>
        </w:tc>
        <w:tc>
          <w:tcPr>
            <w:tcW w:w="1754" w:type="dxa"/>
            <w:noWrap/>
            <w:hideMark/>
          </w:tcPr>
          <w:p w14:paraId="05D53C45"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836,000.00 </w:t>
            </w:r>
          </w:p>
        </w:tc>
      </w:tr>
      <w:tr w:rsidR="00412008" w:rsidRPr="00412008" w14:paraId="5BE97FD7"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24555CED" w14:textId="77777777" w:rsidR="00412008" w:rsidRPr="00412008" w:rsidRDefault="00412008" w:rsidP="00412008">
            <w:pPr>
              <w:jc w:val="center"/>
              <w:rPr>
                <w:sz w:val="20"/>
                <w:szCs w:val="20"/>
                <w:lang w:val="es-MX" w:eastAsia="es-MX"/>
              </w:rPr>
            </w:pPr>
            <w:r w:rsidRPr="00412008">
              <w:rPr>
                <w:sz w:val="20"/>
                <w:szCs w:val="20"/>
                <w:lang w:val="es-MX" w:eastAsia="es-MX"/>
              </w:rPr>
              <w:t>3131</w:t>
            </w:r>
          </w:p>
        </w:tc>
        <w:tc>
          <w:tcPr>
            <w:tcW w:w="10342" w:type="dxa"/>
            <w:noWrap/>
            <w:hideMark/>
          </w:tcPr>
          <w:p w14:paraId="79DAC8E2"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Agua potable</w:t>
            </w:r>
          </w:p>
        </w:tc>
        <w:tc>
          <w:tcPr>
            <w:tcW w:w="1754" w:type="dxa"/>
            <w:noWrap/>
            <w:hideMark/>
          </w:tcPr>
          <w:p w14:paraId="59598FAB"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345,000.00 </w:t>
            </w:r>
          </w:p>
        </w:tc>
      </w:tr>
      <w:tr w:rsidR="00412008" w:rsidRPr="00412008" w14:paraId="44D13E85"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27DA4A73" w14:textId="77777777" w:rsidR="00412008" w:rsidRPr="00412008" w:rsidRDefault="00412008" w:rsidP="00412008">
            <w:pPr>
              <w:jc w:val="center"/>
              <w:rPr>
                <w:sz w:val="20"/>
                <w:szCs w:val="20"/>
                <w:lang w:val="es-MX" w:eastAsia="es-MX"/>
              </w:rPr>
            </w:pPr>
            <w:r w:rsidRPr="00412008">
              <w:rPr>
                <w:sz w:val="20"/>
                <w:szCs w:val="20"/>
                <w:lang w:val="es-MX" w:eastAsia="es-MX"/>
              </w:rPr>
              <w:t>3141</w:t>
            </w:r>
          </w:p>
        </w:tc>
        <w:tc>
          <w:tcPr>
            <w:tcW w:w="10342" w:type="dxa"/>
            <w:noWrap/>
            <w:hideMark/>
          </w:tcPr>
          <w:p w14:paraId="7C66F477"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Telefonía tradicional</w:t>
            </w:r>
          </w:p>
        </w:tc>
        <w:tc>
          <w:tcPr>
            <w:tcW w:w="1754" w:type="dxa"/>
            <w:noWrap/>
            <w:hideMark/>
          </w:tcPr>
          <w:p w14:paraId="14BD7F81"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300,000.00 </w:t>
            </w:r>
          </w:p>
        </w:tc>
      </w:tr>
      <w:tr w:rsidR="00412008" w:rsidRPr="00412008" w14:paraId="56C01030"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2A58592C" w14:textId="77777777" w:rsidR="00412008" w:rsidRPr="00412008" w:rsidRDefault="00412008" w:rsidP="00412008">
            <w:pPr>
              <w:jc w:val="center"/>
              <w:rPr>
                <w:sz w:val="20"/>
                <w:szCs w:val="20"/>
                <w:lang w:val="es-MX" w:eastAsia="es-MX"/>
              </w:rPr>
            </w:pPr>
            <w:r w:rsidRPr="00412008">
              <w:rPr>
                <w:sz w:val="20"/>
                <w:szCs w:val="20"/>
                <w:lang w:val="es-MX" w:eastAsia="es-MX"/>
              </w:rPr>
              <w:t>3161</w:t>
            </w:r>
          </w:p>
        </w:tc>
        <w:tc>
          <w:tcPr>
            <w:tcW w:w="10342" w:type="dxa"/>
            <w:noWrap/>
            <w:hideMark/>
          </w:tcPr>
          <w:p w14:paraId="1A61B332"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Servicios de telecomunicaciones y satélites</w:t>
            </w:r>
          </w:p>
        </w:tc>
        <w:tc>
          <w:tcPr>
            <w:tcW w:w="1754" w:type="dxa"/>
            <w:noWrap/>
            <w:hideMark/>
          </w:tcPr>
          <w:p w14:paraId="31244035"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15,600.00 </w:t>
            </w:r>
          </w:p>
        </w:tc>
      </w:tr>
      <w:tr w:rsidR="00412008" w:rsidRPr="00412008" w14:paraId="294D3A63"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2139E099" w14:textId="77777777" w:rsidR="00412008" w:rsidRPr="00412008" w:rsidRDefault="00412008" w:rsidP="00412008">
            <w:pPr>
              <w:jc w:val="center"/>
              <w:rPr>
                <w:sz w:val="20"/>
                <w:szCs w:val="20"/>
                <w:lang w:val="es-MX" w:eastAsia="es-MX"/>
              </w:rPr>
            </w:pPr>
            <w:r w:rsidRPr="00412008">
              <w:rPr>
                <w:sz w:val="20"/>
                <w:szCs w:val="20"/>
                <w:lang w:val="es-MX" w:eastAsia="es-MX"/>
              </w:rPr>
              <w:t>3171</w:t>
            </w:r>
          </w:p>
        </w:tc>
        <w:tc>
          <w:tcPr>
            <w:tcW w:w="10342" w:type="dxa"/>
            <w:noWrap/>
            <w:hideMark/>
          </w:tcPr>
          <w:p w14:paraId="446A1B48"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Servicios de acceso de Internet, redes y procesamiento de información</w:t>
            </w:r>
          </w:p>
        </w:tc>
        <w:tc>
          <w:tcPr>
            <w:tcW w:w="1754" w:type="dxa"/>
            <w:noWrap/>
            <w:hideMark/>
          </w:tcPr>
          <w:p w14:paraId="35A580DC"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1,711,050.00 </w:t>
            </w:r>
          </w:p>
        </w:tc>
      </w:tr>
      <w:tr w:rsidR="00412008" w:rsidRPr="00412008" w14:paraId="423308C5"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12C59FDD" w14:textId="77777777" w:rsidR="00412008" w:rsidRPr="00412008" w:rsidRDefault="00412008" w:rsidP="00412008">
            <w:pPr>
              <w:jc w:val="center"/>
              <w:rPr>
                <w:sz w:val="20"/>
                <w:szCs w:val="20"/>
                <w:lang w:val="es-MX" w:eastAsia="es-MX"/>
              </w:rPr>
            </w:pPr>
            <w:r w:rsidRPr="00412008">
              <w:rPr>
                <w:sz w:val="20"/>
                <w:szCs w:val="20"/>
                <w:lang w:val="es-MX" w:eastAsia="es-MX"/>
              </w:rPr>
              <w:t>3181</w:t>
            </w:r>
          </w:p>
        </w:tc>
        <w:tc>
          <w:tcPr>
            <w:tcW w:w="10342" w:type="dxa"/>
            <w:noWrap/>
            <w:hideMark/>
          </w:tcPr>
          <w:p w14:paraId="4292A818"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Servicios postales y telegráficos</w:t>
            </w:r>
          </w:p>
        </w:tc>
        <w:tc>
          <w:tcPr>
            <w:tcW w:w="1754" w:type="dxa"/>
            <w:noWrap/>
            <w:hideMark/>
          </w:tcPr>
          <w:p w14:paraId="0F476D26"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20,000.00 </w:t>
            </w:r>
          </w:p>
        </w:tc>
      </w:tr>
      <w:tr w:rsidR="00412008" w:rsidRPr="00412008" w14:paraId="7D3AA723"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3AE44FB9" w14:textId="77777777" w:rsidR="00412008" w:rsidRPr="00412008" w:rsidRDefault="00412008" w:rsidP="00412008">
            <w:pPr>
              <w:jc w:val="center"/>
              <w:rPr>
                <w:sz w:val="20"/>
                <w:szCs w:val="20"/>
                <w:lang w:val="es-MX" w:eastAsia="es-MX"/>
              </w:rPr>
            </w:pPr>
            <w:r w:rsidRPr="00412008">
              <w:rPr>
                <w:sz w:val="20"/>
                <w:szCs w:val="20"/>
                <w:lang w:val="es-MX" w:eastAsia="es-MX"/>
              </w:rPr>
              <w:t>3221</w:t>
            </w:r>
          </w:p>
        </w:tc>
        <w:tc>
          <w:tcPr>
            <w:tcW w:w="10342" w:type="dxa"/>
            <w:noWrap/>
            <w:hideMark/>
          </w:tcPr>
          <w:p w14:paraId="63D34419"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Arrendamiento de edificios</w:t>
            </w:r>
          </w:p>
        </w:tc>
        <w:tc>
          <w:tcPr>
            <w:tcW w:w="1754" w:type="dxa"/>
            <w:noWrap/>
            <w:hideMark/>
          </w:tcPr>
          <w:p w14:paraId="3AE84F65"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1,134,056.00 </w:t>
            </w:r>
          </w:p>
        </w:tc>
      </w:tr>
      <w:tr w:rsidR="00412008" w:rsidRPr="00412008" w14:paraId="650BEF2E"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4E2AD490" w14:textId="77777777" w:rsidR="00412008" w:rsidRPr="00412008" w:rsidRDefault="00412008" w:rsidP="00412008">
            <w:pPr>
              <w:jc w:val="center"/>
              <w:rPr>
                <w:sz w:val="20"/>
                <w:szCs w:val="20"/>
                <w:lang w:val="es-MX" w:eastAsia="es-MX"/>
              </w:rPr>
            </w:pPr>
            <w:r w:rsidRPr="00412008">
              <w:rPr>
                <w:sz w:val="20"/>
                <w:szCs w:val="20"/>
                <w:lang w:val="es-MX" w:eastAsia="es-MX"/>
              </w:rPr>
              <w:t>3271</w:t>
            </w:r>
          </w:p>
        </w:tc>
        <w:tc>
          <w:tcPr>
            <w:tcW w:w="10342" w:type="dxa"/>
            <w:hideMark/>
          </w:tcPr>
          <w:p w14:paraId="5C29730D" w14:textId="77777777" w:rsidR="00412008" w:rsidRPr="00412008" w:rsidRDefault="00412008" w:rsidP="00412008">
            <w:pPr>
              <w:jc w:val="both"/>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Arrendamiento de activos intangibles</w:t>
            </w:r>
          </w:p>
        </w:tc>
        <w:tc>
          <w:tcPr>
            <w:tcW w:w="1754" w:type="dxa"/>
            <w:noWrap/>
            <w:hideMark/>
          </w:tcPr>
          <w:p w14:paraId="3D2F924A"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80,000.00 </w:t>
            </w:r>
          </w:p>
        </w:tc>
      </w:tr>
      <w:tr w:rsidR="00412008" w:rsidRPr="00412008" w14:paraId="7FDADFE7"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15E3B0CC" w14:textId="77777777" w:rsidR="00412008" w:rsidRPr="00412008" w:rsidRDefault="00412008" w:rsidP="00412008">
            <w:pPr>
              <w:jc w:val="center"/>
              <w:rPr>
                <w:sz w:val="20"/>
                <w:szCs w:val="20"/>
                <w:lang w:val="es-MX" w:eastAsia="es-MX"/>
              </w:rPr>
            </w:pPr>
            <w:r w:rsidRPr="00412008">
              <w:rPr>
                <w:sz w:val="20"/>
                <w:szCs w:val="20"/>
                <w:lang w:val="es-MX" w:eastAsia="es-MX"/>
              </w:rPr>
              <w:t>3311</w:t>
            </w:r>
          </w:p>
        </w:tc>
        <w:tc>
          <w:tcPr>
            <w:tcW w:w="10342" w:type="dxa"/>
            <w:noWrap/>
            <w:hideMark/>
          </w:tcPr>
          <w:p w14:paraId="5B0249F7"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Servicios legales, de contabilidad, auditoría y relacionados</w:t>
            </w:r>
          </w:p>
        </w:tc>
        <w:tc>
          <w:tcPr>
            <w:tcW w:w="1754" w:type="dxa"/>
            <w:noWrap/>
            <w:hideMark/>
          </w:tcPr>
          <w:p w14:paraId="01DC69FE"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220,000.00 </w:t>
            </w:r>
          </w:p>
        </w:tc>
      </w:tr>
      <w:tr w:rsidR="00412008" w:rsidRPr="00412008" w14:paraId="2C45B43B"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0ACCAEB0" w14:textId="77777777" w:rsidR="00412008" w:rsidRPr="00412008" w:rsidRDefault="00412008" w:rsidP="00412008">
            <w:pPr>
              <w:jc w:val="center"/>
              <w:rPr>
                <w:sz w:val="20"/>
                <w:szCs w:val="20"/>
                <w:lang w:val="es-MX" w:eastAsia="es-MX"/>
              </w:rPr>
            </w:pPr>
            <w:r w:rsidRPr="00412008">
              <w:rPr>
                <w:sz w:val="20"/>
                <w:szCs w:val="20"/>
                <w:lang w:val="es-MX" w:eastAsia="es-MX"/>
              </w:rPr>
              <w:t>3321</w:t>
            </w:r>
          </w:p>
        </w:tc>
        <w:tc>
          <w:tcPr>
            <w:tcW w:w="10342" w:type="dxa"/>
            <w:noWrap/>
            <w:hideMark/>
          </w:tcPr>
          <w:p w14:paraId="6956539A"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Servicios de diseño, arquitectura, ingeniería y actividades relacionadas.</w:t>
            </w:r>
          </w:p>
        </w:tc>
        <w:tc>
          <w:tcPr>
            <w:tcW w:w="1754" w:type="dxa"/>
            <w:noWrap/>
            <w:hideMark/>
          </w:tcPr>
          <w:p w14:paraId="2FD22798"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28,000.00 </w:t>
            </w:r>
          </w:p>
        </w:tc>
      </w:tr>
      <w:tr w:rsidR="00412008" w:rsidRPr="00412008" w14:paraId="0FFE689B"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09201640" w14:textId="77777777" w:rsidR="00412008" w:rsidRPr="00412008" w:rsidRDefault="00412008" w:rsidP="00412008">
            <w:pPr>
              <w:jc w:val="center"/>
              <w:rPr>
                <w:sz w:val="20"/>
                <w:szCs w:val="20"/>
                <w:lang w:val="es-MX" w:eastAsia="es-MX"/>
              </w:rPr>
            </w:pPr>
            <w:r w:rsidRPr="00412008">
              <w:rPr>
                <w:sz w:val="20"/>
                <w:szCs w:val="20"/>
                <w:lang w:val="es-MX" w:eastAsia="es-MX"/>
              </w:rPr>
              <w:lastRenderedPageBreak/>
              <w:t>3331</w:t>
            </w:r>
          </w:p>
        </w:tc>
        <w:tc>
          <w:tcPr>
            <w:tcW w:w="10342" w:type="dxa"/>
            <w:hideMark/>
          </w:tcPr>
          <w:p w14:paraId="2F024E6C"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Servicios de consultoría administrativa, procesos, técnica y en tecnologías de la información</w:t>
            </w:r>
          </w:p>
        </w:tc>
        <w:tc>
          <w:tcPr>
            <w:tcW w:w="1754" w:type="dxa"/>
            <w:noWrap/>
            <w:hideMark/>
          </w:tcPr>
          <w:p w14:paraId="06874F6B"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490,447.08 </w:t>
            </w:r>
          </w:p>
        </w:tc>
      </w:tr>
      <w:tr w:rsidR="00412008" w:rsidRPr="00412008" w14:paraId="28EE4E26"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2DFFC6A5" w14:textId="77777777" w:rsidR="00412008" w:rsidRPr="00412008" w:rsidRDefault="00412008" w:rsidP="00412008">
            <w:pPr>
              <w:jc w:val="center"/>
              <w:rPr>
                <w:sz w:val="20"/>
                <w:szCs w:val="20"/>
                <w:lang w:val="es-MX" w:eastAsia="es-MX"/>
              </w:rPr>
            </w:pPr>
            <w:r w:rsidRPr="00412008">
              <w:rPr>
                <w:sz w:val="20"/>
                <w:szCs w:val="20"/>
                <w:lang w:val="es-MX" w:eastAsia="es-MX"/>
              </w:rPr>
              <w:t>3341</w:t>
            </w:r>
          </w:p>
        </w:tc>
        <w:tc>
          <w:tcPr>
            <w:tcW w:w="10342" w:type="dxa"/>
            <w:noWrap/>
            <w:hideMark/>
          </w:tcPr>
          <w:p w14:paraId="48747498"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Servicios de capacitación</w:t>
            </w:r>
          </w:p>
        </w:tc>
        <w:tc>
          <w:tcPr>
            <w:tcW w:w="1754" w:type="dxa"/>
            <w:noWrap/>
            <w:hideMark/>
          </w:tcPr>
          <w:p w14:paraId="36A9BE17"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457,557.12 </w:t>
            </w:r>
          </w:p>
        </w:tc>
      </w:tr>
      <w:tr w:rsidR="00412008" w:rsidRPr="00412008" w14:paraId="174A19BF"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5938E0D1" w14:textId="77777777" w:rsidR="00412008" w:rsidRPr="00412008" w:rsidRDefault="00412008" w:rsidP="00412008">
            <w:pPr>
              <w:jc w:val="center"/>
              <w:rPr>
                <w:sz w:val="20"/>
                <w:szCs w:val="20"/>
                <w:lang w:val="es-MX" w:eastAsia="es-MX"/>
              </w:rPr>
            </w:pPr>
            <w:r w:rsidRPr="00412008">
              <w:rPr>
                <w:sz w:val="20"/>
                <w:szCs w:val="20"/>
                <w:lang w:val="es-MX" w:eastAsia="es-MX"/>
              </w:rPr>
              <w:t>3351</w:t>
            </w:r>
          </w:p>
        </w:tc>
        <w:tc>
          <w:tcPr>
            <w:tcW w:w="10342" w:type="dxa"/>
            <w:noWrap/>
            <w:hideMark/>
          </w:tcPr>
          <w:p w14:paraId="7615AA08"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Servicios de investigación científica y desarrollo</w:t>
            </w:r>
          </w:p>
        </w:tc>
        <w:tc>
          <w:tcPr>
            <w:tcW w:w="1754" w:type="dxa"/>
            <w:noWrap/>
            <w:hideMark/>
          </w:tcPr>
          <w:p w14:paraId="3828FBA1"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468,000.00 </w:t>
            </w:r>
          </w:p>
        </w:tc>
      </w:tr>
      <w:tr w:rsidR="00412008" w:rsidRPr="00412008" w14:paraId="4C51DB86"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10CA6817" w14:textId="77777777" w:rsidR="00412008" w:rsidRPr="00412008" w:rsidRDefault="00412008" w:rsidP="00412008">
            <w:pPr>
              <w:jc w:val="center"/>
              <w:rPr>
                <w:sz w:val="20"/>
                <w:szCs w:val="20"/>
                <w:lang w:val="es-MX" w:eastAsia="es-MX"/>
              </w:rPr>
            </w:pPr>
            <w:r w:rsidRPr="00412008">
              <w:rPr>
                <w:sz w:val="20"/>
                <w:szCs w:val="20"/>
                <w:lang w:val="es-MX" w:eastAsia="es-MX"/>
              </w:rPr>
              <w:t>3361</w:t>
            </w:r>
          </w:p>
        </w:tc>
        <w:tc>
          <w:tcPr>
            <w:tcW w:w="10342" w:type="dxa"/>
            <w:noWrap/>
            <w:hideMark/>
          </w:tcPr>
          <w:p w14:paraId="4007FA92"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Servicios de apoyo administrativo y fotocopiado</w:t>
            </w:r>
          </w:p>
        </w:tc>
        <w:tc>
          <w:tcPr>
            <w:tcW w:w="1754" w:type="dxa"/>
            <w:noWrap/>
            <w:hideMark/>
          </w:tcPr>
          <w:p w14:paraId="0D248012"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600,000.00 </w:t>
            </w:r>
          </w:p>
        </w:tc>
      </w:tr>
      <w:tr w:rsidR="00412008" w:rsidRPr="00412008" w14:paraId="6549CC2C"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7B5F8B3A" w14:textId="77777777" w:rsidR="00412008" w:rsidRPr="00412008" w:rsidRDefault="00412008" w:rsidP="00412008">
            <w:pPr>
              <w:jc w:val="center"/>
              <w:rPr>
                <w:sz w:val="20"/>
                <w:szCs w:val="20"/>
                <w:lang w:val="es-MX" w:eastAsia="es-MX"/>
              </w:rPr>
            </w:pPr>
            <w:r w:rsidRPr="00412008">
              <w:rPr>
                <w:sz w:val="20"/>
                <w:szCs w:val="20"/>
                <w:lang w:val="es-MX" w:eastAsia="es-MX"/>
              </w:rPr>
              <w:t>3362</w:t>
            </w:r>
          </w:p>
        </w:tc>
        <w:tc>
          <w:tcPr>
            <w:tcW w:w="10342" w:type="dxa"/>
            <w:noWrap/>
            <w:hideMark/>
          </w:tcPr>
          <w:p w14:paraId="1B6D3153"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Servicios de impresión</w:t>
            </w:r>
          </w:p>
        </w:tc>
        <w:tc>
          <w:tcPr>
            <w:tcW w:w="1754" w:type="dxa"/>
            <w:noWrap/>
            <w:hideMark/>
          </w:tcPr>
          <w:p w14:paraId="4709FD5E"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796,000.00 </w:t>
            </w:r>
          </w:p>
        </w:tc>
      </w:tr>
      <w:tr w:rsidR="00412008" w:rsidRPr="00412008" w14:paraId="709C6426"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5B2AA9B2" w14:textId="77777777" w:rsidR="00412008" w:rsidRPr="00412008" w:rsidRDefault="00412008" w:rsidP="00412008">
            <w:pPr>
              <w:jc w:val="center"/>
              <w:rPr>
                <w:sz w:val="20"/>
                <w:szCs w:val="20"/>
                <w:lang w:val="es-MX" w:eastAsia="es-MX"/>
              </w:rPr>
            </w:pPr>
            <w:r w:rsidRPr="00412008">
              <w:rPr>
                <w:sz w:val="20"/>
                <w:szCs w:val="20"/>
                <w:lang w:val="es-MX" w:eastAsia="es-MX"/>
              </w:rPr>
              <w:t>3381</w:t>
            </w:r>
          </w:p>
        </w:tc>
        <w:tc>
          <w:tcPr>
            <w:tcW w:w="10342" w:type="dxa"/>
            <w:noWrap/>
            <w:hideMark/>
          </w:tcPr>
          <w:p w14:paraId="0EBCF938"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Servicios de vigilancia</w:t>
            </w:r>
          </w:p>
        </w:tc>
        <w:tc>
          <w:tcPr>
            <w:tcW w:w="1754" w:type="dxa"/>
            <w:noWrap/>
            <w:hideMark/>
          </w:tcPr>
          <w:p w14:paraId="02B18DDF"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1,105,500.00 </w:t>
            </w:r>
          </w:p>
        </w:tc>
      </w:tr>
      <w:tr w:rsidR="00412008" w:rsidRPr="00412008" w14:paraId="7BEA308A"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3ABAF23B" w14:textId="77777777" w:rsidR="00412008" w:rsidRPr="00412008" w:rsidRDefault="00412008" w:rsidP="00412008">
            <w:pPr>
              <w:jc w:val="center"/>
              <w:rPr>
                <w:sz w:val="20"/>
                <w:szCs w:val="20"/>
                <w:lang w:val="es-MX" w:eastAsia="es-MX"/>
              </w:rPr>
            </w:pPr>
            <w:r w:rsidRPr="00412008">
              <w:rPr>
                <w:sz w:val="20"/>
                <w:szCs w:val="20"/>
                <w:lang w:val="es-MX" w:eastAsia="es-MX"/>
              </w:rPr>
              <w:t>3391</w:t>
            </w:r>
          </w:p>
        </w:tc>
        <w:tc>
          <w:tcPr>
            <w:tcW w:w="10342" w:type="dxa"/>
            <w:hideMark/>
          </w:tcPr>
          <w:p w14:paraId="30EB858B"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Servicios profesionales, científicos, técnicos integrales y otros. </w:t>
            </w:r>
          </w:p>
        </w:tc>
        <w:tc>
          <w:tcPr>
            <w:tcW w:w="1754" w:type="dxa"/>
            <w:noWrap/>
            <w:hideMark/>
          </w:tcPr>
          <w:p w14:paraId="566F039B"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1,078,020.00 </w:t>
            </w:r>
          </w:p>
        </w:tc>
      </w:tr>
      <w:tr w:rsidR="00412008" w:rsidRPr="00412008" w14:paraId="43673938"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6255192A" w14:textId="77777777" w:rsidR="00412008" w:rsidRPr="00412008" w:rsidRDefault="00412008" w:rsidP="00412008">
            <w:pPr>
              <w:jc w:val="center"/>
              <w:rPr>
                <w:sz w:val="20"/>
                <w:szCs w:val="20"/>
                <w:lang w:val="es-MX" w:eastAsia="es-MX"/>
              </w:rPr>
            </w:pPr>
            <w:r w:rsidRPr="00412008">
              <w:rPr>
                <w:sz w:val="20"/>
                <w:szCs w:val="20"/>
                <w:lang w:val="es-MX" w:eastAsia="es-MX"/>
              </w:rPr>
              <w:t>3411</w:t>
            </w:r>
          </w:p>
        </w:tc>
        <w:tc>
          <w:tcPr>
            <w:tcW w:w="10342" w:type="dxa"/>
            <w:noWrap/>
            <w:hideMark/>
          </w:tcPr>
          <w:p w14:paraId="75B343FC"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Servicios financieros y bancarios</w:t>
            </w:r>
          </w:p>
        </w:tc>
        <w:tc>
          <w:tcPr>
            <w:tcW w:w="1754" w:type="dxa"/>
            <w:noWrap/>
            <w:hideMark/>
          </w:tcPr>
          <w:p w14:paraId="794411AE"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10,000.00 </w:t>
            </w:r>
          </w:p>
        </w:tc>
      </w:tr>
      <w:tr w:rsidR="00412008" w:rsidRPr="00412008" w14:paraId="6BC61804"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6A0B00AB" w14:textId="77777777" w:rsidR="00412008" w:rsidRPr="00412008" w:rsidRDefault="00412008" w:rsidP="00412008">
            <w:pPr>
              <w:jc w:val="center"/>
              <w:rPr>
                <w:sz w:val="20"/>
                <w:szCs w:val="20"/>
                <w:lang w:val="es-MX" w:eastAsia="es-MX"/>
              </w:rPr>
            </w:pPr>
            <w:r w:rsidRPr="00412008">
              <w:rPr>
                <w:sz w:val="20"/>
                <w:szCs w:val="20"/>
                <w:lang w:val="es-MX" w:eastAsia="es-MX"/>
              </w:rPr>
              <w:t>3451</w:t>
            </w:r>
          </w:p>
        </w:tc>
        <w:tc>
          <w:tcPr>
            <w:tcW w:w="10342" w:type="dxa"/>
            <w:noWrap/>
            <w:hideMark/>
          </w:tcPr>
          <w:p w14:paraId="43258C78"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Seguro de bienes patrimoniales</w:t>
            </w:r>
          </w:p>
        </w:tc>
        <w:tc>
          <w:tcPr>
            <w:tcW w:w="1754" w:type="dxa"/>
            <w:noWrap/>
            <w:hideMark/>
          </w:tcPr>
          <w:p w14:paraId="128AA419"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152,400.00 </w:t>
            </w:r>
          </w:p>
        </w:tc>
      </w:tr>
      <w:tr w:rsidR="00412008" w:rsidRPr="00412008" w14:paraId="41ADA150"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29942F7D" w14:textId="77777777" w:rsidR="00412008" w:rsidRPr="00412008" w:rsidRDefault="00412008" w:rsidP="00412008">
            <w:pPr>
              <w:jc w:val="center"/>
              <w:rPr>
                <w:sz w:val="20"/>
                <w:szCs w:val="20"/>
                <w:lang w:val="es-MX" w:eastAsia="es-MX"/>
              </w:rPr>
            </w:pPr>
            <w:r w:rsidRPr="00412008">
              <w:rPr>
                <w:sz w:val="20"/>
                <w:szCs w:val="20"/>
                <w:lang w:val="es-MX" w:eastAsia="es-MX"/>
              </w:rPr>
              <w:t>3461</w:t>
            </w:r>
          </w:p>
        </w:tc>
        <w:tc>
          <w:tcPr>
            <w:tcW w:w="10342" w:type="dxa"/>
            <w:hideMark/>
          </w:tcPr>
          <w:p w14:paraId="34EEA6C0" w14:textId="77777777" w:rsidR="00412008" w:rsidRPr="00412008" w:rsidRDefault="00412008" w:rsidP="00412008">
            <w:pPr>
              <w:jc w:val="both"/>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Almacenaje, envase y embalaje</w:t>
            </w:r>
          </w:p>
        </w:tc>
        <w:tc>
          <w:tcPr>
            <w:tcW w:w="1754" w:type="dxa"/>
            <w:noWrap/>
            <w:hideMark/>
          </w:tcPr>
          <w:p w14:paraId="427FF382"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20,000.00 </w:t>
            </w:r>
          </w:p>
        </w:tc>
      </w:tr>
      <w:tr w:rsidR="00412008" w:rsidRPr="00412008" w14:paraId="0B767369"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3D1240CC" w14:textId="77777777" w:rsidR="00412008" w:rsidRPr="00412008" w:rsidRDefault="00412008" w:rsidP="00412008">
            <w:pPr>
              <w:jc w:val="center"/>
              <w:rPr>
                <w:sz w:val="20"/>
                <w:szCs w:val="20"/>
                <w:lang w:val="es-MX" w:eastAsia="es-MX"/>
              </w:rPr>
            </w:pPr>
            <w:r w:rsidRPr="00412008">
              <w:rPr>
                <w:sz w:val="20"/>
                <w:szCs w:val="20"/>
                <w:lang w:val="es-MX" w:eastAsia="es-MX"/>
              </w:rPr>
              <w:t>3511</w:t>
            </w:r>
          </w:p>
        </w:tc>
        <w:tc>
          <w:tcPr>
            <w:tcW w:w="10342" w:type="dxa"/>
            <w:noWrap/>
            <w:hideMark/>
          </w:tcPr>
          <w:p w14:paraId="004C9792"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Conservación y mantenimiento menor de inmuebles</w:t>
            </w:r>
          </w:p>
        </w:tc>
        <w:tc>
          <w:tcPr>
            <w:tcW w:w="1754" w:type="dxa"/>
            <w:noWrap/>
            <w:hideMark/>
          </w:tcPr>
          <w:p w14:paraId="155F7E21"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483,000.00 </w:t>
            </w:r>
          </w:p>
        </w:tc>
      </w:tr>
      <w:tr w:rsidR="00412008" w:rsidRPr="00412008" w14:paraId="0AA1E3D1" w14:textId="77777777" w:rsidTr="00412008">
        <w:trPr>
          <w:trHeight w:val="500"/>
        </w:trPr>
        <w:tc>
          <w:tcPr>
            <w:cnfStyle w:val="001000000000" w:firstRow="0" w:lastRow="0" w:firstColumn="1" w:lastColumn="0" w:oddVBand="0" w:evenVBand="0" w:oddHBand="0" w:evenHBand="0" w:firstRowFirstColumn="0" w:firstRowLastColumn="0" w:lastRowFirstColumn="0" w:lastRowLastColumn="0"/>
            <w:tcW w:w="852" w:type="dxa"/>
            <w:noWrap/>
            <w:hideMark/>
          </w:tcPr>
          <w:p w14:paraId="5A36468F" w14:textId="77777777" w:rsidR="00412008" w:rsidRPr="00412008" w:rsidRDefault="00412008" w:rsidP="00412008">
            <w:pPr>
              <w:jc w:val="center"/>
              <w:rPr>
                <w:sz w:val="20"/>
                <w:szCs w:val="20"/>
                <w:lang w:val="es-MX" w:eastAsia="es-MX"/>
              </w:rPr>
            </w:pPr>
            <w:r w:rsidRPr="00412008">
              <w:rPr>
                <w:sz w:val="20"/>
                <w:szCs w:val="20"/>
                <w:lang w:val="es-MX" w:eastAsia="es-MX"/>
              </w:rPr>
              <w:t>3521</w:t>
            </w:r>
          </w:p>
        </w:tc>
        <w:tc>
          <w:tcPr>
            <w:tcW w:w="10342" w:type="dxa"/>
            <w:hideMark/>
          </w:tcPr>
          <w:p w14:paraId="6F3DCFEB"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Instalación, reparación y mantenimiento de mobiliario y equipo de administración, educacional y recreativo</w:t>
            </w:r>
          </w:p>
        </w:tc>
        <w:tc>
          <w:tcPr>
            <w:tcW w:w="1754" w:type="dxa"/>
            <w:noWrap/>
            <w:hideMark/>
          </w:tcPr>
          <w:p w14:paraId="315E52F9"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47,690.00 </w:t>
            </w:r>
          </w:p>
        </w:tc>
      </w:tr>
      <w:tr w:rsidR="00412008" w:rsidRPr="00412008" w14:paraId="15211F70" w14:textId="77777777" w:rsidTr="00412008">
        <w:trPr>
          <w:trHeight w:val="500"/>
        </w:trPr>
        <w:tc>
          <w:tcPr>
            <w:cnfStyle w:val="001000000000" w:firstRow="0" w:lastRow="0" w:firstColumn="1" w:lastColumn="0" w:oddVBand="0" w:evenVBand="0" w:oddHBand="0" w:evenHBand="0" w:firstRowFirstColumn="0" w:firstRowLastColumn="0" w:lastRowFirstColumn="0" w:lastRowLastColumn="0"/>
            <w:tcW w:w="852" w:type="dxa"/>
            <w:noWrap/>
            <w:hideMark/>
          </w:tcPr>
          <w:p w14:paraId="7FAD75BB" w14:textId="77777777" w:rsidR="00412008" w:rsidRPr="00412008" w:rsidRDefault="00412008" w:rsidP="00412008">
            <w:pPr>
              <w:jc w:val="center"/>
              <w:rPr>
                <w:sz w:val="20"/>
                <w:szCs w:val="20"/>
                <w:lang w:val="es-MX" w:eastAsia="es-MX"/>
              </w:rPr>
            </w:pPr>
            <w:r w:rsidRPr="00412008">
              <w:rPr>
                <w:sz w:val="20"/>
                <w:szCs w:val="20"/>
                <w:lang w:val="es-MX" w:eastAsia="es-MX"/>
              </w:rPr>
              <w:t>3553</w:t>
            </w:r>
          </w:p>
        </w:tc>
        <w:tc>
          <w:tcPr>
            <w:tcW w:w="10342" w:type="dxa"/>
            <w:hideMark/>
          </w:tcPr>
          <w:p w14:paraId="3C8A789A"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Reparación, mantenimiento y conservación de equipo de transporte destinados a servidores públicos y servicios administrativos</w:t>
            </w:r>
          </w:p>
        </w:tc>
        <w:tc>
          <w:tcPr>
            <w:tcW w:w="1754" w:type="dxa"/>
            <w:noWrap/>
            <w:hideMark/>
          </w:tcPr>
          <w:p w14:paraId="2741748D"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200,000.00 </w:t>
            </w:r>
          </w:p>
        </w:tc>
      </w:tr>
      <w:tr w:rsidR="00412008" w:rsidRPr="00412008" w14:paraId="3F024F9B"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32BFD9D7" w14:textId="77777777" w:rsidR="00412008" w:rsidRPr="00412008" w:rsidRDefault="00412008" w:rsidP="00412008">
            <w:pPr>
              <w:jc w:val="center"/>
              <w:rPr>
                <w:sz w:val="20"/>
                <w:szCs w:val="20"/>
                <w:lang w:val="es-MX" w:eastAsia="es-MX"/>
              </w:rPr>
            </w:pPr>
            <w:r w:rsidRPr="00412008">
              <w:rPr>
                <w:sz w:val="20"/>
                <w:szCs w:val="20"/>
                <w:lang w:val="es-MX" w:eastAsia="es-MX"/>
              </w:rPr>
              <w:t>3571</w:t>
            </w:r>
          </w:p>
        </w:tc>
        <w:tc>
          <w:tcPr>
            <w:tcW w:w="10342" w:type="dxa"/>
            <w:hideMark/>
          </w:tcPr>
          <w:p w14:paraId="0514D1E5"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Instalación, reparación y mantenimiento de maquinaria, otros equipos y herramienta</w:t>
            </w:r>
          </w:p>
        </w:tc>
        <w:tc>
          <w:tcPr>
            <w:tcW w:w="1754" w:type="dxa"/>
            <w:noWrap/>
            <w:hideMark/>
          </w:tcPr>
          <w:p w14:paraId="0AC4E7EE"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178,000.00 </w:t>
            </w:r>
          </w:p>
        </w:tc>
      </w:tr>
      <w:tr w:rsidR="00412008" w:rsidRPr="00412008" w14:paraId="60754A8D"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56B4C559" w14:textId="77777777" w:rsidR="00412008" w:rsidRPr="00412008" w:rsidRDefault="00412008" w:rsidP="00412008">
            <w:pPr>
              <w:jc w:val="center"/>
              <w:rPr>
                <w:sz w:val="20"/>
                <w:szCs w:val="20"/>
                <w:lang w:val="es-MX" w:eastAsia="es-MX"/>
              </w:rPr>
            </w:pPr>
            <w:r w:rsidRPr="00412008">
              <w:rPr>
                <w:sz w:val="20"/>
                <w:szCs w:val="20"/>
                <w:lang w:val="es-MX" w:eastAsia="es-MX"/>
              </w:rPr>
              <w:lastRenderedPageBreak/>
              <w:t>3581</w:t>
            </w:r>
          </w:p>
        </w:tc>
        <w:tc>
          <w:tcPr>
            <w:tcW w:w="10342" w:type="dxa"/>
            <w:noWrap/>
            <w:hideMark/>
          </w:tcPr>
          <w:p w14:paraId="7003D194"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Servicios de limpieza y manejo de desechos</w:t>
            </w:r>
          </w:p>
        </w:tc>
        <w:tc>
          <w:tcPr>
            <w:tcW w:w="1754" w:type="dxa"/>
            <w:noWrap/>
            <w:hideMark/>
          </w:tcPr>
          <w:p w14:paraId="5D8C0A55"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1,305,400.00 </w:t>
            </w:r>
          </w:p>
        </w:tc>
      </w:tr>
      <w:tr w:rsidR="00412008" w:rsidRPr="00412008" w14:paraId="6661DEBC"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0EB9DDBD" w14:textId="77777777" w:rsidR="00412008" w:rsidRPr="00412008" w:rsidRDefault="00412008" w:rsidP="00412008">
            <w:pPr>
              <w:jc w:val="center"/>
              <w:rPr>
                <w:sz w:val="20"/>
                <w:szCs w:val="20"/>
                <w:lang w:val="es-MX" w:eastAsia="es-MX"/>
              </w:rPr>
            </w:pPr>
            <w:r w:rsidRPr="00412008">
              <w:rPr>
                <w:sz w:val="20"/>
                <w:szCs w:val="20"/>
                <w:lang w:val="es-MX" w:eastAsia="es-MX"/>
              </w:rPr>
              <w:t>3591</w:t>
            </w:r>
          </w:p>
        </w:tc>
        <w:tc>
          <w:tcPr>
            <w:tcW w:w="10342" w:type="dxa"/>
            <w:noWrap/>
            <w:hideMark/>
          </w:tcPr>
          <w:p w14:paraId="0B7C5F53"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Servicios de jardinería y fumigación</w:t>
            </w:r>
          </w:p>
        </w:tc>
        <w:tc>
          <w:tcPr>
            <w:tcW w:w="1754" w:type="dxa"/>
            <w:noWrap/>
            <w:hideMark/>
          </w:tcPr>
          <w:p w14:paraId="3D61A774"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117,874.56 </w:t>
            </w:r>
          </w:p>
        </w:tc>
      </w:tr>
      <w:tr w:rsidR="00412008" w:rsidRPr="00412008" w14:paraId="25F45407" w14:textId="77777777" w:rsidTr="00412008">
        <w:trPr>
          <w:trHeight w:val="500"/>
        </w:trPr>
        <w:tc>
          <w:tcPr>
            <w:cnfStyle w:val="001000000000" w:firstRow="0" w:lastRow="0" w:firstColumn="1" w:lastColumn="0" w:oddVBand="0" w:evenVBand="0" w:oddHBand="0" w:evenHBand="0" w:firstRowFirstColumn="0" w:firstRowLastColumn="0" w:lastRowFirstColumn="0" w:lastRowLastColumn="0"/>
            <w:tcW w:w="852" w:type="dxa"/>
            <w:noWrap/>
            <w:hideMark/>
          </w:tcPr>
          <w:p w14:paraId="53AACB15" w14:textId="77777777" w:rsidR="00412008" w:rsidRPr="00412008" w:rsidRDefault="00412008" w:rsidP="00412008">
            <w:pPr>
              <w:jc w:val="center"/>
              <w:rPr>
                <w:sz w:val="20"/>
                <w:szCs w:val="20"/>
                <w:lang w:val="es-MX" w:eastAsia="es-MX"/>
              </w:rPr>
            </w:pPr>
            <w:r w:rsidRPr="00412008">
              <w:rPr>
                <w:sz w:val="20"/>
                <w:szCs w:val="20"/>
                <w:lang w:val="es-MX" w:eastAsia="es-MX"/>
              </w:rPr>
              <w:t>3611</w:t>
            </w:r>
          </w:p>
        </w:tc>
        <w:tc>
          <w:tcPr>
            <w:tcW w:w="10342" w:type="dxa"/>
            <w:hideMark/>
          </w:tcPr>
          <w:p w14:paraId="5A3DB6F9"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Difusión por radio, televisión y otros medios de mensajes sobre programas y actividades gubernamentales</w:t>
            </w:r>
          </w:p>
        </w:tc>
        <w:tc>
          <w:tcPr>
            <w:tcW w:w="1754" w:type="dxa"/>
            <w:noWrap/>
            <w:hideMark/>
          </w:tcPr>
          <w:p w14:paraId="0CA16034"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308,000.00 </w:t>
            </w:r>
          </w:p>
        </w:tc>
      </w:tr>
      <w:tr w:rsidR="00412008" w:rsidRPr="00412008" w14:paraId="26D91285"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29485FAB" w14:textId="77777777" w:rsidR="00412008" w:rsidRPr="00412008" w:rsidRDefault="00412008" w:rsidP="00412008">
            <w:pPr>
              <w:jc w:val="center"/>
              <w:rPr>
                <w:sz w:val="20"/>
                <w:szCs w:val="20"/>
                <w:lang w:val="es-MX" w:eastAsia="es-MX"/>
              </w:rPr>
            </w:pPr>
            <w:r w:rsidRPr="00412008">
              <w:rPr>
                <w:sz w:val="20"/>
                <w:szCs w:val="20"/>
                <w:lang w:val="es-MX" w:eastAsia="es-MX"/>
              </w:rPr>
              <w:t>3661</w:t>
            </w:r>
          </w:p>
        </w:tc>
        <w:tc>
          <w:tcPr>
            <w:tcW w:w="10342" w:type="dxa"/>
            <w:noWrap/>
            <w:hideMark/>
          </w:tcPr>
          <w:p w14:paraId="588AF5C4" w14:textId="77777777" w:rsidR="00412008" w:rsidRPr="00412008" w:rsidRDefault="00412008" w:rsidP="00412008">
            <w:pPr>
              <w:jc w:val="both"/>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Servicio de creación y difusión de contenido exclusivamente a través de Internet</w:t>
            </w:r>
          </w:p>
        </w:tc>
        <w:tc>
          <w:tcPr>
            <w:tcW w:w="1754" w:type="dxa"/>
            <w:noWrap/>
            <w:hideMark/>
          </w:tcPr>
          <w:p w14:paraId="66034774"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200,000.00 </w:t>
            </w:r>
          </w:p>
        </w:tc>
      </w:tr>
      <w:tr w:rsidR="00412008" w:rsidRPr="00412008" w14:paraId="0AF66D51"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70A848F0" w14:textId="77777777" w:rsidR="00412008" w:rsidRPr="00412008" w:rsidRDefault="00412008" w:rsidP="00412008">
            <w:pPr>
              <w:jc w:val="center"/>
              <w:rPr>
                <w:sz w:val="20"/>
                <w:szCs w:val="20"/>
                <w:lang w:val="es-MX" w:eastAsia="es-MX"/>
              </w:rPr>
            </w:pPr>
            <w:r w:rsidRPr="00412008">
              <w:rPr>
                <w:sz w:val="20"/>
                <w:szCs w:val="20"/>
                <w:lang w:val="es-MX" w:eastAsia="es-MX"/>
              </w:rPr>
              <w:t>3691</w:t>
            </w:r>
          </w:p>
        </w:tc>
        <w:tc>
          <w:tcPr>
            <w:tcW w:w="10342" w:type="dxa"/>
            <w:noWrap/>
            <w:hideMark/>
          </w:tcPr>
          <w:p w14:paraId="03030A1D"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Otros servicios de información</w:t>
            </w:r>
          </w:p>
        </w:tc>
        <w:tc>
          <w:tcPr>
            <w:tcW w:w="1754" w:type="dxa"/>
            <w:noWrap/>
            <w:hideMark/>
          </w:tcPr>
          <w:p w14:paraId="26A7B5CE"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220,400.00 </w:t>
            </w:r>
          </w:p>
        </w:tc>
      </w:tr>
      <w:tr w:rsidR="00412008" w:rsidRPr="00412008" w14:paraId="317B9E4E"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2ACC7FDD" w14:textId="77777777" w:rsidR="00412008" w:rsidRPr="00412008" w:rsidRDefault="00412008" w:rsidP="00412008">
            <w:pPr>
              <w:jc w:val="center"/>
              <w:rPr>
                <w:sz w:val="20"/>
                <w:szCs w:val="20"/>
                <w:lang w:val="es-MX" w:eastAsia="es-MX"/>
              </w:rPr>
            </w:pPr>
            <w:r w:rsidRPr="00412008">
              <w:rPr>
                <w:sz w:val="20"/>
                <w:szCs w:val="20"/>
                <w:lang w:val="es-MX" w:eastAsia="es-MX"/>
              </w:rPr>
              <w:t>3711</w:t>
            </w:r>
          </w:p>
        </w:tc>
        <w:tc>
          <w:tcPr>
            <w:tcW w:w="10342" w:type="dxa"/>
            <w:noWrap/>
            <w:hideMark/>
          </w:tcPr>
          <w:p w14:paraId="0252070C"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Pasajes aéreos nacionales</w:t>
            </w:r>
          </w:p>
        </w:tc>
        <w:tc>
          <w:tcPr>
            <w:tcW w:w="1754" w:type="dxa"/>
            <w:noWrap/>
            <w:hideMark/>
          </w:tcPr>
          <w:p w14:paraId="1FE50EF5"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185,000.00 </w:t>
            </w:r>
          </w:p>
        </w:tc>
      </w:tr>
      <w:tr w:rsidR="00412008" w:rsidRPr="00412008" w14:paraId="4E5272F7"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6E74E3E2" w14:textId="77777777" w:rsidR="00412008" w:rsidRPr="00412008" w:rsidRDefault="00412008" w:rsidP="00412008">
            <w:pPr>
              <w:jc w:val="center"/>
              <w:rPr>
                <w:sz w:val="20"/>
                <w:szCs w:val="20"/>
                <w:lang w:val="es-MX" w:eastAsia="es-MX"/>
              </w:rPr>
            </w:pPr>
            <w:r w:rsidRPr="00412008">
              <w:rPr>
                <w:sz w:val="20"/>
                <w:szCs w:val="20"/>
                <w:lang w:val="es-MX" w:eastAsia="es-MX"/>
              </w:rPr>
              <w:t>3712</w:t>
            </w:r>
          </w:p>
        </w:tc>
        <w:tc>
          <w:tcPr>
            <w:tcW w:w="10342" w:type="dxa"/>
            <w:noWrap/>
            <w:hideMark/>
          </w:tcPr>
          <w:p w14:paraId="1557553B"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Pasajes aéreos internacionales</w:t>
            </w:r>
          </w:p>
        </w:tc>
        <w:tc>
          <w:tcPr>
            <w:tcW w:w="1754" w:type="dxa"/>
            <w:noWrap/>
            <w:hideMark/>
          </w:tcPr>
          <w:p w14:paraId="526D8349"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175,000.00 </w:t>
            </w:r>
          </w:p>
        </w:tc>
      </w:tr>
      <w:tr w:rsidR="00412008" w:rsidRPr="00412008" w14:paraId="45E78285"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4C1159B4" w14:textId="77777777" w:rsidR="00412008" w:rsidRPr="00412008" w:rsidRDefault="00412008" w:rsidP="00412008">
            <w:pPr>
              <w:jc w:val="center"/>
              <w:rPr>
                <w:sz w:val="20"/>
                <w:szCs w:val="20"/>
                <w:lang w:val="es-MX" w:eastAsia="es-MX"/>
              </w:rPr>
            </w:pPr>
            <w:r w:rsidRPr="00412008">
              <w:rPr>
                <w:sz w:val="20"/>
                <w:szCs w:val="20"/>
                <w:lang w:val="es-MX" w:eastAsia="es-MX"/>
              </w:rPr>
              <w:t>3721</w:t>
            </w:r>
          </w:p>
        </w:tc>
        <w:tc>
          <w:tcPr>
            <w:tcW w:w="10342" w:type="dxa"/>
            <w:noWrap/>
            <w:hideMark/>
          </w:tcPr>
          <w:p w14:paraId="50AB1E6A"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Pasajes terrestres nacionales</w:t>
            </w:r>
          </w:p>
        </w:tc>
        <w:tc>
          <w:tcPr>
            <w:tcW w:w="1754" w:type="dxa"/>
            <w:noWrap/>
            <w:hideMark/>
          </w:tcPr>
          <w:p w14:paraId="4FBAA20C"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60,000.00 </w:t>
            </w:r>
          </w:p>
        </w:tc>
      </w:tr>
      <w:tr w:rsidR="00412008" w:rsidRPr="00412008" w14:paraId="0C4291C7"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5D871230" w14:textId="77777777" w:rsidR="00412008" w:rsidRPr="00412008" w:rsidRDefault="00412008" w:rsidP="00412008">
            <w:pPr>
              <w:jc w:val="center"/>
              <w:rPr>
                <w:sz w:val="20"/>
                <w:szCs w:val="20"/>
                <w:lang w:val="es-MX" w:eastAsia="es-MX"/>
              </w:rPr>
            </w:pPr>
            <w:r w:rsidRPr="00412008">
              <w:rPr>
                <w:sz w:val="20"/>
                <w:szCs w:val="20"/>
                <w:lang w:val="es-MX" w:eastAsia="es-MX"/>
              </w:rPr>
              <w:t>3722</w:t>
            </w:r>
          </w:p>
        </w:tc>
        <w:tc>
          <w:tcPr>
            <w:tcW w:w="10342" w:type="dxa"/>
            <w:noWrap/>
            <w:hideMark/>
          </w:tcPr>
          <w:p w14:paraId="21D1AE88"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Pasajes terrestres al interior de la Ciudad de México</w:t>
            </w:r>
          </w:p>
        </w:tc>
        <w:tc>
          <w:tcPr>
            <w:tcW w:w="1754" w:type="dxa"/>
            <w:noWrap/>
            <w:hideMark/>
          </w:tcPr>
          <w:p w14:paraId="04214AE3"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90,000.00 </w:t>
            </w:r>
          </w:p>
        </w:tc>
      </w:tr>
      <w:tr w:rsidR="00412008" w:rsidRPr="00412008" w14:paraId="6AC8403B"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70DF3251" w14:textId="77777777" w:rsidR="00412008" w:rsidRPr="00412008" w:rsidRDefault="00412008" w:rsidP="00412008">
            <w:pPr>
              <w:jc w:val="center"/>
              <w:rPr>
                <w:sz w:val="20"/>
                <w:szCs w:val="20"/>
                <w:lang w:val="es-MX" w:eastAsia="es-MX"/>
              </w:rPr>
            </w:pPr>
            <w:r w:rsidRPr="00412008">
              <w:rPr>
                <w:sz w:val="20"/>
                <w:szCs w:val="20"/>
                <w:lang w:val="es-MX" w:eastAsia="es-MX"/>
              </w:rPr>
              <w:t>3751</w:t>
            </w:r>
          </w:p>
        </w:tc>
        <w:tc>
          <w:tcPr>
            <w:tcW w:w="10342" w:type="dxa"/>
            <w:noWrap/>
            <w:hideMark/>
          </w:tcPr>
          <w:p w14:paraId="3D9A4204"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Viáticos en el país</w:t>
            </w:r>
          </w:p>
        </w:tc>
        <w:tc>
          <w:tcPr>
            <w:tcW w:w="1754" w:type="dxa"/>
            <w:noWrap/>
            <w:hideMark/>
          </w:tcPr>
          <w:p w14:paraId="61E35F34"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185,000.00 </w:t>
            </w:r>
          </w:p>
        </w:tc>
      </w:tr>
      <w:tr w:rsidR="00412008" w:rsidRPr="00412008" w14:paraId="18527EEC"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1F54F851" w14:textId="77777777" w:rsidR="00412008" w:rsidRPr="00412008" w:rsidRDefault="00412008" w:rsidP="00412008">
            <w:pPr>
              <w:jc w:val="center"/>
              <w:rPr>
                <w:sz w:val="20"/>
                <w:szCs w:val="20"/>
                <w:lang w:val="es-MX" w:eastAsia="es-MX"/>
              </w:rPr>
            </w:pPr>
            <w:r w:rsidRPr="00412008">
              <w:rPr>
                <w:sz w:val="20"/>
                <w:szCs w:val="20"/>
                <w:lang w:val="es-MX" w:eastAsia="es-MX"/>
              </w:rPr>
              <w:t>3761</w:t>
            </w:r>
          </w:p>
        </w:tc>
        <w:tc>
          <w:tcPr>
            <w:tcW w:w="10342" w:type="dxa"/>
            <w:noWrap/>
            <w:hideMark/>
          </w:tcPr>
          <w:p w14:paraId="19C71006"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Viáticos en el extranjero</w:t>
            </w:r>
          </w:p>
        </w:tc>
        <w:tc>
          <w:tcPr>
            <w:tcW w:w="1754" w:type="dxa"/>
            <w:noWrap/>
            <w:hideMark/>
          </w:tcPr>
          <w:p w14:paraId="04BE6C6F"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200,000.00 </w:t>
            </w:r>
          </w:p>
        </w:tc>
      </w:tr>
      <w:tr w:rsidR="00412008" w:rsidRPr="00412008" w14:paraId="0632D114"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2FDBD7BC" w14:textId="77777777" w:rsidR="00412008" w:rsidRPr="00412008" w:rsidRDefault="00412008" w:rsidP="00412008">
            <w:pPr>
              <w:jc w:val="center"/>
              <w:rPr>
                <w:sz w:val="20"/>
                <w:szCs w:val="20"/>
                <w:lang w:val="es-MX" w:eastAsia="es-MX"/>
              </w:rPr>
            </w:pPr>
            <w:r w:rsidRPr="00412008">
              <w:rPr>
                <w:sz w:val="20"/>
                <w:szCs w:val="20"/>
                <w:lang w:val="es-MX" w:eastAsia="es-MX"/>
              </w:rPr>
              <w:t>3821</w:t>
            </w:r>
          </w:p>
        </w:tc>
        <w:tc>
          <w:tcPr>
            <w:tcW w:w="10342" w:type="dxa"/>
            <w:noWrap/>
            <w:hideMark/>
          </w:tcPr>
          <w:p w14:paraId="1FF02363"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Espectáculos Culturales</w:t>
            </w:r>
          </w:p>
        </w:tc>
        <w:tc>
          <w:tcPr>
            <w:tcW w:w="1754" w:type="dxa"/>
            <w:hideMark/>
          </w:tcPr>
          <w:p w14:paraId="5A8A4981"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30,000.00 </w:t>
            </w:r>
          </w:p>
        </w:tc>
      </w:tr>
      <w:tr w:rsidR="00412008" w:rsidRPr="00412008" w14:paraId="6CD0394B"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668B9F5D" w14:textId="77777777" w:rsidR="00412008" w:rsidRPr="00412008" w:rsidRDefault="00412008" w:rsidP="00412008">
            <w:pPr>
              <w:jc w:val="center"/>
              <w:rPr>
                <w:sz w:val="20"/>
                <w:szCs w:val="20"/>
                <w:lang w:val="es-MX" w:eastAsia="es-MX"/>
              </w:rPr>
            </w:pPr>
            <w:r w:rsidRPr="00412008">
              <w:rPr>
                <w:sz w:val="20"/>
                <w:szCs w:val="20"/>
                <w:lang w:val="es-MX" w:eastAsia="es-MX"/>
              </w:rPr>
              <w:t>3831</w:t>
            </w:r>
          </w:p>
        </w:tc>
        <w:tc>
          <w:tcPr>
            <w:tcW w:w="10342" w:type="dxa"/>
            <w:hideMark/>
          </w:tcPr>
          <w:p w14:paraId="156DAE58"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Congresos y convenciones</w:t>
            </w:r>
          </w:p>
        </w:tc>
        <w:tc>
          <w:tcPr>
            <w:tcW w:w="1754" w:type="dxa"/>
            <w:noWrap/>
            <w:hideMark/>
          </w:tcPr>
          <w:p w14:paraId="2BC62D9A"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963,655.80 </w:t>
            </w:r>
          </w:p>
        </w:tc>
      </w:tr>
      <w:tr w:rsidR="00412008" w:rsidRPr="00412008" w14:paraId="0BEE5D29"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0B32F5F9" w14:textId="77777777" w:rsidR="00412008" w:rsidRPr="00412008" w:rsidRDefault="00412008" w:rsidP="00412008">
            <w:pPr>
              <w:jc w:val="center"/>
              <w:rPr>
                <w:sz w:val="20"/>
                <w:szCs w:val="20"/>
                <w:lang w:val="es-MX" w:eastAsia="es-MX"/>
              </w:rPr>
            </w:pPr>
            <w:r w:rsidRPr="00412008">
              <w:rPr>
                <w:sz w:val="20"/>
                <w:szCs w:val="20"/>
                <w:lang w:val="es-MX" w:eastAsia="es-MX"/>
              </w:rPr>
              <w:t>3921</w:t>
            </w:r>
          </w:p>
        </w:tc>
        <w:tc>
          <w:tcPr>
            <w:tcW w:w="10342" w:type="dxa"/>
            <w:noWrap/>
            <w:hideMark/>
          </w:tcPr>
          <w:p w14:paraId="3D131185"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Impuestos y derechos</w:t>
            </w:r>
          </w:p>
        </w:tc>
        <w:tc>
          <w:tcPr>
            <w:tcW w:w="1754" w:type="dxa"/>
            <w:noWrap/>
            <w:hideMark/>
          </w:tcPr>
          <w:p w14:paraId="1F9400C6"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90,000.00 </w:t>
            </w:r>
          </w:p>
        </w:tc>
      </w:tr>
      <w:tr w:rsidR="00412008" w:rsidRPr="00412008" w14:paraId="6079CDAF"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5278AE55" w14:textId="77777777" w:rsidR="00412008" w:rsidRPr="00412008" w:rsidRDefault="00412008" w:rsidP="00412008">
            <w:pPr>
              <w:jc w:val="center"/>
              <w:rPr>
                <w:sz w:val="20"/>
                <w:szCs w:val="20"/>
                <w:lang w:val="es-MX" w:eastAsia="es-MX"/>
              </w:rPr>
            </w:pPr>
            <w:r w:rsidRPr="00412008">
              <w:rPr>
                <w:sz w:val="20"/>
                <w:szCs w:val="20"/>
                <w:lang w:val="es-MX" w:eastAsia="es-MX"/>
              </w:rPr>
              <w:lastRenderedPageBreak/>
              <w:t>3981</w:t>
            </w:r>
          </w:p>
        </w:tc>
        <w:tc>
          <w:tcPr>
            <w:tcW w:w="10342" w:type="dxa"/>
            <w:noWrap/>
            <w:hideMark/>
          </w:tcPr>
          <w:p w14:paraId="7AC4D4CF"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Impuesto sobre nómina.</w:t>
            </w:r>
          </w:p>
        </w:tc>
        <w:tc>
          <w:tcPr>
            <w:tcW w:w="1754" w:type="dxa"/>
            <w:noWrap/>
            <w:hideMark/>
          </w:tcPr>
          <w:p w14:paraId="6C24F28C"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3,466,236.22 </w:t>
            </w:r>
          </w:p>
        </w:tc>
      </w:tr>
      <w:tr w:rsidR="00412008" w:rsidRPr="00412008" w14:paraId="084795D7"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3BD490E9" w14:textId="77777777" w:rsidR="00412008" w:rsidRPr="00412008" w:rsidRDefault="00412008" w:rsidP="00412008">
            <w:pPr>
              <w:jc w:val="center"/>
              <w:rPr>
                <w:sz w:val="20"/>
                <w:szCs w:val="20"/>
                <w:lang w:val="es-MX" w:eastAsia="es-MX"/>
              </w:rPr>
            </w:pPr>
            <w:r w:rsidRPr="00412008">
              <w:rPr>
                <w:sz w:val="20"/>
                <w:szCs w:val="20"/>
                <w:lang w:val="es-MX" w:eastAsia="es-MX"/>
              </w:rPr>
              <w:t>3982</w:t>
            </w:r>
          </w:p>
        </w:tc>
        <w:tc>
          <w:tcPr>
            <w:tcW w:w="10342" w:type="dxa"/>
            <w:noWrap/>
            <w:hideMark/>
          </w:tcPr>
          <w:p w14:paraId="64C8086B"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Otros impuestos derivados de una relación laboral. (</w:t>
            </w:r>
            <w:proofErr w:type="spellStart"/>
            <w:r w:rsidRPr="00412008">
              <w:rPr>
                <w:sz w:val="20"/>
                <w:szCs w:val="20"/>
                <w:lang w:val="es-MX" w:eastAsia="es-MX"/>
              </w:rPr>
              <w:t>Compensacion</w:t>
            </w:r>
            <w:proofErr w:type="spellEnd"/>
            <w:r w:rsidRPr="00412008">
              <w:rPr>
                <w:sz w:val="20"/>
                <w:szCs w:val="20"/>
                <w:lang w:val="es-MX" w:eastAsia="es-MX"/>
              </w:rPr>
              <w:t xml:space="preserve"> Aguinaldo)</w:t>
            </w:r>
          </w:p>
        </w:tc>
        <w:tc>
          <w:tcPr>
            <w:tcW w:w="1754" w:type="dxa"/>
            <w:noWrap/>
            <w:hideMark/>
          </w:tcPr>
          <w:p w14:paraId="68F7DF8A"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4,451,666.28 </w:t>
            </w:r>
          </w:p>
        </w:tc>
      </w:tr>
      <w:tr w:rsidR="00412008" w:rsidRPr="00412008" w14:paraId="2060EF7D"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3D4C1161" w14:textId="77777777" w:rsidR="00412008" w:rsidRPr="00412008" w:rsidRDefault="00412008" w:rsidP="00412008">
            <w:pPr>
              <w:jc w:val="center"/>
              <w:rPr>
                <w:sz w:val="20"/>
                <w:szCs w:val="20"/>
                <w:lang w:val="es-MX" w:eastAsia="es-MX"/>
              </w:rPr>
            </w:pPr>
            <w:r w:rsidRPr="00412008">
              <w:rPr>
                <w:sz w:val="20"/>
                <w:szCs w:val="20"/>
                <w:lang w:val="es-MX" w:eastAsia="es-MX"/>
              </w:rPr>
              <w:t>4411</w:t>
            </w:r>
          </w:p>
        </w:tc>
        <w:tc>
          <w:tcPr>
            <w:tcW w:w="10342" w:type="dxa"/>
            <w:noWrap/>
            <w:hideMark/>
          </w:tcPr>
          <w:p w14:paraId="2A437987"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Premios</w:t>
            </w:r>
          </w:p>
        </w:tc>
        <w:tc>
          <w:tcPr>
            <w:tcW w:w="1754" w:type="dxa"/>
            <w:hideMark/>
          </w:tcPr>
          <w:p w14:paraId="7999E7DD"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40,000.00 </w:t>
            </w:r>
          </w:p>
        </w:tc>
      </w:tr>
      <w:tr w:rsidR="00412008" w:rsidRPr="00412008" w14:paraId="447A6BC8"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41D05EF5" w14:textId="77777777" w:rsidR="00412008" w:rsidRPr="00412008" w:rsidRDefault="00412008" w:rsidP="00412008">
            <w:pPr>
              <w:jc w:val="center"/>
              <w:rPr>
                <w:sz w:val="20"/>
                <w:szCs w:val="20"/>
                <w:lang w:val="es-MX" w:eastAsia="es-MX"/>
              </w:rPr>
            </w:pPr>
            <w:r w:rsidRPr="00412008">
              <w:rPr>
                <w:sz w:val="20"/>
                <w:szCs w:val="20"/>
                <w:lang w:val="es-MX" w:eastAsia="es-MX"/>
              </w:rPr>
              <w:t>4152</w:t>
            </w:r>
          </w:p>
        </w:tc>
        <w:tc>
          <w:tcPr>
            <w:tcW w:w="10342" w:type="dxa"/>
            <w:noWrap/>
            <w:hideMark/>
          </w:tcPr>
          <w:p w14:paraId="71D7C0F5"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Aportaciones otorgadas a entidades paraestatales no empresariales y no financieras</w:t>
            </w:r>
          </w:p>
        </w:tc>
        <w:tc>
          <w:tcPr>
            <w:tcW w:w="1754" w:type="dxa"/>
            <w:noWrap/>
            <w:hideMark/>
          </w:tcPr>
          <w:p w14:paraId="7D125CAE"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200,000.00 </w:t>
            </w:r>
          </w:p>
        </w:tc>
      </w:tr>
      <w:tr w:rsidR="00412008" w:rsidRPr="00412008" w14:paraId="1E89DFC4"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2785B924" w14:textId="77777777" w:rsidR="00412008" w:rsidRPr="00412008" w:rsidRDefault="00412008" w:rsidP="00412008">
            <w:pPr>
              <w:jc w:val="center"/>
              <w:rPr>
                <w:sz w:val="20"/>
                <w:szCs w:val="20"/>
                <w:lang w:val="es-MX" w:eastAsia="es-MX"/>
              </w:rPr>
            </w:pPr>
            <w:r w:rsidRPr="00412008">
              <w:rPr>
                <w:sz w:val="20"/>
                <w:szCs w:val="20"/>
                <w:lang w:val="es-MX" w:eastAsia="es-MX"/>
              </w:rPr>
              <w:t>5151</w:t>
            </w:r>
          </w:p>
        </w:tc>
        <w:tc>
          <w:tcPr>
            <w:tcW w:w="10342" w:type="dxa"/>
            <w:hideMark/>
          </w:tcPr>
          <w:p w14:paraId="501C599E" w14:textId="77777777" w:rsidR="00412008" w:rsidRPr="00412008" w:rsidRDefault="00412008" w:rsidP="00412008">
            <w:pPr>
              <w:jc w:val="both"/>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Equipo de cómputo y de tecnologías de la información</w:t>
            </w:r>
          </w:p>
        </w:tc>
        <w:tc>
          <w:tcPr>
            <w:tcW w:w="1754" w:type="dxa"/>
            <w:noWrap/>
            <w:hideMark/>
          </w:tcPr>
          <w:p w14:paraId="6AA6DD6F"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140,000.00 </w:t>
            </w:r>
          </w:p>
        </w:tc>
      </w:tr>
      <w:tr w:rsidR="00412008" w:rsidRPr="00412008" w14:paraId="586CD3FB"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2A5A2005" w14:textId="77777777" w:rsidR="00412008" w:rsidRPr="00412008" w:rsidRDefault="00412008" w:rsidP="00412008">
            <w:pPr>
              <w:jc w:val="center"/>
              <w:rPr>
                <w:sz w:val="20"/>
                <w:szCs w:val="20"/>
                <w:lang w:val="es-MX" w:eastAsia="es-MX"/>
              </w:rPr>
            </w:pPr>
            <w:r w:rsidRPr="00412008">
              <w:rPr>
                <w:sz w:val="20"/>
                <w:szCs w:val="20"/>
                <w:lang w:val="es-MX" w:eastAsia="es-MX"/>
              </w:rPr>
              <w:t>5651</w:t>
            </w:r>
          </w:p>
        </w:tc>
        <w:tc>
          <w:tcPr>
            <w:tcW w:w="10342" w:type="dxa"/>
            <w:noWrap/>
            <w:hideMark/>
          </w:tcPr>
          <w:p w14:paraId="5E8B3409"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Equipo de comunicación y telecomunicación</w:t>
            </w:r>
          </w:p>
        </w:tc>
        <w:tc>
          <w:tcPr>
            <w:tcW w:w="1754" w:type="dxa"/>
            <w:noWrap/>
            <w:hideMark/>
          </w:tcPr>
          <w:p w14:paraId="1D581D68"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20,800.00 </w:t>
            </w:r>
          </w:p>
        </w:tc>
      </w:tr>
      <w:tr w:rsidR="00412008" w:rsidRPr="00412008" w14:paraId="4B77DE11"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hideMark/>
          </w:tcPr>
          <w:p w14:paraId="620D1CAC" w14:textId="77777777" w:rsidR="00412008" w:rsidRPr="00412008" w:rsidRDefault="00412008" w:rsidP="00412008">
            <w:pPr>
              <w:jc w:val="center"/>
              <w:rPr>
                <w:sz w:val="20"/>
                <w:szCs w:val="20"/>
                <w:lang w:val="es-MX" w:eastAsia="es-MX"/>
              </w:rPr>
            </w:pPr>
            <w:r w:rsidRPr="00412008">
              <w:rPr>
                <w:sz w:val="20"/>
                <w:szCs w:val="20"/>
                <w:lang w:val="es-MX" w:eastAsia="es-MX"/>
              </w:rPr>
              <w:t>5931</w:t>
            </w:r>
          </w:p>
        </w:tc>
        <w:tc>
          <w:tcPr>
            <w:tcW w:w="10342" w:type="dxa"/>
            <w:hideMark/>
          </w:tcPr>
          <w:p w14:paraId="2C11E02E" w14:textId="77777777" w:rsidR="00412008" w:rsidRPr="00412008" w:rsidRDefault="00412008" w:rsidP="00412008">
            <w:pPr>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Marcas</w:t>
            </w:r>
          </w:p>
        </w:tc>
        <w:tc>
          <w:tcPr>
            <w:tcW w:w="1754" w:type="dxa"/>
            <w:noWrap/>
            <w:hideMark/>
          </w:tcPr>
          <w:p w14:paraId="44D21B8E"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10,000.00 </w:t>
            </w:r>
          </w:p>
        </w:tc>
      </w:tr>
      <w:tr w:rsidR="00412008" w:rsidRPr="00412008" w14:paraId="232D5549" w14:textId="77777777" w:rsidTr="00412008">
        <w:trPr>
          <w:trHeight w:val="250"/>
        </w:trPr>
        <w:tc>
          <w:tcPr>
            <w:cnfStyle w:val="001000000000" w:firstRow="0" w:lastRow="0" w:firstColumn="1" w:lastColumn="0" w:oddVBand="0" w:evenVBand="0" w:oddHBand="0" w:evenHBand="0" w:firstRowFirstColumn="0" w:firstRowLastColumn="0" w:lastRowFirstColumn="0" w:lastRowLastColumn="0"/>
            <w:tcW w:w="852" w:type="dxa"/>
            <w:noWrap/>
            <w:hideMark/>
          </w:tcPr>
          <w:p w14:paraId="508F16F4" w14:textId="77777777" w:rsidR="00412008" w:rsidRPr="00412008" w:rsidRDefault="00412008" w:rsidP="00412008">
            <w:pPr>
              <w:jc w:val="center"/>
              <w:rPr>
                <w:sz w:val="20"/>
                <w:szCs w:val="20"/>
                <w:lang w:val="es-MX" w:eastAsia="es-MX"/>
              </w:rPr>
            </w:pPr>
            <w:r w:rsidRPr="00412008">
              <w:rPr>
                <w:sz w:val="20"/>
                <w:szCs w:val="20"/>
                <w:lang w:val="es-MX" w:eastAsia="es-MX"/>
              </w:rPr>
              <w:t>5971</w:t>
            </w:r>
          </w:p>
        </w:tc>
        <w:tc>
          <w:tcPr>
            <w:tcW w:w="10342" w:type="dxa"/>
            <w:hideMark/>
          </w:tcPr>
          <w:p w14:paraId="1C70743F" w14:textId="77777777" w:rsidR="00412008" w:rsidRPr="00412008" w:rsidRDefault="00412008" w:rsidP="00412008">
            <w:pPr>
              <w:jc w:val="both"/>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Licencias informáticas e intelectuales</w:t>
            </w:r>
          </w:p>
        </w:tc>
        <w:tc>
          <w:tcPr>
            <w:tcW w:w="1754" w:type="dxa"/>
            <w:noWrap/>
            <w:hideMark/>
          </w:tcPr>
          <w:p w14:paraId="2128540E" w14:textId="77777777" w:rsidR="00412008" w:rsidRPr="00412008" w:rsidRDefault="00412008" w:rsidP="00412008">
            <w:pPr>
              <w:jc w:val="right"/>
              <w:cnfStyle w:val="000000000000" w:firstRow="0" w:lastRow="0" w:firstColumn="0" w:lastColumn="0" w:oddVBand="0" w:evenVBand="0" w:oddHBand="0" w:evenHBand="0" w:firstRowFirstColumn="0" w:firstRowLastColumn="0" w:lastRowFirstColumn="0" w:lastRowLastColumn="0"/>
              <w:rPr>
                <w:sz w:val="20"/>
                <w:szCs w:val="20"/>
                <w:lang w:val="es-MX" w:eastAsia="es-MX"/>
              </w:rPr>
            </w:pPr>
            <w:r w:rsidRPr="00412008">
              <w:rPr>
                <w:sz w:val="20"/>
                <w:szCs w:val="20"/>
                <w:lang w:val="es-MX" w:eastAsia="es-MX"/>
              </w:rPr>
              <w:t xml:space="preserve">             761,000.00 </w:t>
            </w:r>
          </w:p>
        </w:tc>
      </w:tr>
    </w:tbl>
    <w:p w14:paraId="44040080" w14:textId="68940BEF" w:rsidR="0041191F" w:rsidRDefault="0041191F" w:rsidP="00B5055B">
      <w:pPr>
        <w:ind w:right="-37"/>
      </w:pPr>
    </w:p>
    <w:p w14:paraId="129ABD13" w14:textId="55542EEF" w:rsidR="0041191F" w:rsidRDefault="0041191F" w:rsidP="00B5055B">
      <w:pPr>
        <w:ind w:right="-37"/>
      </w:pPr>
    </w:p>
    <w:p w14:paraId="19996709" w14:textId="2D128070" w:rsidR="0041191F" w:rsidRDefault="0041191F" w:rsidP="00B5055B">
      <w:pPr>
        <w:ind w:right="-37"/>
      </w:pPr>
    </w:p>
    <w:p w14:paraId="39D61D0F" w14:textId="66259027" w:rsidR="0041191F" w:rsidRDefault="0041191F" w:rsidP="00B5055B">
      <w:pPr>
        <w:ind w:right="-37"/>
      </w:pPr>
    </w:p>
    <w:p w14:paraId="4A1821DA" w14:textId="1AD78170" w:rsidR="0041191F" w:rsidRDefault="0041191F" w:rsidP="00B5055B">
      <w:pPr>
        <w:ind w:right="-37"/>
      </w:pPr>
    </w:p>
    <w:p w14:paraId="1BF89DA0" w14:textId="31133906" w:rsidR="00C55DFC" w:rsidRDefault="00C55DFC" w:rsidP="00B5055B">
      <w:pPr>
        <w:pStyle w:val="Ttulo1"/>
        <w:ind w:right="-37"/>
        <w:jc w:val="center"/>
        <w:rPr>
          <w:rFonts w:ascii="Arial" w:hAnsi="Arial" w:cs="Arial"/>
        </w:rPr>
      </w:pPr>
      <w:bookmarkStart w:id="7" w:name="_Toc33181877"/>
    </w:p>
    <w:p w14:paraId="497F5673" w14:textId="35244741" w:rsidR="00CA6796" w:rsidRDefault="00CA6796" w:rsidP="00CA6796"/>
    <w:p w14:paraId="203BF996" w14:textId="77777777" w:rsidR="0067606A" w:rsidRDefault="0067606A">
      <w:pPr>
        <w:spacing w:after="160" w:line="259" w:lineRule="auto"/>
        <w:rPr>
          <w:rFonts w:eastAsiaTheme="majorEastAsia"/>
          <w:color w:val="2F5496" w:themeColor="accent1" w:themeShade="BF"/>
          <w:sz w:val="32"/>
          <w:szCs w:val="32"/>
        </w:rPr>
      </w:pPr>
      <w:r>
        <w:br w:type="page"/>
      </w:r>
    </w:p>
    <w:p w14:paraId="4BD0A296" w14:textId="1FB28F9B" w:rsidR="0041191F" w:rsidRPr="00FC5D7A" w:rsidRDefault="00FC5D7A" w:rsidP="00B5055B">
      <w:pPr>
        <w:pStyle w:val="Ttulo1"/>
        <w:ind w:right="-37"/>
        <w:jc w:val="center"/>
        <w:rPr>
          <w:rFonts w:ascii="Arial" w:hAnsi="Arial" w:cs="Arial"/>
        </w:rPr>
      </w:pPr>
      <w:r w:rsidRPr="00FC5D7A">
        <w:rPr>
          <w:rFonts w:ascii="Arial" w:hAnsi="Arial" w:cs="Arial"/>
        </w:rPr>
        <w:lastRenderedPageBreak/>
        <w:t>ANALÍTICO DE CLAVES</w:t>
      </w:r>
      <w:bookmarkEnd w:id="7"/>
    </w:p>
    <w:p w14:paraId="1DFA2F4F" w14:textId="77777777" w:rsidR="0041191F" w:rsidRPr="004575F7" w:rsidRDefault="0041191F" w:rsidP="00B5055B">
      <w:pPr>
        <w:ind w:right="-37"/>
        <w:jc w:val="center"/>
        <w:rPr>
          <w:rFonts w:eastAsia="Arial"/>
        </w:rPr>
      </w:pPr>
    </w:p>
    <w:tbl>
      <w:tblPr>
        <w:tblStyle w:val="Tablaconcuadrcula1clara-nfasis5"/>
        <w:tblW w:w="13111" w:type="dxa"/>
        <w:tblLayout w:type="fixed"/>
        <w:tblLook w:val="0400" w:firstRow="0" w:lastRow="0" w:firstColumn="0" w:lastColumn="0" w:noHBand="0" w:noVBand="1"/>
      </w:tblPr>
      <w:tblGrid>
        <w:gridCol w:w="605"/>
        <w:gridCol w:w="506"/>
        <w:gridCol w:w="556"/>
        <w:gridCol w:w="561"/>
        <w:gridCol w:w="557"/>
        <w:gridCol w:w="557"/>
        <w:gridCol w:w="557"/>
        <w:gridCol w:w="557"/>
        <w:gridCol w:w="567"/>
        <w:gridCol w:w="75"/>
        <w:gridCol w:w="482"/>
        <w:gridCol w:w="75"/>
        <w:gridCol w:w="482"/>
        <w:gridCol w:w="75"/>
        <w:gridCol w:w="484"/>
        <w:gridCol w:w="75"/>
        <w:gridCol w:w="484"/>
        <w:gridCol w:w="75"/>
        <w:gridCol w:w="489"/>
        <w:gridCol w:w="75"/>
        <w:gridCol w:w="531"/>
        <w:gridCol w:w="75"/>
        <w:gridCol w:w="449"/>
        <w:gridCol w:w="75"/>
        <w:gridCol w:w="472"/>
        <w:gridCol w:w="75"/>
        <w:gridCol w:w="489"/>
        <w:gridCol w:w="75"/>
        <w:gridCol w:w="909"/>
        <w:gridCol w:w="75"/>
        <w:gridCol w:w="1917"/>
        <w:gridCol w:w="75"/>
      </w:tblGrid>
      <w:tr w:rsidR="0041191F" w:rsidRPr="00E02B27" w14:paraId="1AA9B63E" w14:textId="77777777" w:rsidTr="00EA13A5">
        <w:trPr>
          <w:gridAfter w:val="1"/>
          <w:wAfter w:w="75" w:type="dxa"/>
          <w:trHeight w:val="510"/>
        </w:trPr>
        <w:tc>
          <w:tcPr>
            <w:tcW w:w="2228" w:type="dxa"/>
            <w:gridSpan w:val="4"/>
            <w:shd w:val="clear" w:color="auto" w:fill="30A9C6"/>
          </w:tcPr>
          <w:p w14:paraId="2AF1AEDC" w14:textId="77777777" w:rsidR="0041191F" w:rsidRPr="00E02B27" w:rsidRDefault="0041191F" w:rsidP="00B5055B">
            <w:pPr>
              <w:ind w:right="-37"/>
              <w:jc w:val="center"/>
              <w:rPr>
                <w:rFonts w:eastAsia="Arial"/>
                <w:color w:val="FFFFFF"/>
                <w:sz w:val="18"/>
                <w:szCs w:val="18"/>
              </w:rPr>
            </w:pPr>
            <w:r w:rsidRPr="00E02B27">
              <w:rPr>
                <w:rFonts w:eastAsia="Arial"/>
                <w:color w:val="FFFFFF"/>
                <w:sz w:val="18"/>
                <w:szCs w:val="18"/>
              </w:rPr>
              <w:t>Centro Gestor</w:t>
            </w:r>
          </w:p>
        </w:tc>
        <w:tc>
          <w:tcPr>
            <w:tcW w:w="2795" w:type="dxa"/>
            <w:gridSpan w:val="5"/>
            <w:shd w:val="clear" w:color="auto" w:fill="30A9C6"/>
          </w:tcPr>
          <w:p w14:paraId="14CDF661" w14:textId="77777777" w:rsidR="0041191F" w:rsidRPr="00E02B27" w:rsidRDefault="0041191F" w:rsidP="00B5055B">
            <w:pPr>
              <w:ind w:right="-37"/>
              <w:jc w:val="center"/>
              <w:rPr>
                <w:rFonts w:eastAsia="Arial"/>
                <w:color w:val="FFFFFF"/>
                <w:sz w:val="18"/>
                <w:szCs w:val="18"/>
              </w:rPr>
            </w:pPr>
            <w:r w:rsidRPr="00E02B27">
              <w:rPr>
                <w:rFonts w:eastAsia="Arial"/>
                <w:color w:val="FFFFFF"/>
                <w:sz w:val="18"/>
                <w:szCs w:val="18"/>
              </w:rPr>
              <w:t>Área Funcional</w:t>
            </w:r>
          </w:p>
        </w:tc>
        <w:tc>
          <w:tcPr>
            <w:tcW w:w="2796" w:type="dxa"/>
            <w:gridSpan w:val="10"/>
            <w:shd w:val="clear" w:color="auto" w:fill="30A9C6"/>
          </w:tcPr>
          <w:p w14:paraId="3C71B384" w14:textId="77777777" w:rsidR="0041191F" w:rsidRPr="00E02B27" w:rsidRDefault="0041191F" w:rsidP="00B5055B">
            <w:pPr>
              <w:ind w:right="-37"/>
              <w:jc w:val="center"/>
              <w:rPr>
                <w:rFonts w:eastAsia="Arial"/>
                <w:color w:val="FFFFFF"/>
                <w:sz w:val="18"/>
                <w:szCs w:val="18"/>
              </w:rPr>
            </w:pPr>
            <w:r w:rsidRPr="00E02B27">
              <w:rPr>
                <w:rFonts w:eastAsia="Arial"/>
                <w:color w:val="FFFFFF"/>
                <w:sz w:val="18"/>
                <w:szCs w:val="18"/>
              </w:rPr>
              <w:t>Fondo</w:t>
            </w:r>
          </w:p>
        </w:tc>
        <w:tc>
          <w:tcPr>
            <w:tcW w:w="2241" w:type="dxa"/>
            <w:gridSpan w:val="8"/>
            <w:shd w:val="clear" w:color="auto" w:fill="30A9C6"/>
          </w:tcPr>
          <w:p w14:paraId="7100A558" w14:textId="77777777" w:rsidR="0041191F" w:rsidRPr="00E02B27" w:rsidRDefault="0041191F" w:rsidP="00B5055B">
            <w:pPr>
              <w:ind w:right="-37"/>
              <w:jc w:val="center"/>
              <w:rPr>
                <w:rFonts w:eastAsia="Arial"/>
                <w:color w:val="FFFFFF"/>
                <w:sz w:val="18"/>
                <w:szCs w:val="18"/>
              </w:rPr>
            </w:pPr>
            <w:r w:rsidRPr="00E02B27">
              <w:rPr>
                <w:rFonts w:eastAsia="Arial"/>
                <w:color w:val="FFFFFF"/>
                <w:sz w:val="18"/>
                <w:szCs w:val="18"/>
              </w:rPr>
              <w:t>Posición Presupuestal</w:t>
            </w:r>
          </w:p>
        </w:tc>
        <w:tc>
          <w:tcPr>
            <w:tcW w:w="984" w:type="dxa"/>
            <w:gridSpan w:val="2"/>
            <w:vMerge w:val="restart"/>
            <w:shd w:val="clear" w:color="auto" w:fill="30A9C6"/>
          </w:tcPr>
          <w:p w14:paraId="40D40B5E" w14:textId="77777777" w:rsidR="0041191F" w:rsidRPr="00E02B27" w:rsidRDefault="0041191F" w:rsidP="00B5055B">
            <w:pPr>
              <w:ind w:right="-37"/>
              <w:jc w:val="center"/>
              <w:rPr>
                <w:rFonts w:eastAsia="Arial"/>
                <w:color w:val="FFFFFF"/>
                <w:sz w:val="18"/>
                <w:szCs w:val="18"/>
              </w:rPr>
            </w:pPr>
            <w:r w:rsidRPr="00E02B27">
              <w:rPr>
                <w:rFonts w:eastAsia="Arial"/>
                <w:color w:val="FFFFFF"/>
                <w:sz w:val="18"/>
                <w:szCs w:val="18"/>
              </w:rPr>
              <w:t>Proyecto de Inversión</w:t>
            </w:r>
          </w:p>
        </w:tc>
        <w:tc>
          <w:tcPr>
            <w:tcW w:w="1992" w:type="dxa"/>
            <w:gridSpan w:val="2"/>
            <w:vMerge w:val="restart"/>
            <w:shd w:val="clear" w:color="auto" w:fill="30A9C6"/>
          </w:tcPr>
          <w:p w14:paraId="21C4EC4B" w14:textId="77777777" w:rsidR="0041191F" w:rsidRPr="00E02B27" w:rsidRDefault="0041191F" w:rsidP="00B5055B">
            <w:pPr>
              <w:ind w:right="-37"/>
              <w:jc w:val="center"/>
              <w:rPr>
                <w:rFonts w:eastAsia="Arial"/>
                <w:color w:val="FFFFFF"/>
                <w:sz w:val="18"/>
                <w:szCs w:val="18"/>
              </w:rPr>
            </w:pPr>
            <w:r w:rsidRPr="00E02B27">
              <w:rPr>
                <w:rFonts w:eastAsia="Arial"/>
                <w:color w:val="FFFFFF"/>
                <w:sz w:val="18"/>
                <w:szCs w:val="18"/>
              </w:rPr>
              <w:t>Importe</w:t>
            </w:r>
          </w:p>
        </w:tc>
      </w:tr>
      <w:tr w:rsidR="00977692" w:rsidRPr="00E02B27" w14:paraId="372BC8D6" w14:textId="77777777" w:rsidTr="00EA13A5">
        <w:trPr>
          <w:gridAfter w:val="1"/>
          <w:wAfter w:w="75" w:type="dxa"/>
          <w:trHeight w:val="398"/>
        </w:trPr>
        <w:tc>
          <w:tcPr>
            <w:tcW w:w="605" w:type="dxa"/>
            <w:vMerge w:val="restart"/>
            <w:shd w:val="clear" w:color="auto" w:fill="30A9C6"/>
          </w:tcPr>
          <w:p w14:paraId="7BC11673"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A</w:t>
            </w:r>
          </w:p>
        </w:tc>
        <w:tc>
          <w:tcPr>
            <w:tcW w:w="506" w:type="dxa"/>
            <w:vMerge w:val="restart"/>
            <w:shd w:val="clear" w:color="auto" w:fill="30A9C6"/>
          </w:tcPr>
          <w:p w14:paraId="3987473E"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S</w:t>
            </w:r>
          </w:p>
        </w:tc>
        <w:tc>
          <w:tcPr>
            <w:tcW w:w="556" w:type="dxa"/>
            <w:vMerge w:val="restart"/>
            <w:shd w:val="clear" w:color="auto" w:fill="30A9C6"/>
          </w:tcPr>
          <w:p w14:paraId="15C4ECF8"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SB</w:t>
            </w:r>
          </w:p>
        </w:tc>
        <w:tc>
          <w:tcPr>
            <w:tcW w:w="561" w:type="dxa"/>
            <w:vMerge w:val="restart"/>
            <w:shd w:val="clear" w:color="auto" w:fill="30A9C6"/>
          </w:tcPr>
          <w:p w14:paraId="3EC39899"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UR</w:t>
            </w:r>
          </w:p>
        </w:tc>
        <w:tc>
          <w:tcPr>
            <w:tcW w:w="557" w:type="dxa"/>
            <w:vMerge w:val="restart"/>
            <w:shd w:val="clear" w:color="auto" w:fill="30A9C6"/>
          </w:tcPr>
          <w:p w14:paraId="70C1E964"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FI</w:t>
            </w:r>
          </w:p>
        </w:tc>
        <w:tc>
          <w:tcPr>
            <w:tcW w:w="557" w:type="dxa"/>
            <w:vMerge w:val="restart"/>
            <w:shd w:val="clear" w:color="auto" w:fill="30A9C6"/>
          </w:tcPr>
          <w:p w14:paraId="5A2389ED"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F</w:t>
            </w:r>
          </w:p>
        </w:tc>
        <w:tc>
          <w:tcPr>
            <w:tcW w:w="557" w:type="dxa"/>
            <w:vMerge w:val="restart"/>
            <w:shd w:val="clear" w:color="auto" w:fill="30A9C6"/>
          </w:tcPr>
          <w:p w14:paraId="206F38D1"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SF</w:t>
            </w:r>
          </w:p>
        </w:tc>
        <w:tc>
          <w:tcPr>
            <w:tcW w:w="557" w:type="dxa"/>
            <w:vMerge w:val="restart"/>
            <w:shd w:val="clear" w:color="auto" w:fill="30A9C6"/>
          </w:tcPr>
          <w:p w14:paraId="65E37D18"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AI</w:t>
            </w:r>
          </w:p>
        </w:tc>
        <w:tc>
          <w:tcPr>
            <w:tcW w:w="567" w:type="dxa"/>
            <w:vMerge w:val="restart"/>
            <w:shd w:val="clear" w:color="auto" w:fill="30A9C6"/>
          </w:tcPr>
          <w:p w14:paraId="6342F362"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PP</w:t>
            </w:r>
          </w:p>
        </w:tc>
        <w:tc>
          <w:tcPr>
            <w:tcW w:w="557" w:type="dxa"/>
            <w:gridSpan w:val="2"/>
            <w:vMerge w:val="restart"/>
            <w:shd w:val="clear" w:color="auto" w:fill="30A9C6"/>
          </w:tcPr>
          <w:p w14:paraId="1A7FE580"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FF</w:t>
            </w:r>
          </w:p>
        </w:tc>
        <w:tc>
          <w:tcPr>
            <w:tcW w:w="557" w:type="dxa"/>
            <w:gridSpan w:val="2"/>
            <w:vMerge w:val="restart"/>
            <w:shd w:val="clear" w:color="auto" w:fill="30A9C6"/>
          </w:tcPr>
          <w:p w14:paraId="37940C62"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FG</w:t>
            </w:r>
          </w:p>
        </w:tc>
        <w:tc>
          <w:tcPr>
            <w:tcW w:w="559" w:type="dxa"/>
            <w:gridSpan w:val="2"/>
            <w:vMerge w:val="restart"/>
            <w:shd w:val="clear" w:color="auto" w:fill="30A9C6"/>
          </w:tcPr>
          <w:p w14:paraId="45ABDDDF"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FE</w:t>
            </w:r>
          </w:p>
        </w:tc>
        <w:tc>
          <w:tcPr>
            <w:tcW w:w="559" w:type="dxa"/>
            <w:gridSpan w:val="2"/>
            <w:vMerge w:val="restart"/>
            <w:shd w:val="clear" w:color="auto" w:fill="30A9C6"/>
          </w:tcPr>
          <w:p w14:paraId="6D6B9EC8"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AD</w:t>
            </w:r>
          </w:p>
        </w:tc>
        <w:tc>
          <w:tcPr>
            <w:tcW w:w="564" w:type="dxa"/>
            <w:gridSpan w:val="2"/>
            <w:vMerge w:val="restart"/>
            <w:shd w:val="clear" w:color="auto" w:fill="30A9C6"/>
          </w:tcPr>
          <w:p w14:paraId="54B758A3"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OR</w:t>
            </w:r>
          </w:p>
        </w:tc>
        <w:tc>
          <w:tcPr>
            <w:tcW w:w="606" w:type="dxa"/>
            <w:gridSpan w:val="2"/>
            <w:vMerge w:val="restart"/>
            <w:shd w:val="clear" w:color="auto" w:fill="30A9C6"/>
          </w:tcPr>
          <w:p w14:paraId="18D05A55"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PTDA</w:t>
            </w:r>
          </w:p>
        </w:tc>
        <w:tc>
          <w:tcPr>
            <w:tcW w:w="524" w:type="dxa"/>
            <w:gridSpan w:val="2"/>
            <w:vMerge w:val="restart"/>
            <w:shd w:val="clear" w:color="auto" w:fill="30A9C6"/>
          </w:tcPr>
          <w:p w14:paraId="0C261EB0"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TG</w:t>
            </w:r>
          </w:p>
        </w:tc>
        <w:tc>
          <w:tcPr>
            <w:tcW w:w="547" w:type="dxa"/>
            <w:gridSpan w:val="2"/>
            <w:vMerge w:val="restart"/>
            <w:shd w:val="clear" w:color="auto" w:fill="30A9C6"/>
          </w:tcPr>
          <w:p w14:paraId="2D73F512"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DI</w:t>
            </w:r>
          </w:p>
        </w:tc>
        <w:tc>
          <w:tcPr>
            <w:tcW w:w="564" w:type="dxa"/>
            <w:gridSpan w:val="2"/>
            <w:vMerge w:val="restart"/>
            <w:shd w:val="clear" w:color="auto" w:fill="30A9C6"/>
          </w:tcPr>
          <w:p w14:paraId="548D70AE"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DG</w:t>
            </w:r>
          </w:p>
        </w:tc>
        <w:tc>
          <w:tcPr>
            <w:tcW w:w="984" w:type="dxa"/>
            <w:gridSpan w:val="2"/>
            <w:vMerge/>
            <w:shd w:val="clear" w:color="auto" w:fill="30A9C6"/>
          </w:tcPr>
          <w:p w14:paraId="5128A571"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1992" w:type="dxa"/>
            <w:gridSpan w:val="2"/>
            <w:vMerge/>
            <w:shd w:val="clear" w:color="auto" w:fill="30A9C6"/>
          </w:tcPr>
          <w:p w14:paraId="1F5FBEEA"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r>
      <w:tr w:rsidR="00977692" w:rsidRPr="00E02B27" w14:paraId="304ABD55" w14:textId="77777777" w:rsidTr="00EA13A5">
        <w:trPr>
          <w:gridAfter w:val="1"/>
          <w:wAfter w:w="75" w:type="dxa"/>
          <w:trHeight w:val="225"/>
        </w:trPr>
        <w:tc>
          <w:tcPr>
            <w:tcW w:w="605" w:type="dxa"/>
            <w:vMerge/>
            <w:shd w:val="clear" w:color="auto" w:fill="30A9C6"/>
          </w:tcPr>
          <w:p w14:paraId="25C48B91"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506" w:type="dxa"/>
            <w:vMerge/>
            <w:shd w:val="clear" w:color="auto" w:fill="30A9C6"/>
          </w:tcPr>
          <w:p w14:paraId="002AFAA5"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556" w:type="dxa"/>
            <w:vMerge/>
            <w:shd w:val="clear" w:color="auto" w:fill="30A9C6"/>
          </w:tcPr>
          <w:p w14:paraId="0BDE2B91"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561" w:type="dxa"/>
            <w:vMerge/>
            <w:shd w:val="clear" w:color="auto" w:fill="30A9C6"/>
          </w:tcPr>
          <w:p w14:paraId="6539FFD0"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557" w:type="dxa"/>
            <w:vMerge/>
            <w:shd w:val="clear" w:color="auto" w:fill="30A9C6"/>
          </w:tcPr>
          <w:p w14:paraId="7D17C83C"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557" w:type="dxa"/>
            <w:vMerge/>
            <w:shd w:val="clear" w:color="auto" w:fill="30A9C6"/>
          </w:tcPr>
          <w:p w14:paraId="1469961E"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557" w:type="dxa"/>
            <w:vMerge/>
            <w:shd w:val="clear" w:color="auto" w:fill="30A9C6"/>
          </w:tcPr>
          <w:p w14:paraId="31B0BB2A"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557" w:type="dxa"/>
            <w:vMerge/>
            <w:shd w:val="clear" w:color="auto" w:fill="30A9C6"/>
          </w:tcPr>
          <w:p w14:paraId="640911EC"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567" w:type="dxa"/>
            <w:vMerge/>
            <w:shd w:val="clear" w:color="auto" w:fill="30A9C6"/>
          </w:tcPr>
          <w:p w14:paraId="4B017881"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557" w:type="dxa"/>
            <w:gridSpan w:val="2"/>
            <w:vMerge/>
            <w:shd w:val="clear" w:color="auto" w:fill="30A9C6"/>
          </w:tcPr>
          <w:p w14:paraId="1278CAAD"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557" w:type="dxa"/>
            <w:gridSpan w:val="2"/>
            <w:vMerge/>
            <w:shd w:val="clear" w:color="auto" w:fill="30A9C6"/>
          </w:tcPr>
          <w:p w14:paraId="3F041235"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559" w:type="dxa"/>
            <w:gridSpan w:val="2"/>
            <w:vMerge/>
            <w:shd w:val="clear" w:color="auto" w:fill="30A9C6"/>
          </w:tcPr>
          <w:p w14:paraId="1A3B6069"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559" w:type="dxa"/>
            <w:gridSpan w:val="2"/>
            <w:vMerge/>
            <w:shd w:val="clear" w:color="auto" w:fill="30A9C6"/>
          </w:tcPr>
          <w:p w14:paraId="72EE57DC"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564" w:type="dxa"/>
            <w:gridSpan w:val="2"/>
            <w:vMerge/>
            <w:shd w:val="clear" w:color="auto" w:fill="30A9C6"/>
          </w:tcPr>
          <w:p w14:paraId="3CAD8A35"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606" w:type="dxa"/>
            <w:gridSpan w:val="2"/>
            <w:vMerge/>
            <w:shd w:val="clear" w:color="auto" w:fill="30A9C6"/>
          </w:tcPr>
          <w:p w14:paraId="689BF3AF"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524" w:type="dxa"/>
            <w:gridSpan w:val="2"/>
            <w:vMerge/>
            <w:shd w:val="clear" w:color="auto" w:fill="30A9C6"/>
          </w:tcPr>
          <w:p w14:paraId="41E07803"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547" w:type="dxa"/>
            <w:gridSpan w:val="2"/>
            <w:vMerge/>
            <w:shd w:val="clear" w:color="auto" w:fill="30A9C6"/>
          </w:tcPr>
          <w:p w14:paraId="5B68D318"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564" w:type="dxa"/>
            <w:gridSpan w:val="2"/>
            <w:vMerge/>
            <w:shd w:val="clear" w:color="auto" w:fill="30A9C6"/>
          </w:tcPr>
          <w:p w14:paraId="5F772EE9" w14:textId="77777777" w:rsidR="0041191F" w:rsidRPr="00E02B27" w:rsidRDefault="0041191F" w:rsidP="00B5055B">
            <w:pPr>
              <w:widowControl w:val="0"/>
              <w:pBdr>
                <w:top w:val="nil"/>
                <w:left w:val="nil"/>
                <w:bottom w:val="nil"/>
                <w:right w:val="nil"/>
                <w:between w:val="nil"/>
              </w:pBdr>
              <w:ind w:right="-37"/>
              <w:jc w:val="center"/>
              <w:rPr>
                <w:rFonts w:eastAsia="Arial"/>
                <w:b/>
                <w:color w:val="FFFFFF"/>
                <w:sz w:val="18"/>
                <w:szCs w:val="18"/>
              </w:rPr>
            </w:pPr>
          </w:p>
        </w:tc>
        <w:tc>
          <w:tcPr>
            <w:tcW w:w="984" w:type="dxa"/>
            <w:gridSpan w:val="2"/>
            <w:shd w:val="clear" w:color="auto" w:fill="30A9C6"/>
          </w:tcPr>
          <w:p w14:paraId="7A4F8FC3"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PY</w:t>
            </w:r>
          </w:p>
        </w:tc>
        <w:tc>
          <w:tcPr>
            <w:tcW w:w="1992" w:type="dxa"/>
            <w:gridSpan w:val="2"/>
            <w:shd w:val="clear" w:color="auto" w:fill="30A9C6"/>
          </w:tcPr>
          <w:p w14:paraId="594B13FD" w14:textId="77777777" w:rsidR="0041191F" w:rsidRPr="00E02B27" w:rsidRDefault="0041191F" w:rsidP="00B5055B">
            <w:pPr>
              <w:ind w:right="-37"/>
              <w:jc w:val="center"/>
              <w:rPr>
                <w:rFonts w:eastAsia="Arial"/>
                <w:b/>
                <w:color w:val="FFFFFF"/>
                <w:sz w:val="18"/>
                <w:szCs w:val="18"/>
              </w:rPr>
            </w:pPr>
            <w:r w:rsidRPr="00E02B27">
              <w:rPr>
                <w:rFonts w:eastAsia="Arial"/>
                <w:b/>
                <w:color w:val="FFFFFF"/>
                <w:sz w:val="18"/>
                <w:szCs w:val="18"/>
              </w:rPr>
              <w:t>$</w:t>
            </w:r>
          </w:p>
        </w:tc>
      </w:tr>
      <w:tr w:rsidR="0041191F" w:rsidRPr="00E02B27" w14:paraId="0B89BC16" w14:textId="77777777" w:rsidTr="00EA13A5">
        <w:trPr>
          <w:trHeight w:val="225"/>
        </w:trPr>
        <w:tc>
          <w:tcPr>
            <w:tcW w:w="605" w:type="dxa"/>
            <w:vAlign w:val="center"/>
          </w:tcPr>
          <w:p w14:paraId="3E4E3959" w14:textId="36FDF865"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202</w:t>
            </w:r>
            <w:r w:rsidR="009E235D" w:rsidRPr="00E02B27">
              <w:rPr>
                <w:rFonts w:eastAsia="Arial"/>
                <w:color w:val="000000"/>
                <w:sz w:val="18"/>
                <w:szCs w:val="18"/>
              </w:rPr>
              <w:t>2</w:t>
            </w:r>
          </w:p>
        </w:tc>
        <w:tc>
          <w:tcPr>
            <w:tcW w:w="506" w:type="dxa"/>
            <w:vAlign w:val="center"/>
          </w:tcPr>
          <w:p w14:paraId="59FAF282" w14:textId="77777777"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32</w:t>
            </w:r>
          </w:p>
        </w:tc>
        <w:tc>
          <w:tcPr>
            <w:tcW w:w="556" w:type="dxa"/>
            <w:vAlign w:val="center"/>
          </w:tcPr>
          <w:p w14:paraId="0B3643A4" w14:textId="77777777"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A0</w:t>
            </w:r>
          </w:p>
        </w:tc>
        <w:tc>
          <w:tcPr>
            <w:tcW w:w="561" w:type="dxa"/>
            <w:vAlign w:val="center"/>
          </w:tcPr>
          <w:p w14:paraId="3BCD98F6" w14:textId="77777777"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00</w:t>
            </w:r>
          </w:p>
        </w:tc>
        <w:tc>
          <w:tcPr>
            <w:tcW w:w="557" w:type="dxa"/>
            <w:vAlign w:val="center"/>
          </w:tcPr>
          <w:p w14:paraId="5971D98D" w14:textId="77777777"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1</w:t>
            </w:r>
          </w:p>
        </w:tc>
        <w:tc>
          <w:tcPr>
            <w:tcW w:w="557" w:type="dxa"/>
            <w:vAlign w:val="center"/>
          </w:tcPr>
          <w:p w14:paraId="7FB3DB4C" w14:textId="77777777"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8</w:t>
            </w:r>
          </w:p>
        </w:tc>
        <w:tc>
          <w:tcPr>
            <w:tcW w:w="557" w:type="dxa"/>
            <w:vAlign w:val="center"/>
          </w:tcPr>
          <w:p w14:paraId="31F0F416" w14:textId="77777777"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4</w:t>
            </w:r>
          </w:p>
        </w:tc>
        <w:tc>
          <w:tcPr>
            <w:tcW w:w="557" w:type="dxa"/>
            <w:vAlign w:val="center"/>
          </w:tcPr>
          <w:p w14:paraId="03D0C50A" w14:textId="77777777"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287</w:t>
            </w:r>
          </w:p>
        </w:tc>
        <w:tc>
          <w:tcPr>
            <w:tcW w:w="642" w:type="dxa"/>
            <w:gridSpan w:val="2"/>
            <w:vAlign w:val="center"/>
          </w:tcPr>
          <w:p w14:paraId="7B23CA53" w14:textId="0E476140"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00</w:t>
            </w:r>
            <w:r w:rsidR="001E4DCE" w:rsidRPr="00E02B27">
              <w:rPr>
                <w:rFonts w:eastAsia="Arial"/>
                <w:color w:val="000000"/>
                <w:sz w:val="18"/>
                <w:szCs w:val="18"/>
              </w:rPr>
              <w:t>00</w:t>
            </w:r>
          </w:p>
        </w:tc>
        <w:tc>
          <w:tcPr>
            <w:tcW w:w="557" w:type="dxa"/>
            <w:gridSpan w:val="2"/>
            <w:vAlign w:val="center"/>
          </w:tcPr>
          <w:p w14:paraId="2715CD1D" w14:textId="77777777"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11</w:t>
            </w:r>
          </w:p>
        </w:tc>
        <w:tc>
          <w:tcPr>
            <w:tcW w:w="557" w:type="dxa"/>
            <w:gridSpan w:val="2"/>
            <w:vAlign w:val="center"/>
          </w:tcPr>
          <w:p w14:paraId="0A6A87DD" w14:textId="77777777"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1</w:t>
            </w:r>
          </w:p>
        </w:tc>
        <w:tc>
          <w:tcPr>
            <w:tcW w:w="559" w:type="dxa"/>
            <w:gridSpan w:val="2"/>
            <w:vAlign w:val="center"/>
          </w:tcPr>
          <w:p w14:paraId="33EAD0D9" w14:textId="77777777"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1</w:t>
            </w:r>
          </w:p>
        </w:tc>
        <w:tc>
          <w:tcPr>
            <w:tcW w:w="559" w:type="dxa"/>
            <w:gridSpan w:val="2"/>
            <w:vAlign w:val="center"/>
          </w:tcPr>
          <w:p w14:paraId="525AEB13" w14:textId="0C8072BB" w:rsidR="0041191F" w:rsidRPr="00E02B27" w:rsidRDefault="001E4DCE" w:rsidP="00EA13A5">
            <w:pPr>
              <w:ind w:right="-37"/>
              <w:jc w:val="center"/>
              <w:rPr>
                <w:rFonts w:eastAsia="Arial"/>
                <w:color w:val="000000"/>
                <w:sz w:val="18"/>
                <w:szCs w:val="18"/>
              </w:rPr>
            </w:pPr>
            <w:r w:rsidRPr="00E02B27">
              <w:rPr>
                <w:rFonts w:eastAsia="Arial"/>
                <w:color w:val="000000"/>
                <w:sz w:val="18"/>
                <w:szCs w:val="18"/>
              </w:rPr>
              <w:t>2</w:t>
            </w:r>
          </w:p>
        </w:tc>
        <w:tc>
          <w:tcPr>
            <w:tcW w:w="564" w:type="dxa"/>
            <w:gridSpan w:val="2"/>
            <w:vAlign w:val="center"/>
          </w:tcPr>
          <w:p w14:paraId="04F9145E" w14:textId="77777777"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0</w:t>
            </w:r>
          </w:p>
        </w:tc>
        <w:tc>
          <w:tcPr>
            <w:tcW w:w="606" w:type="dxa"/>
            <w:gridSpan w:val="2"/>
            <w:vAlign w:val="center"/>
          </w:tcPr>
          <w:p w14:paraId="628F132B" w14:textId="77777777"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4141</w:t>
            </w:r>
          </w:p>
        </w:tc>
        <w:tc>
          <w:tcPr>
            <w:tcW w:w="524" w:type="dxa"/>
            <w:gridSpan w:val="2"/>
            <w:vAlign w:val="center"/>
          </w:tcPr>
          <w:p w14:paraId="25DF3B3B" w14:textId="77777777"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1</w:t>
            </w:r>
          </w:p>
        </w:tc>
        <w:tc>
          <w:tcPr>
            <w:tcW w:w="547" w:type="dxa"/>
            <w:gridSpan w:val="2"/>
            <w:vAlign w:val="center"/>
          </w:tcPr>
          <w:p w14:paraId="7FEFFB68" w14:textId="77777777"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1</w:t>
            </w:r>
          </w:p>
        </w:tc>
        <w:tc>
          <w:tcPr>
            <w:tcW w:w="564" w:type="dxa"/>
            <w:gridSpan w:val="2"/>
            <w:vAlign w:val="center"/>
          </w:tcPr>
          <w:p w14:paraId="348CAEBB" w14:textId="77777777"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00</w:t>
            </w:r>
          </w:p>
        </w:tc>
        <w:tc>
          <w:tcPr>
            <w:tcW w:w="984" w:type="dxa"/>
            <w:gridSpan w:val="2"/>
            <w:vAlign w:val="center"/>
          </w:tcPr>
          <w:p w14:paraId="14180FC8" w14:textId="77777777" w:rsidR="0041191F" w:rsidRPr="00E02B27" w:rsidRDefault="0041191F" w:rsidP="00EA13A5">
            <w:pPr>
              <w:ind w:right="-37"/>
              <w:jc w:val="center"/>
              <w:rPr>
                <w:rFonts w:eastAsia="Arial"/>
                <w:color w:val="000000"/>
                <w:sz w:val="18"/>
                <w:szCs w:val="18"/>
              </w:rPr>
            </w:pPr>
            <w:r w:rsidRPr="00E02B27">
              <w:rPr>
                <w:rFonts w:eastAsia="Arial"/>
                <w:color w:val="000000"/>
                <w:sz w:val="18"/>
                <w:szCs w:val="18"/>
              </w:rPr>
              <w:t>-</w:t>
            </w:r>
          </w:p>
        </w:tc>
        <w:tc>
          <w:tcPr>
            <w:tcW w:w="1992" w:type="dxa"/>
            <w:gridSpan w:val="2"/>
            <w:vAlign w:val="center"/>
          </w:tcPr>
          <w:p w14:paraId="7A2228F2" w14:textId="4D957512" w:rsidR="0041191F" w:rsidRPr="00E02B27" w:rsidRDefault="0067606A" w:rsidP="00EA13A5">
            <w:pPr>
              <w:jc w:val="center"/>
              <w:rPr>
                <w:rFonts w:eastAsia="Arial"/>
                <w:b/>
                <w:color w:val="000000"/>
                <w:sz w:val="18"/>
                <w:szCs w:val="18"/>
              </w:rPr>
            </w:pPr>
            <w:r w:rsidRPr="00E02B27">
              <w:rPr>
                <w:b/>
                <w:bCs/>
                <w:sz w:val="18"/>
                <w:szCs w:val="18"/>
              </w:rPr>
              <w:t>147,868,308.00</w:t>
            </w:r>
          </w:p>
        </w:tc>
      </w:tr>
      <w:tr w:rsidR="0041191F" w:rsidRPr="00E02B27" w14:paraId="67E7218E" w14:textId="77777777" w:rsidTr="00EA13A5">
        <w:trPr>
          <w:gridAfter w:val="1"/>
          <w:wAfter w:w="75" w:type="dxa"/>
          <w:trHeight w:val="225"/>
        </w:trPr>
        <w:tc>
          <w:tcPr>
            <w:tcW w:w="605" w:type="dxa"/>
          </w:tcPr>
          <w:p w14:paraId="3E014852" w14:textId="77777777" w:rsidR="0041191F" w:rsidRPr="00E02B27" w:rsidRDefault="0041191F" w:rsidP="00B5055B">
            <w:pPr>
              <w:ind w:right="-37"/>
              <w:jc w:val="center"/>
              <w:rPr>
                <w:rFonts w:eastAsia="Arial"/>
                <w:color w:val="000000"/>
                <w:sz w:val="18"/>
                <w:szCs w:val="18"/>
              </w:rPr>
            </w:pPr>
          </w:p>
        </w:tc>
        <w:tc>
          <w:tcPr>
            <w:tcW w:w="506" w:type="dxa"/>
          </w:tcPr>
          <w:p w14:paraId="524051B2" w14:textId="77777777" w:rsidR="0041191F" w:rsidRPr="00E02B27" w:rsidRDefault="0041191F" w:rsidP="00B5055B">
            <w:pPr>
              <w:ind w:right="-37"/>
              <w:jc w:val="center"/>
              <w:rPr>
                <w:rFonts w:eastAsia="Arial"/>
                <w:color w:val="000000"/>
                <w:sz w:val="18"/>
                <w:szCs w:val="18"/>
              </w:rPr>
            </w:pPr>
          </w:p>
        </w:tc>
        <w:tc>
          <w:tcPr>
            <w:tcW w:w="556" w:type="dxa"/>
          </w:tcPr>
          <w:p w14:paraId="088B06B0" w14:textId="77777777" w:rsidR="0041191F" w:rsidRPr="00E02B27" w:rsidRDefault="0041191F" w:rsidP="00B5055B">
            <w:pPr>
              <w:ind w:right="-37"/>
              <w:jc w:val="center"/>
              <w:rPr>
                <w:rFonts w:eastAsia="Arial"/>
                <w:color w:val="000000"/>
                <w:sz w:val="18"/>
                <w:szCs w:val="18"/>
              </w:rPr>
            </w:pPr>
          </w:p>
        </w:tc>
        <w:tc>
          <w:tcPr>
            <w:tcW w:w="561" w:type="dxa"/>
          </w:tcPr>
          <w:p w14:paraId="588C4C6D" w14:textId="77777777" w:rsidR="0041191F" w:rsidRPr="00E02B27" w:rsidRDefault="0041191F" w:rsidP="00B5055B">
            <w:pPr>
              <w:ind w:right="-37"/>
              <w:jc w:val="center"/>
              <w:rPr>
                <w:rFonts w:eastAsia="Arial"/>
                <w:color w:val="000000"/>
                <w:sz w:val="18"/>
                <w:szCs w:val="18"/>
              </w:rPr>
            </w:pPr>
          </w:p>
        </w:tc>
        <w:tc>
          <w:tcPr>
            <w:tcW w:w="557" w:type="dxa"/>
          </w:tcPr>
          <w:p w14:paraId="195CDE2C" w14:textId="77777777" w:rsidR="0041191F" w:rsidRPr="00E02B27" w:rsidRDefault="0041191F" w:rsidP="00B5055B">
            <w:pPr>
              <w:ind w:right="-37"/>
              <w:jc w:val="center"/>
              <w:rPr>
                <w:rFonts w:eastAsia="Arial"/>
                <w:color w:val="000000"/>
                <w:sz w:val="18"/>
                <w:szCs w:val="18"/>
              </w:rPr>
            </w:pPr>
          </w:p>
        </w:tc>
        <w:tc>
          <w:tcPr>
            <w:tcW w:w="557" w:type="dxa"/>
          </w:tcPr>
          <w:p w14:paraId="1AC3F908" w14:textId="77777777" w:rsidR="0041191F" w:rsidRPr="00E02B27" w:rsidRDefault="0041191F" w:rsidP="00B5055B">
            <w:pPr>
              <w:ind w:right="-37"/>
              <w:jc w:val="center"/>
              <w:rPr>
                <w:rFonts w:eastAsia="Arial"/>
                <w:color w:val="000000"/>
                <w:sz w:val="18"/>
                <w:szCs w:val="18"/>
              </w:rPr>
            </w:pPr>
          </w:p>
        </w:tc>
        <w:tc>
          <w:tcPr>
            <w:tcW w:w="557" w:type="dxa"/>
          </w:tcPr>
          <w:p w14:paraId="6B35607A" w14:textId="77777777" w:rsidR="0041191F" w:rsidRPr="00E02B27" w:rsidRDefault="0041191F" w:rsidP="00B5055B">
            <w:pPr>
              <w:ind w:right="-37"/>
              <w:jc w:val="center"/>
              <w:rPr>
                <w:rFonts w:eastAsia="Arial"/>
                <w:color w:val="000000"/>
                <w:sz w:val="18"/>
                <w:szCs w:val="18"/>
              </w:rPr>
            </w:pPr>
          </w:p>
        </w:tc>
        <w:tc>
          <w:tcPr>
            <w:tcW w:w="557" w:type="dxa"/>
          </w:tcPr>
          <w:p w14:paraId="79C3077A" w14:textId="77777777" w:rsidR="0041191F" w:rsidRPr="00E02B27" w:rsidRDefault="0041191F" w:rsidP="00B5055B">
            <w:pPr>
              <w:ind w:right="-37"/>
              <w:jc w:val="center"/>
              <w:rPr>
                <w:rFonts w:eastAsia="Arial"/>
                <w:color w:val="000000"/>
                <w:sz w:val="18"/>
                <w:szCs w:val="18"/>
              </w:rPr>
            </w:pPr>
          </w:p>
        </w:tc>
        <w:tc>
          <w:tcPr>
            <w:tcW w:w="567" w:type="dxa"/>
          </w:tcPr>
          <w:p w14:paraId="4A02C789" w14:textId="77777777" w:rsidR="0041191F" w:rsidRPr="00E02B27" w:rsidRDefault="0041191F" w:rsidP="00B5055B">
            <w:pPr>
              <w:ind w:right="-37"/>
              <w:jc w:val="center"/>
              <w:rPr>
                <w:rFonts w:eastAsia="Arial"/>
                <w:color w:val="000000"/>
                <w:sz w:val="18"/>
                <w:szCs w:val="18"/>
              </w:rPr>
            </w:pPr>
          </w:p>
        </w:tc>
        <w:tc>
          <w:tcPr>
            <w:tcW w:w="557" w:type="dxa"/>
            <w:gridSpan w:val="2"/>
          </w:tcPr>
          <w:p w14:paraId="67ADA21E" w14:textId="77777777" w:rsidR="0041191F" w:rsidRPr="00E02B27" w:rsidRDefault="0041191F" w:rsidP="00B5055B">
            <w:pPr>
              <w:ind w:right="-37"/>
              <w:jc w:val="center"/>
              <w:rPr>
                <w:rFonts w:eastAsia="Arial"/>
                <w:color w:val="000000"/>
                <w:sz w:val="18"/>
                <w:szCs w:val="18"/>
              </w:rPr>
            </w:pPr>
          </w:p>
        </w:tc>
        <w:tc>
          <w:tcPr>
            <w:tcW w:w="557" w:type="dxa"/>
            <w:gridSpan w:val="2"/>
          </w:tcPr>
          <w:p w14:paraId="0B314074" w14:textId="77777777" w:rsidR="0041191F" w:rsidRPr="00E02B27" w:rsidRDefault="0041191F" w:rsidP="00B5055B">
            <w:pPr>
              <w:ind w:right="-37"/>
              <w:jc w:val="center"/>
              <w:rPr>
                <w:rFonts w:eastAsia="Arial"/>
                <w:color w:val="000000"/>
                <w:sz w:val="18"/>
                <w:szCs w:val="18"/>
              </w:rPr>
            </w:pPr>
          </w:p>
        </w:tc>
        <w:tc>
          <w:tcPr>
            <w:tcW w:w="559" w:type="dxa"/>
            <w:gridSpan w:val="2"/>
          </w:tcPr>
          <w:p w14:paraId="7B8256A9" w14:textId="77777777" w:rsidR="0041191F" w:rsidRPr="00E02B27" w:rsidRDefault="0041191F" w:rsidP="00B5055B">
            <w:pPr>
              <w:ind w:right="-37"/>
              <w:jc w:val="center"/>
              <w:rPr>
                <w:rFonts w:eastAsia="Arial"/>
                <w:color w:val="000000"/>
                <w:sz w:val="18"/>
                <w:szCs w:val="18"/>
              </w:rPr>
            </w:pPr>
          </w:p>
        </w:tc>
        <w:tc>
          <w:tcPr>
            <w:tcW w:w="559" w:type="dxa"/>
            <w:gridSpan w:val="2"/>
          </w:tcPr>
          <w:p w14:paraId="52439E42" w14:textId="77777777" w:rsidR="0041191F" w:rsidRPr="00E02B27" w:rsidRDefault="0041191F" w:rsidP="00B5055B">
            <w:pPr>
              <w:ind w:right="-37"/>
              <w:jc w:val="center"/>
              <w:rPr>
                <w:rFonts w:eastAsia="Arial"/>
                <w:color w:val="000000"/>
                <w:sz w:val="18"/>
                <w:szCs w:val="18"/>
              </w:rPr>
            </w:pPr>
          </w:p>
        </w:tc>
        <w:tc>
          <w:tcPr>
            <w:tcW w:w="564" w:type="dxa"/>
            <w:gridSpan w:val="2"/>
          </w:tcPr>
          <w:p w14:paraId="071B3667" w14:textId="77777777" w:rsidR="0041191F" w:rsidRPr="00E02B27" w:rsidRDefault="0041191F" w:rsidP="00B5055B">
            <w:pPr>
              <w:ind w:right="-37"/>
              <w:jc w:val="center"/>
              <w:rPr>
                <w:rFonts w:eastAsia="Arial"/>
                <w:color w:val="000000"/>
                <w:sz w:val="18"/>
                <w:szCs w:val="18"/>
              </w:rPr>
            </w:pPr>
          </w:p>
        </w:tc>
        <w:tc>
          <w:tcPr>
            <w:tcW w:w="606" w:type="dxa"/>
            <w:gridSpan w:val="2"/>
          </w:tcPr>
          <w:p w14:paraId="3A02BA87" w14:textId="77777777" w:rsidR="0041191F" w:rsidRPr="00E02B27" w:rsidRDefault="0041191F" w:rsidP="00B5055B">
            <w:pPr>
              <w:ind w:right="-37"/>
              <w:jc w:val="center"/>
              <w:rPr>
                <w:rFonts w:eastAsia="Arial"/>
                <w:color w:val="000000"/>
                <w:sz w:val="18"/>
                <w:szCs w:val="18"/>
              </w:rPr>
            </w:pPr>
          </w:p>
        </w:tc>
        <w:tc>
          <w:tcPr>
            <w:tcW w:w="524" w:type="dxa"/>
            <w:gridSpan w:val="2"/>
          </w:tcPr>
          <w:p w14:paraId="15BA8DDC" w14:textId="77777777" w:rsidR="0041191F" w:rsidRPr="00E02B27" w:rsidRDefault="0041191F" w:rsidP="00B5055B">
            <w:pPr>
              <w:ind w:right="-37"/>
              <w:jc w:val="center"/>
              <w:rPr>
                <w:rFonts w:eastAsia="Arial"/>
                <w:color w:val="000000"/>
                <w:sz w:val="18"/>
                <w:szCs w:val="18"/>
              </w:rPr>
            </w:pPr>
          </w:p>
        </w:tc>
        <w:tc>
          <w:tcPr>
            <w:tcW w:w="547" w:type="dxa"/>
            <w:gridSpan w:val="2"/>
          </w:tcPr>
          <w:p w14:paraId="30E0E8F8" w14:textId="77777777" w:rsidR="0041191F" w:rsidRPr="00E02B27" w:rsidRDefault="0041191F" w:rsidP="00B5055B">
            <w:pPr>
              <w:ind w:right="-37"/>
              <w:jc w:val="center"/>
              <w:rPr>
                <w:rFonts w:eastAsia="Arial"/>
                <w:color w:val="000000"/>
                <w:sz w:val="18"/>
                <w:szCs w:val="18"/>
              </w:rPr>
            </w:pPr>
          </w:p>
        </w:tc>
        <w:tc>
          <w:tcPr>
            <w:tcW w:w="564" w:type="dxa"/>
            <w:gridSpan w:val="2"/>
          </w:tcPr>
          <w:p w14:paraId="3F5646D7" w14:textId="77777777" w:rsidR="0041191F" w:rsidRPr="00E02B27" w:rsidRDefault="0041191F" w:rsidP="00B5055B">
            <w:pPr>
              <w:ind w:right="-37"/>
              <w:jc w:val="center"/>
              <w:rPr>
                <w:rFonts w:eastAsia="Arial"/>
                <w:color w:val="000000"/>
                <w:sz w:val="18"/>
                <w:szCs w:val="18"/>
              </w:rPr>
            </w:pPr>
          </w:p>
        </w:tc>
        <w:tc>
          <w:tcPr>
            <w:tcW w:w="984" w:type="dxa"/>
            <w:gridSpan w:val="2"/>
          </w:tcPr>
          <w:p w14:paraId="6BE86A4A" w14:textId="77777777" w:rsidR="0041191F" w:rsidRPr="00E02B27" w:rsidRDefault="0041191F" w:rsidP="00B5055B">
            <w:pPr>
              <w:ind w:right="-37"/>
              <w:jc w:val="center"/>
              <w:rPr>
                <w:rFonts w:eastAsia="Arial"/>
                <w:color w:val="000000"/>
                <w:sz w:val="18"/>
                <w:szCs w:val="18"/>
              </w:rPr>
            </w:pPr>
          </w:p>
        </w:tc>
        <w:tc>
          <w:tcPr>
            <w:tcW w:w="1992" w:type="dxa"/>
            <w:gridSpan w:val="2"/>
          </w:tcPr>
          <w:p w14:paraId="4E427DF6" w14:textId="77777777" w:rsidR="0041191F" w:rsidRPr="00E02B27" w:rsidRDefault="0041191F" w:rsidP="00B5055B">
            <w:pPr>
              <w:ind w:right="-37"/>
              <w:jc w:val="center"/>
              <w:rPr>
                <w:rFonts w:eastAsia="Arial"/>
                <w:color w:val="000000"/>
                <w:sz w:val="18"/>
                <w:szCs w:val="18"/>
              </w:rPr>
            </w:pPr>
          </w:p>
        </w:tc>
      </w:tr>
      <w:tr w:rsidR="0041191F" w:rsidRPr="00E02B27" w14:paraId="31E6E849" w14:textId="77777777" w:rsidTr="00EA13A5">
        <w:trPr>
          <w:gridAfter w:val="1"/>
          <w:wAfter w:w="75" w:type="dxa"/>
          <w:trHeight w:val="364"/>
        </w:trPr>
        <w:tc>
          <w:tcPr>
            <w:tcW w:w="11044" w:type="dxa"/>
            <w:gridSpan w:val="29"/>
            <w:shd w:val="clear" w:color="auto" w:fill="30A9C6"/>
            <w:vAlign w:val="center"/>
          </w:tcPr>
          <w:p w14:paraId="28FF209A" w14:textId="77777777" w:rsidR="0041191F" w:rsidRPr="00E02B27" w:rsidRDefault="0041191F" w:rsidP="00EA13A5">
            <w:pPr>
              <w:ind w:right="-37"/>
              <w:jc w:val="center"/>
              <w:rPr>
                <w:rFonts w:eastAsia="Arial"/>
                <w:b/>
                <w:color w:val="FFFFFF" w:themeColor="background1"/>
                <w:sz w:val="18"/>
                <w:szCs w:val="18"/>
              </w:rPr>
            </w:pPr>
            <w:r w:rsidRPr="00E02B27">
              <w:rPr>
                <w:rFonts w:eastAsia="Arial"/>
                <w:b/>
                <w:color w:val="FFFFFF" w:themeColor="background1"/>
                <w:sz w:val="18"/>
                <w:szCs w:val="18"/>
              </w:rPr>
              <w:t>TOTAL</w:t>
            </w:r>
          </w:p>
        </w:tc>
        <w:tc>
          <w:tcPr>
            <w:tcW w:w="1992" w:type="dxa"/>
            <w:gridSpan w:val="2"/>
            <w:shd w:val="clear" w:color="auto" w:fill="30A9C6"/>
            <w:vAlign w:val="center"/>
          </w:tcPr>
          <w:p w14:paraId="5E926984" w14:textId="14418D42" w:rsidR="0041191F" w:rsidRPr="00E02B27" w:rsidRDefault="0067606A" w:rsidP="00EA13A5">
            <w:pPr>
              <w:jc w:val="center"/>
              <w:rPr>
                <w:color w:val="FFFFFF" w:themeColor="background1"/>
                <w:sz w:val="18"/>
                <w:szCs w:val="18"/>
              </w:rPr>
            </w:pPr>
            <w:r w:rsidRPr="00E02B27">
              <w:rPr>
                <w:b/>
                <w:bCs/>
                <w:color w:val="FFFFFF" w:themeColor="background1"/>
                <w:sz w:val="18"/>
                <w:szCs w:val="18"/>
              </w:rPr>
              <w:t>147,868,308.00</w:t>
            </w:r>
          </w:p>
        </w:tc>
      </w:tr>
    </w:tbl>
    <w:p w14:paraId="026A119D" w14:textId="77777777" w:rsidR="0041191F" w:rsidRPr="00C55DFC" w:rsidRDefault="0041191F" w:rsidP="00B5055B">
      <w:pPr>
        <w:ind w:right="-37"/>
        <w:jc w:val="center"/>
        <w:rPr>
          <w:rFonts w:eastAsia="Arial"/>
          <w:sz w:val="18"/>
          <w:szCs w:val="18"/>
        </w:rPr>
      </w:pPr>
    </w:p>
    <w:p w14:paraId="3A326663" w14:textId="77777777" w:rsidR="0041191F" w:rsidRPr="00C55DFC" w:rsidRDefault="0041191F" w:rsidP="00B5055B">
      <w:pPr>
        <w:ind w:right="-37"/>
        <w:jc w:val="center"/>
        <w:rPr>
          <w:rFonts w:eastAsia="Arial"/>
          <w:sz w:val="18"/>
          <w:szCs w:val="18"/>
        </w:rPr>
      </w:pPr>
    </w:p>
    <w:p w14:paraId="3A8EC034" w14:textId="77777777" w:rsidR="0041191F" w:rsidRPr="004575F7" w:rsidRDefault="0041191F" w:rsidP="00B5055B">
      <w:pPr>
        <w:ind w:right="-37"/>
        <w:jc w:val="center"/>
        <w:rPr>
          <w:rFonts w:eastAsia="Arial"/>
        </w:rPr>
      </w:pPr>
    </w:p>
    <w:p w14:paraId="11706C60" w14:textId="77777777" w:rsidR="0041191F" w:rsidRPr="004575F7" w:rsidRDefault="0041191F" w:rsidP="00B5055B">
      <w:pPr>
        <w:ind w:right="-37"/>
        <w:jc w:val="center"/>
        <w:rPr>
          <w:rFonts w:eastAsia="Arial"/>
        </w:rPr>
      </w:pPr>
    </w:p>
    <w:p w14:paraId="15105E44" w14:textId="6426BAD7" w:rsidR="0041191F" w:rsidRDefault="0041191F" w:rsidP="00B5055B">
      <w:pPr>
        <w:pStyle w:val="Ttulo1"/>
        <w:spacing w:before="0"/>
        <w:ind w:right="-37"/>
        <w:jc w:val="center"/>
        <w:rPr>
          <w:rFonts w:ascii="Arial" w:eastAsia="Arial" w:hAnsi="Arial" w:cs="Arial"/>
          <w:smallCaps/>
          <w:sz w:val="48"/>
          <w:szCs w:val="48"/>
        </w:rPr>
      </w:pPr>
    </w:p>
    <w:p w14:paraId="3CDAB122" w14:textId="77777777" w:rsidR="00FC5D7A" w:rsidRPr="00FC5D7A" w:rsidRDefault="00FC5D7A" w:rsidP="00B5055B">
      <w:pPr>
        <w:ind w:right="-37"/>
        <w:rPr>
          <w:rFonts w:eastAsia="Arial"/>
        </w:rPr>
      </w:pPr>
    </w:p>
    <w:p w14:paraId="6D5EAD2E" w14:textId="2C4E5F17" w:rsidR="00DC7A35" w:rsidRDefault="00DC7A35">
      <w:pPr>
        <w:spacing w:after="160" w:line="259" w:lineRule="auto"/>
        <w:rPr>
          <w:rFonts w:eastAsia="Arial"/>
          <w:smallCaps/>
          <w:color w:val="2F5496" w:themeColor="accent1" w:themeShade="BF"/>
          <w:sz w:val="48"/>
          <w:szCs w:val="48"/>
        </w:rPr>
      </w:pPr>
      <w:bookmarkStart w:id="8" w:name="_Toc33181878"/>
      <w:bookmarkEnd w:id="8"/>
      <w:r>
        <w:rPr>
          <w:rFonts w:eastAsia="Arial"/>
          <w:smallCaps/>
          <w:sz w:val="48"/>
          <w:szCs w:val="48"/>
        </w:rPr>
        <w:br w:type="page"/>
      </w:r>
    </w:p>
    <w:p w14:paraId="72E81FDB" w14:textId="4E1B0267" w:rsidR="00DC7A35" w:rsidRDefault="00DC7A35" w:rsidP="00DC7A35">
      <w:pPr>
        <w:rPr>
          <w:rFonts w:eastAsia="Arial"/>
        </w:rPr>
      </w:pPr>
    </w:p>
    <w:p w14:paraId="7A2A0DA9" w14:textId="74E9F9FE" w:rsidR="00DC7A35" w:rsidRPr="00412008" w:rsidRDefault="00DC7A35" w:rsidP="00412008">
      <w:pPr>
        <w:pStyle w:val="Ttulo1"/>
        <w:spacing w:before="0"/>
        <w:jc w:val="center"/>
        <w:rPr>
          <w:lang w:val="es-MX"/>
        </w:rPr>
      </w:pPr>
      <w:bookmarkStart w:id="9" w:name="_Toc498521001"/>
      <w:bookmarkStart w:id="10" w:name="_Toc24301337"/>
      <w:r w:rsidRPr="00412008">
        <w:rPr>
          <w:rFonts w:ascii="Arial" w:hAnsi="Arial" w:cs="Arial"/>
          <w:smallCaps/>
          <w:lang w:val="es-MX"/>
        </w:rPr>
        <w:t>Estimación de Ingresos y Gastos</w:t>
      </w:r>
      <w:bookmarkEnd w:id="9"/>
      <w:bookmarkEnd w:id="10"/>
    </w:p>
    <w:p w14:paraId="4F27DC1F" w14:textId="77777777" w:rsidR="00DC7A35" w:rsidRPr="000E32A6" w:rsidRDefault="00DC7A35" w:rsidP="00DC7A35">
      <w:pPr>
        <w:jc w:val="center"/>
        <w:rPr>
          <w:sz w:val="24"/>
          <w:szCs w:val="24"/>
        </w:rPr>
      </w:pPr>
    </w:p>
    <w:p w14:paraId="47347F68" w14:textId="77777777" w:rsidR="00DC7A35" w:rsidRPr="00546BDE" w:rsidRDefault="00DC7A35" w:rsidP="00DC7A35">
      <w:pPr>
        <w:jc w:val="center"/>
        <w:rPr>
          <w:sz w:val="24"/>
          <w:szCs w:val="24"/>
          <w:lang w:val="es-MX"/>
        </w:rPr>
      </w:pPr>
    </w:p>
    <w:p w14:paraId="44089312" w14:textId="77777777" w:rsidR="00DC7A35" w:rsidRPr="00546BDE" w:rsidRDefault="00DC7A35" w:rsidP="00DC7A35">
      <w:pPr>
        <w:ind w:left="360"/>
        <w:jc w:val="center"/>
        <w:rPr>
          <w:b/>
          <w:sz w:val="28"/>
          <w:szCs w:val="28"/>
          <w:lang w:val="es-MX"/>
        </w:rPr>
      </w:pPr>
    </w:p>
    <w:tbl>
      <w:tblPr>
        <w:tblStyle w:val="Tablaconcuadrcula1clara-nfasis5"/>
        <w:tblW w:w="11440" w:type="dxa"/>
        <w:shd w:val="clear" w:color="auto" w:fill="30A9C6"/>
        <w:tblLook w:val="04A0" w:firstRow="1" w:lastRow="0" w:firstColumn="1" w:lastColumn="0" w:noHBand="0" w:noVBand="1"/>
      </w:tblPr>
      <w:tblGrid>
        <w:gridCol w:w="11440"/>
      </w:tblGrid>
      <w:tr w:rsidR="00DC7A35" w:rsidRPr="00546BDE" w14:paraId="2A168A0F" w14:textId="77777777" w:rsidTr="00EA13A5">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1440" w:type="dxa"/>
            <w:vMerge w:val="restart"/>
            <w:shd w:val="clear" w:color="auto" w:fill="30A9C6"/>
            <w:noWrap/>
            <w:vAlign w:val="center"/>
          </w:tcPr>
          <w:p w14:paraId="17FEEEA9" w14:textId="05A5757C" w:rsidR="00DC7A35" w:rsidRPr="00546BDE" w:rsidRDefault="00DC7A35" w:rsidP="00EA13A5">
            <w:pPr>
              <w:jc w:val="center"/>
              <w:rPr>
                <w:b w:val="0"/>
                <w:bCs w:val="0"/>
                <w:color w:val="FFFFFF"/>
                <w:sz w:val="28"/>
                <w:szCs w:val="28"/>
              </w:rPr>
            </w:pPr>
            <w:r w:rsidRPr="00546BDE">
              <w:rPr>
                <w:color w:val="FFFFFF" w:themeColor="background1"/>
                <w:sz w:val="28"/>
                <w:szCs w:val="28"/>
              </w:rPr>
              <w:t>INGRESOS 202</w:t>
            </w:r>
            <w:r>
              <w:rPr>
                <w:color w:val="FFFFFF" w:themeColor="background1"/>
                <w:sz w:val="28"/>
                <w:szCs w:val="28"/>
              </w:rPr>
              <w:t>2</w:t>
            </w:r>
          </w:p>
        </w:tc>
      </w:tr>
      <w:tr w:rsidR="00DC7A35" w:rsidRPr="00546BDE" w14:paraId="586B4000" w14:textId="77777777" w:rsidTr="00EA13A5">
        <w:trPr>
          <w:trHeight w:val="359"/>
        </w:trPr>
        <w:tc>
          <w:tcPr>
            <w:cnfStyle w:val="001000000000" w:firstRow="0" w:lastRow="0" w:firstColumn="1" w:lastColumn="0" w:oddVBand="0" w:evenVBand="0" w:oddHBand="0" w:evenHBand="0" w:firstRowFirstColumn="0" w:firstRowLastColumn="0" w:lastRowFirstColumn="0" w:lastRowLastColumn="0"/>
            <w:tcW w:w="11440" w:type="dxa"/>
            <w:vMerge/>
            <w:shd w:val="clear" w:color="auto" w:fill="30A9C6"/>
            <w:noWrap/>
          </w:tcPr>
          <w:p w14:paraId="0826ED53" w14:textId="77777777" w:rsidR="00DC7A35" w:rsidRPr="00546BDE" w:rsidRDefault="00DC7A35" w:rsidP="00DC2062">
            <w:pPr>
              <w:jc w:val="center"/>
              <w:rPr>
                <w:b w:val="0"/>
                <w:bCs w:val="0"/>
                <w:color w:val="FFFFFF" w:themeColor="background1"/>
                <w:sz w:val="28"/>
                <w:szCs w:val="28"/>
              </w:rPr>
            </w:pPr>
          </w:p>
        </w:tc>
      </w:tr>
      <w:tr w:rsidR="00DC7A35" w:rsidRPr="00546BDE" w14:paraId="517707B8" w14:textId="77777777" w:rsidTr="00EA13A5">
        <w:trPr>
          <w:trHeight w:val="282"/>
        </w:trPr>
        <w:tc>
          <w:tcPr>
            <w:cnfStyle w:val="001000000000" w:firstRow="0" w:lastRow="0" w:firstColumn="1" w:lastColumn="0" w:oddVBand="0" w:evenVBand="0" w:oddHBand="0" w:evenHBand="0" w:firstRowFirstColumn="0" w:firstRowLastColumn="0" w:lastRowFirstColumn="0" w:lastRowLastColumn="0"/>
            <w:tcW w:w="11440" w:type="dxa"/>
            <w:vMerge/>
            <w:shd w:val="clear" w:color="auto" w:fill="30A9C6"/>
          </w:tcPr>
          <w:p w14:paraId="3DBB31EC" w14:textId="77777777" w:rsidR="00DC7A35" w:rsidRPr="00546BDE" w:rsidRDefault="00DC7A35" w:rsidP="00DC2062">
            <w:pPr>
              <w:jc w:val="center"/>
              <w:rPr>
                <w:b w:val="0"/>
                <w:bCs w:val="0"/>
              </w:rPr>
            </w:pPr>
          </w:p>
        </w:tc>
      </w:tr>
    </w:tbl>
    <w:p w14:paraId="54E9BA14" w14:textId="77777777" w:rsidR="00DC7A35" w:rsidRPr="00546BDE" w:rsidRDefault="00DC7A35" w:rsidP="00DC7A35">
      <w:pPr>
        <w:ind w:left="360"/>
        <w:jc w:val="center"/>
        <w:rPr>
          <w:b/>
          <w:sz w:val="28"/>
          <w:szCs w:val="28"/>
          <w:lang w:val="es-MX"/>
        </w:rPr>
      </w:pPr>
    </w:p>
    <w:tbl>
      <w:tblPr>
        <w:tblStyle w:val="Tablaconcuadrcula1clara-nfasis5"/>
        <w:tblW w:w="11430" w:type="dxa"/>
        <w:jc w:val="center"/>
        <w:tblLook w:val="0000" w:firstRow="0" w:lastRow="0" w:firstColumn="0" w:lastColumn="0" w:noHBand="0" w:noVBand="0"/>
      </w:tblPr>
      <w:tblGrid>
        <w:gridCol w:w="7960"/>
        <w:gridCol w:w="3470"/>
      </w:tblGrid>
      <w:tr w:rsidR="00DC7A35" w:rsidRPr="00E02B27" w14:paraId="421268A3" w14:textId="77777777" w:rsidTr="00E02B27">
        <w:trPr>
          <w:trHeight w:val="658"/>
          <w:jc w:val="center"/>
        </w:trPr>
        <w:tc>
          <w:tcPr>
            <w:tcW w:w="7960" w:type="dxa"/>
          </w:tcPr>
          <w:p w14:paraId="1D30AFF5" w14:textId="106DB3A8" w:rsidR="00DC7A35" w:rsidRPr="00E02B27" w:rsidRDefault="00DC7A35" w:rsidP="00DC7A35">
            <w:pPr>
              <w:pStyle w:val="Encabezado"/>
              <w:jc w:val="center"/>
              <w:rPr>
                <w:rFonts w:ascii="Arial" w:hAnsi="Arial" w:cs="Arial"/>
                <w:sz w:val="28"/>
                <w:szCs w:val="28"/>
              </w:rPr>
            </w:pPr>
            <w:r w:rsidRPr="00E02B27">
              <w:rPr>
                <w:rFonts w:ascii="Arial" w:eastAsia="Times New Roman" w:hAnsi="Arial" w:cs="Arial"/>
                <w:b/>
                <w:bCs/>
                <w:sz w:val="28"/>
                <w:szCs w:val="28"/>
                <w:lang w:eastAsia="es-ES"/>
              </w:rPr>
              <w:t>CONCEPTO</w:t>
            </w:r>
          </w:p>
        </w:tc>
        <w:tc>
          <w:tcPr>
            <w:tcW w:w="3470" w:type="dxa"/>
          </w:tcPr>
          <w:p w14:paraId="6FDB106F" w14:textId="5B91E9D4" w:rsidR="00DC7A35" w:rsidRPr="00E02B27" w:rsidRDefault="00DC7A35" w:rsidP="00DC7A35">
            <w:pPr>
              <w:jc w:val="center"/>
              <w:rPr>
                <w:b/>
                <w:bCs/>
                <w:sz w:val="28"/>
                <w:szCs w:val="28"/>
              </w:rPr>
            </w:pPr>
            <w:r w:rsidRPr="00E02B27">
              <w:rPr>
                <w:b/>
                <w:bCs/>
                <w:sz w:val="28"/>
                <w:szCs w:val="28"/>
              </w:rPr>
              <w:t>MONTO (PESOS)</w:t>
            </w:r>
          </w:p>
        </w:tc>
      </w:tr>
      <w:tr w:rsidR="00DC7A35" w:rsidRPr="00E02B27" w14:paraId="7DCC9EA9" w14:textId="77777777" w:rsidTr="00E02B27">
        <w:trPr>
          <w:trHeight w:val="658"/>
          <w:jc w:val="center"/>
        </w:trPr>
        <w:tc>
          <w:tcPr>
            <w:tcW w:w="7960" w:type="dxa"/>
          </w:tcPr>
          <w:p w14:paraId="791C4040" w14:textId="77777777" w:rsidR="00DC7A35" w:rsidRPr="00E02B27" w:rsidRDefault="00DC7A35" w:rsidP="00E02B27">
            <w:pPr>
              <w:pStyle w:val="Encabezado"/>
              <w:rPr>
                <w:rFonts w:ascii="Arial" w:hAnsi="Arial" w:cs="Arial"/>
                <w:sz w:val="28"/>
                <w:szCs w:val="28"/>
              </w:rPr>
            </w:pPr>
            <w:r w:rsidRPr="00E02B27">
              <w:rPr>
                <w:rFonts w:ascii="Arial" w:hAnsi="Arial" w:cs="Arial"/>
                <w:sz w:val="28"/>
                <w:szCs w:val="28"/>
              </w:rPr>
              <w:t>APORTACIONES DEL GOBIERNO DE LA CIUDAD DE MÉXICO:</w:t>
            </w:r>
          </w:p>
        </w:tc>
        <w:tc>
          <w:tcPr>
            <w:tcW w:w="3470" w:type="dxa"/>
          </w:tcPr>
          <w:p w14:paraId="4BD9CE50" w14:textId="5B2DF93D" w:rsidR="00DC7A35" w:rsidRPr="00E02B27" w:rsidRDefault="00DC7A35" w:rsidP="00DC2062">
            <w:pPr>
              <w:jc w:val="center"/>
              <w:rPr>
                <w:sz w:val="28"/>
                <w:szCs w:val="28"/>
              </w:rPr>
            </w:pPr>
            <w:r w:rsidRPr="00E02B27">
              <w:rPr>
                <w:b/>
                <w:bCs/>
                <w:sz w:val="28"/>
                <w:szCs w:val="28"/>
              </w:rPr>
              <w:t>147,868,308.00</w:t>
            </w:r>
          </w:p>
        </w:tc>
      </w:tr>
      <w:tr w:rsidR="00DC7A35" w:rsidRPr="00E02B27" w14:paraId="16028D97" w14:textId="77777777" w:rsidTr="00E02B27">
        <w:trPr>
          <w:trHeight w:val="498"/>
          <w:jc w:val="center"/>
        </w:trPr>
        <w:tc>
          <w:tcPr>
            <w:tcW w:w="7960" w:type="dxa"/>
          </w:tcPr>
          <w:p w14:paraId="2DEFC42A" w14:textId="77777777" w:rsidR="00DC7A35" w:rsidRPr="00E02B27" w:rsidRDefault="00DC7A35" w:rsidP="00E02B27">
            <w:pPr>
              <w:pStyle w:val="Encabezado"/>
              <w:rPr>
                <w:rFonts w:ascii="Arial" w:hAnsi="Arial" w:cs="Arial"/>
                <w:sz w:val="28"/>
                <w:szCs w:val="28"/>
              </w:rPr>
            </w:pPr>
            <w:r w:rsidRPr="00E02B27">
              <w:rPr>
                <w:rFonts w:ascii="Arial" w:hAnsi="Arial" w:cs="Arial"/>
                <w:sz w:val="28"/>
                <w:szCs w:val="28"/>
              </w:rPr>
              <w:t>REMANENTES DE EJERCICIOS ANTERIORES:</w:t>
            </w:r>
          </w:p>
        </w:tc>
        <w:tc>
          <w:tcPr>
            <w:tcW w:w="3470" w:type="dxa"/>
          </w:tcPr>
          <w:p w14:paraId="62454204" w14:textId="0838669D" w:rsidR="00DC7A35" w:rsidRPr="00E02B27" w:rsidRDefault="00DC7A35" w:rsidP="00DC2062">
            <w:pPr>
              <w:jc w:val="center"/>
              <w:rPr>
                <w:sz w:val="28"/>
                <w:szCs w:val="28"/>
              </w:rPr>
            </w:pPr>
            <w:r w:rsidRPr="00E02B27">
              <w:rPr>
                <w:sz w:val="28"/>
                <w:szCs w:val="28"/>
              </w:rPr>
              <w:t>0</w:t>
            </w:r>
            <w:r w:rsidR="00E02B27">
              <w:rPr>
                <w:sz w:val="28"/>
                <w:szCs w:val="28"/>
              </w:rPr>
              <w:t>.00</w:t>
            </w:r>
          </w:p>
        </w:tc>
      </w:tr>
      <w:tr w:rsidR="00DC7A35" w:rsidRPr="00E02B27" w14:paraId="4FE7FD75" w14:textId="77777777" w:rsidTr="00E02B27">
        <w:trPr>
          <w:trHeight w:val="566"/>
          <w:jc w:val="center"/>
        </w:trPr>
        <w:tc>
          <w:tcPr>
            <w:tcW w:w="7960" w:type="dxa"/>
          </w:tcPr>
          <w:p w14:paraId="7AFE902D" w14:textId="77777777" w:rsidR="00DC7A35" w:rsidRPr="00E02B27" w:rsidRDefault="00DC7A35" w:rsidP="00E02B27">
            <w:pPr>
              <w:pStyle w:val="Encabezado"/>
              <w:rPr>
                <w:rFonts w:ascii="Arial" w:hAnsi="Arial" w:cs="Arial"/>
                <w:sz w:val="28"/>
                <w:szCs w:val="28"/>
              </w:rPr>
            </w:pPr>
            <w:r w:rsidRPr="00E02B27">
              <w:rPr>
                <w:rFonts w:ascii="Arial" w:hAnsi="Arial" w:cs="Arial"/>
                <w:sz w:val="28"/>
                <w:szCs w:val="28"/>
              </w:rPr>
              <w:t>PRODUCTOS FINANCIEROS:</w:t>
            </w:r>
          </w:p>
        </w:tc>
        <w:tc>
          <w:tcPr>
            <w:tcW w:w="3470" w:type="dxa"/>
          </w:tcPr>
          <w:p w14:paraId="12EE02A4" w14:textId="61F43063" w:rsidR="00DC7A35" w:rsidRPr="00E02B27" w:rsidRDefault="00DC7A35" w:rsidP="00DC2062">
            <w:pPr>
              <w:jc w:val="center"/>
              <w:rPr>
                <w:sz w:val="28"/>
                <w:szCs w:val="28"/>
              </w:rPr>
            </w:pPr>
            <w:r w:rsidRPr="00E02B27">
              <w:rPr>
                <w:sz w:val="28"/>
                <w:szCs w:val="28"/>
              </w:rPr>
              <w:t>0</w:t>
            </w:r>
            <w:r w:rsidR="00E02B27">
              <w:rPr>
                <w:sz w:val="28"/>
                <w:szCs w:val="28"/>
              </w:rPr>
              <w:t>.00</w:t>
            </w:r>
          </w:p>
        </w:tc>
      </w:tr>
      <w:tr w:rsidR="00DC7A35" w:rsidRPr="00E02B27" w14:paraId="0EC32725" w14:textId="77777777" w:rsidTr="00E02B27">
        <w:trPr>
          <w:trHeight w:val="328"/>
          <w:jc w:val="center"/>
        </w:trPr>
        <w:tc>
          <w:tcPr>
            <w:tcW w:w="7960" w:type="dxa"/>
          </w:tcPr>
          <w:p w14:paraId="11F34DF8" w14:textId="77777777" w:rsidR="00DC7A35" w:rsidRPr="00E02B27" w:rsidRDefault="00DC7A35" w:rsidP="00E02B27">
            <w:pPr>
              <w:pStyle w:val="Encabezado"/>
              <w:rPr>
                <w:rFonts w:ascii="Arial" w:hAnsi="Arial" w:cs="Arial"/>
                <w:sz w:val="28"/>
                <w:szCs w:val="28"/>
              </w:rPr>
            </w:pPr>
            <w:r w:rsidRPr="00E02B27">
              <w:rPr>
                <w:rFonts w:ascii="Arial" w:hAnsi="Arial" w:cs="Arial"/>
                <w:sz w:val="28"/>
                <w:szCs w:val="28"/>
              </w:rPr>
              <w:t>OTROS INGRESOS:</w:t>
            </w:r>
          </w:p>
        </w:tc>
        <w:tc>
          <w:tcPr>
            <w:tcW w:w="3470" w:type="dxa"/>
          </w:tcPr>
          <w:p w14:paraId="3E02DC1D" w14:textId="267572EF" w:rsidR="00DC7A35" w:rsidRPr="00E02B27" w:rsidRDefault="00DC7A35" w:rsidP="00DC2062">
            <w:pPr>
              <w:jc w:val="center"/>
              <w:rPr>
                <w:sz w:val="28"/>
                <w:szCs w:val="28"/>
              </w:rPr>
            </w:pPr>
            <w:r w:rsidRPr="00E02B27">
              <w:rPr>
                <w:sz w:val="28"/>
                <w:szCs w:val="28"/>
              </w:rPr>
              <w:t>0</w:t>
            </w:r>
            <w:r w:rsidR="00E02B27">
              <w:rPr>
                <w:sz w:val="28"/>
                <w:szCs w:val="28"/>
              </w:rPr>
              <w:t>.00</w:t>
            </w:r>
          </w:p>
        </w:tc>
      </w:tr>
      <w:tr w:rsidR="00DC7A35" w:rsidRPr="00E02B27" w14:paraId="1AB87B5A" w14:textId="77777777" w:rsidTr="00E02B27">
        <w:trPr>
          <w:trHeight w:val="104"/>
          <w:jc w:val="center"/>
        </w:trPr>
        <w:tc>
          <w:tcPr>
            <w:tcW w:w="7960" w:type="dxa"/>
          </w:tcPr>
          <w:p w14:paraId="6FC16B6A" w14:textId="77777777" w:rsidR="00DC7A35" w:rsidRPr="00E02B27" w:rsidRDefault="00DC7A35" w:rsidP="00DC2062">
            <w:pPr>
              <w:pStyle w:val="Encabezado"/>
              <w:jc w:val="center"/>
              <w:rPr>
                <w:rFonts w:ascii="Arial" w:hAnsi="Arial" w:cs="Arial"/>
                <w:b/>
                <w:sz w:val="28"/>
                <w:szCs w:val="28"/>
              </w:rPr>
            </w:pPr>
            <w:r w:rsidRPr="00E02B27">
              <w:rPr>
                <w:rFonts w:ascii="Arial" w:hAnsi="Arial" w:cs="Arial"/>
                <w:b/>
                <w:sz w:val="28"/>
                <w:szCs w:val="28"/>
              </w:rPr>
              <w:t>TOTAL:</w:t>
            </w:r>
          </w:p>
        </w:tc>
        <w:tc>
          <w:tcPr>
            <w:tcW w:w="3470" w:type="dxa"/>
          </w:tcPr>
          <w:p w14:paraId="6A42AB74" w14:textId="078897B3" w:rsidR="00DC7A35" w:rsidRPr="00E02B27" w:rsidRDefault="00DC7A35" w:rsidP="00DC2062">
            <w:pPr>
              <w:jc w:val="center"/>
              <w:rPr>
                <w:b/>
                <w:bCs/>
                <w:sz w:val="28"/>
                <w:szCs w:val="28"/>
              </w:rPr>
            </w:pPr>
            <w:r w:rsidRPr="00E02B27">
              <w:rPr>
                <w:b/>
                <w:bCs/>
                <w:sz w:val="28"/>
                <w:szCs w:val="28"/>
              </w:rPr>
              <w:t>147,868,308.00</w:t>
            </w:r>
          </w:p>
        </w:tc>
      </w:tr>
    </w:tbl>
    <w:p w14:paraId="3260E8FD" w14:textId="5991E491" w:rsidR="00DC7A35" w:rsidRDefault="00DC7A35" w:rsidP="00DC7A35">
      <w:pPr>
        <w:ind w:left="360"/>
        <w:jc w:val="center"/>
        <w:rPr>
          <w:b/>
          <w:color w:val="FF0000"/>
          <w:sz w:val="24"/>
          <w:szCs w:val="24"/>
          <w:lang w:val="es-MX"/>
        </w:rPr>
      </w:pPr>
    </w:p>
    <w:p w14:paraId="0E7DC605" w14:textId="14700C09" w:rsidR="00EA13A5" w:rsidRDefault="00EA13A5">
      <w:pPr>
        <w:spacing w:after="160" w:line="259" w:lineRule="auto"/>
        <w:rPr>
          <w:b/>
          <w:color w:val="FF0000"/>
          <w:sz w:val="24"/>
          <w:szCs w:val="24"/>
          <w:lang w:val="es-MX"/>
        </w:rPr>
      </w:pPr>
      <w:r>
        <w:rPr>
          <w:b/>
          <w:color w:val="FF0000"/>
          <w:sz w:val="24"/>
          <w:szCs w:val="24"/>
          <w:lang w:val="es-MX"/>
        </w:rPr>
        <w:br w:type="page"/>
      </w:r>
    </w:p>
    <w:p w14:paraId="298A6AD8" w14:textId="77777777" w:rsidR="00EA13A5" w:rsidRPr="000E32A6" w:rsidRDefault="00EA13A5" w:rsidP="00DC7A35">
      <w:pPr>
        <w:ind w:left="360"/>
        <w:jc w:val="center"/>
        <w:rPr>
          <w:b/>
          <w:color w:val="FF0000"/>
          <w:sz w:val="24"/>
          <w:szCs w:val="24"/>
          <w:lang w:val="es-MX"/>
        </w:rPr>
      </w:pPr>
    </w:p>
    <w:p w14:paraId="4AD6FBB7" w14:textId="77777777" w:rsidR="00DC7A35" w:rsidRPr="00546BDE" w:rsidRDefault="00DC7A35" w:rsidP="00DC7A35">
      <w:pPr>
        <w:ind w:left="360"/>
        <w:jc w:val="center"/>
        <w:rPr>
          <w:b/>
          <w:sz w:val="24"/>
          <w:szCs w:val="24"/>
          <w:lang w:val="es-MX"/>
        </w:rPr>
      </w:pPr>
    </w:p>
    <w:tbl>
      <w:tblPr>
        <w:tblStyle w:val="Tablaconcuadrcula1clara-nfasis5"/>
        <w:tblW w:w="11889" w:type="dxa"/>
        <w:jc w:val="center"/>
        <w:tblLook w:val="04A0" w:firstRow="1" w:lastRow="0" w:firstColumn="1" w:lastColumn="0" w:noHBand="0" w:noVBand="1"/>
      </w:tblPr>
      <w:tblGrid>
        <w:gridCol w:w="1549"/>
        <w:gridCol w:w="5594"/>
        <w:gridCol w:w="2864"/>
        <w:gridCol w:w="1882"/>
      </w:tblGrid>
      <w:tr w:rsidR="00E02B27" w:rsidRPr="001842EE" w14:paraId="214580B6" w14:textId="77777777" w:rsidTr="00EA13A5">
        <w:trPr>
          <w:cnfStyle w:val="100000000000" w:firstRow="1" w:lastRow="0" w:firstColumn="0" w:lastColumn="0" w:oddVBand="0" w:evenVBand="0" w:oddHBand="0"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11889" w:type="dxa"/>
            <w:gridSpan w:val="4"/>
            <w:shd w:val="clear" w:color="auto" w:fill="30A9C6"/>
            <w:vAlign w:val="center"/>
          </w:tcPr>
          <w:p w14:paraId="035CFC3E" w14:textId="7DF15C91" w:rsidR="00E02B27" w:rsidRPr="00E02B27" w:rsidRDefault="00E02B27" w:rsidP="00EA13A5">
            <w:pPr>
              <w:ind w:right="-37"/>
              <w:jc w:val="center"/>
              <w:rPr>
                <w:bCs w:val="0"/>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B27">
              <w:rPr>
                <w:bCs w:val="0"/>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EGRESOS 2022</w:t>
            </w:r>
          </w:p>
        </w:tc>
      </w:tr>
      <w:tr w:rsidR="00E02B27" w:rsidRPr="001842EE" w14:paraId="7F1CB779" w14:textId="77777777" w:rsidTr="00EA13A5">
        <w:trPr>
          <w:trHeight w:val="548"/>
          <w:jc w:val="center"/>
        </w:trPr>
        <w:tc>
          <w:tcPr>
            <w:cnfStyle w:val="001000000000" w:firstRow="0" w:lastRow="0" w:firstColumn="1" w:lastColumn="0" w:oddVBand="0" w:evenVBand="0" w:oddHBand="0" w:evenHBand="0" w:firstRowFirstColumn="0" w:firstRowLastColumn="0" w:lastRowFirstColumn="0" w:lastRowLastColumn="0"/>
            <w:tcW w:w="1549" w:type="dxa"/>
            <w:shd w:val="clear" w:color="auto" w:fill="30A9C6"/>
          </w:tcPr>
          <w:p w14:paraId="746F8AA9" w14:textId="77777777" w:rsidR="00E02B27" w:rsidRPr="00E02B27" w:rsidRDefault="00E02B27" w:rsidP="008E5920">
            <w:pPr>
              <w:ind w:right="-37"/>
              <w:jc w:val="center"/>
              <w:rPr>
                <w:bCs w:val="0"/>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B27">
              <w:rPr>
                <w:bCs w:val="0"/>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Capítulo</w:t>
            </w:r>
          </w:p>
        </w:tc>
        <w:tc>
          <w:tcPr>
            <w:tcW w:w="5594" w:type="dxa"/>
            <w:shd w:val="clear" w:color="auto" w:fill="30A9C6"/>
          </w:tcPr>
          <w:p w14:paraId="76275AFF" w14:textId="77777777" w:rsidR="00E02B27" w:rsidRPr="00E02B27" w:rsidRDefault="00E02B27" w:rsidP="008E5920">
            <w:pPr>
              <w:ind w:right="-37"/>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B27">
              <w:rPr>
                <w:bCs/>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Denominación </w:t>
            </w:r>
          </w:p>
        </w:tc>
        <w:tc>
          <w:tcPr>
            <w:tcW w:w="2864" w:type="dxa"/>
            <w:shd w:val="clear" w:color="auto" w:fill="30A9C6"/>
          </w:tcPr>
          <w:p w14:paraId="5EDACE2A" w14:textId="77777777" w:rsidR="00E02B27" w:rsidRPr="00E02B27" w:rsidRDefault="00E02B27" w:rsidP="008E5920">
            <w:pPr>
              <w:ind w:right="-37"/>
              <w:jc w:val="center"/>
              <w:cnfStyle w:val="000000000000" w:firstRow="0" w:lastRow="0" w:firstColumn="0" w:lastColumn="0" w:oddVBand="0" w:evenVBand="0" w:oddHBand="0" w:evenHBand="0" w:firstRowFirstColumn="0" w:firstRowLastColumn="0" w:lastRowFirstColumn="0" w:lastRowLastColumn="0"/>
              <w:rPr>
                <w:bCs/>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B27">
              <w:rPr>
                <w:bCs/>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Presupuesto</w:t>
            </w:r>
          </w:p>
        </w:tc>
        <w:tc>
          <w:tcPr>
            <w:tcW w:w="1882" w:type="dxa"/>
            <w:shd w:val="clear" w:color="auto" w:fill="30A9C6"/>
          </w:tcPr>
          <w:p w14:paraId="0B23FFE5" w14:textId="77777777" w:rsidR="00E02B27" w:rsidRPr="00E02B27" w:rsidRDefault="00E02B27" w:rsidP="008E5920">
            <w:pPr>
              <w:ind w:right="-37"/>
              <w:cnfStyle w:val="000000000000" w:firstRow="0" w:lastRow="0" w:firstColumn="0" w:lastColumn="0" w:oddVBand="0" w:evenVBand="0" w:oddHBand="0" w:evenHBand="0" w:firstRowFirstColumn="0" w:firstRowLastColumn="0" w:lastRowFirstColumn="0" w:lastRowLastColumn="0"/>
              <w:rPr>
                <w:bCs/>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B27">
              <w:rPr>
                <w:bCs/>
                <w:color w:val="FFFFFF" w:themeColor="background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Porcentaje</w:t>
            </w:r>
          </w:p>
        </w:tc>
      </w:tr>
      <w:tr w:rsidR="00E02B27" w:rsidRPr="001842EE" w14:paraId="26D437C7" w14:textId="77777777" w:rsidTr="00EA13A5">
        <w:trPr>
          <w:trHeight w:val="485"/>
          <w:jc w:val="center"/>
        </w:trPr>
        <w:tc>
          <w:tcPr>
            <w:cnfStyle w:val="001000000000" w:firstRow="0" w:lastRow="0" w:firstColumn="1" w:lastColumn="0" w:oddVBand="0" w:evenVBand="0" w:oddHBand="0" w:evenHBand="0" w:firstRowFirstColumn="0" w:firstRowLastColumn="0" w:lastRowFirstColumn="0" w:lastRowLastColumn="0"/>
            <w:tcW w:w="1549" w:type="dxa"/>
            <w:noWrap/>
          </w:tcPr>
          <w:p w14:paraId="0BB7A182" w14:textId="77777777" w:rsidR="00E02B27" w:rsidRPr="00E02B27" w:rsidRDefault="00E02B27" w:rsidP="008E5920">
            <w:pPr>
              <w:ind w:right="-37"/>
              <w:jc w:val="center"/>
              <w:rPr>
                <w:sz w:val="28"/>
                <w:szCs w:val="28"/>
              </w:rPr>
            </w:pPr>
            <w:r w:rsidRPr="00E02B27">
              <w:rPr>
                <w:bCs w:val="0"/>
                <w:sz w:val="28"/>
                <w:szCs w:val="28"/>
              </w:rPr>
              <w:t>1000</w:t>
            </w:r>
          </w:p>
        </w:tc>
        <w:tc>
          <w:tcPr>
            <w:tcW w:w="5594" w:type="dxa"/>
            <w:noWrap/>
          </w:tcPr>
          <w:p w14:paraId="1EBBB825" w14:textId="77777777" w:rsidR="00E02B27" w:rsidRPr="00E02B27" w:rsidRDefault="00E02B27" w:rsidP="008E5920">
            <w:pPr>
              <w:ind w:right="-37"/>
              <w:cnfStyle w:val="000000000000" w:firstRow="0" w:lastRow="0" w:firstColumn="0" w:lastColumn="0" w:oddVBand="0" w:evenVBand="0" w:oddHBand="0" w:evenHBand="0" w:firstRowFirstColumn="0" w:firstRowLastColumn="0" w:lastRowFirstColumn="0" w:lastRowLastColumn="0"/>
              <w:rPr>
                <w:sz w:val="28"/>
                <w:szCs w:val="28"/>
              </w:rPr>
            </w:pPr>
            <w:r w:rsidRPr="00E02B27">
              <w:rPr>
                <w:bCs/>
                <w:sz w:val="28"/>
                <w:szCs w:val="28"/>
              </w:rPr>
              <w:t>SERVICIOS PERSONALES</w:t>
            </w:r>
          </w:p>
        </w:tc>
        <w:tc>
          <w:tcPr>
            <w:tcW w:w="2864" w:type="dxa"/>
            <w:noWrap/>
          </w:tcPr>
          <w:p w14:paraId="22941499" w14:textId="77777777" w:rsidR="00E02B27" w:rsidRPr="00E02B27" w:rsidRDefault="00E02B27" w:rsidP="008E5920">
            <w:pPr>
              <w:ind w:right="-37"/>
              <w:jc w:val="right"/>
              <w:cnfStyle w:val="000000000000" w:firstRow="0" w:lastRow="0" w:firstColumn="0" w:lastColumn="0" w:oddVBand="0" w:evenVBand="0" w:oddHBand="0" w:evenHBand="0" w:firstRowFirstColumn="0" w:firstRowLastColumn="0" w:lastRowFirstColumn="0" w:lastRowLastColumn="0"/>
              <w:rPr>
                <w:sz w:val="28"/>
                <w:szCs w:val="28"/>
              </w:rPr>
            </w:pPr>
            <w:r w:rsidRPr="00E02B27">
              <w:rPr>
                <w:sz w:val="28"/>
                <w:szCs w:val="28"/>
              </w:rPr>
              <w:t>121,905,264.60</w:t>
            </w:r>
          </w:p>
        </w:tc>
        <w:tc>
          <w:tcPr>
            <w:tcW w:w="1882" w:type="dxa"/>
          </w:tcPr>
          <w:p w14:paraId="25E6EB0E" w14:textId="77777777" w:rsidR="00E02B27" w:rsidRPr="00E02B27" w:rsidRDefault="00E02B27" w:rsidP="008E5920">
            <w:pPr>
              <w:ind w:right="-37"/>
              <w:jc w:val="center"/>
              <w:cnfStyle w:val="000000000000" w:firstRow="0" w:lastRow="0" w:firstColumn="0" w:lastColumn="0" w:oddVBand="0" w:evenVBand="0" w:oddHBand="0" w:evenHBand="0" w:firstRowFirstColumn="0" w:firstRowLastColumn="0" w:lastRowFirstColumn="0" w:lastRowLastColumn="0"/>
              <w:rPr>
                <w:bCs/>
                <w:sz w:val="28"/>
                <w:szCs w:val="28"/>
              </w:rPr>
            </w:pPr>
            <w:r w:rsidRPr="00E02B27">
              <w:rPr>
                <w:sz w:val="28"/>
                <w:szCs w:val="28"/>
              </w:rPr>
              <w:t>82.44%</w:t>
            </w:r>
          </w:p>
        </w:tc>
      </w:tr>
      <w:tr w:rsidR="00E02B27" w:rsidRPr="001842EE" w14:paraId="64C582F0" w14:textId="77777777" w:rsidTr="00EA13A5">
        <w:trPr>
          <w:trHeight w:val="485"/>
          <w:jc w:val="center"/>
        </w:trPr>
        <w:tc>
          <w:tcPr>
            <w:cnfStyle w:val="001000000000" w:firstRow="0" w:lastRow="0" w:firstColumn="1" w:lastColumn="0" w:oddVBand="0" w:evenVBand="0" w:oddHBand="0" w:evenHBand="0" w:firstRowFirstColumn="0" w:firstRowLastColumn="0" w:lastRowFirstColumn="0" w:lastRowLastColumn="0"/>
            <w:tcW w:w="1549" w:type="dxa"/>
            <w:noWrap/>
          </w:tcPr>
          <w:p w14:paraId="366C8FE8" w14:textId="77777777" w:rsidR="00E02B27" w:rsidRPr="00E02B27" w:rsidRDefault="00E02B27" w:rsidP="008E5920">
            <w:pPr>
              <w:ind w:right="-37"/>
              <w:jc w:val="center"/>
              <w:rPr>
                <w:bCs w:val="0"/>
                <w:sz w:val="28"/>
                <w:szCs w:val="28"/>
              </w:rPr>
            </w:pPr>
            <w:r w:rsidRPr="00E02B27">
              <w:rPr>
                <w:bCs w:val="0"/>
                <w:sz w:val="28"/>
                <w:szCs w:val="28"/>
              </w:rPr>
              <w:t>2000</w:t>
            </w:r>
          </w:p>
        </w:tc>
        <w:tc>
          <w:tcPr>
            <w:tcW w:w="5594" w:type="dxa"/>
          </w:tcPr>
          <w:p w14:paraId="7DD97D1C" w14:textId="77777777" w:rsidR="00E02B27" w:rsidRPr="00E02B27" w:rsidRDefault="00E02B27" w:rsidP="008E5920">
            <w:pPr>
              <w:ind w:right="-37"/>
              <w:cnfStyle w:val="000000000000" w:firstRow="0" w:lastRow="0" w:firstColumn="0" w:lastColumn="0" w:oddVBand="0" w:evenVBand="0" w:oddHBand="0" w:evenHBand="0" w:firstRowFirstColumn="0" w:firstRowLastColumn="0" w:lastRowFirstColumn="0" w:lastRowLastColumn="0"/>
              <w:rPr>
                <w:bCs/>
                <w:sz w:val="28"/>
                <w:szCs w:val="28"/>
              </w:rPr>
            </w:pPr>
            <w:r w:rsidRPr="00E02B27">
              <w:rPr>
                <w:bCs/>
                <w:sz w:val="28"/>
                <w:szCs w:val="28"/>
              </w:rPr>
              <w:t>MATERIALES Y SUMINISTROS</w:t>
            </w:r>
          </w:p>
        </w:tc>
        <w:tc>
          <w:tcPr>
            <w:tcW w:w="2864" w:type="dxa"/>
            <w:noWrap/>
          </w:tcPr>
          <w:p w14:paraId="1BA1A677" w14:textId="1663797B" w:rsidR="00E02B27" w:rsidRPr="00E02B27" w:rsidRDefault="00E02B27" w:rsidP="008E5920">
            <w:pPr>
              <w:ind w:right="-37"/>
              <w:jc w:val="right"/>
              <w:cnfStyle w:val="000000000000" w:firstRow="0" w:lastRow="0" w:firstColumn="0" w:lastColumn="0" w:oddVBand="0" w:evenVBand="0" w:oddHBand="0" w:evenHBand="0" w:firstRowFirstColumn="0" w:firstRowLastColumn="0" w:lastRowFirstColumn="0" w:lastRowLastColumn="0"/>
              <w:rPr>
                <w:sz w:val="28"/>
                <w:szCs w:val="28"/>
              </w:rPr>
            </w:pPr>
            <w:r w:rsidRPr="00E02B27">
              <w:rPr>
                <w:sz w:val="28"/>
                <w:szCs w:val="28"/>
              </w:rPr>
              <w:t>1,96</w:t>
            </w:r>
            <w:r w:rsidR="00161244">
              <w:rPr>
                <w:sz w:val="28"/>
                <w:szCs w:val="28"/>
              </w:rPr>
              <w:t>6</w:t>
            </w:r>
            <w:r w:rsidRPr="00E02B27">
              <w:rPr>
                <w:sz w:val="28"/>
                <w:szCs w:val="28"/>
              </w:rPr>
              <w:t>,690.34</w:t>
            </w:r>
          </w:p>
        </w:tc>
        <w:tc>
          <w:tcPr>
            <w:tcW w:w="1882" w:type="dxa"/>
          </w:tcPr>
          <w:p w14:paraId="237BF07C" w14:textId="77777777" w:rsidR="00E02B27" w:rsidRPr="00E02B27" w:rsidRDefault="00E02B27" w:rsidP="008E5920">
            <w:pPr>
              <w:ind w:right="-37"/>
              <w:jc w:val="center"/>
              <w:cnfStyle w:val="000000000000" w:firstRow="0" w:lastRow="0" w:firstColumn="0" w:lastColumn="0" w:oddVBand="0" w:evenVBand="0" w:oddHBand="0" w:evenHBand="0" w:firstRowFirstColumn="0" w:firstRowLastColumn="0" w:lastRowFirstColumn="0" w:lastRowLastColumn="0"/>
              <w:rPr>
                <w:bCs/>
                <w:sz w:val="28"/>
                <w:szCs w:val="28"/>
              </w:rPr>
            </w:pPr>
            <w:r w:rsidRPr="00E02B27">
              <w:rPr>
                <w:sz w:val="28"/>
                <w:szCs w:val="28"/>
              </w:rPr>
              <w:t>1.33%</w:t>
            </w:r>
          </w:p>
        </w:tc>
      </w:tr>
      <w:tr w:rsidR="00E02B27" w:rsidRPr="001842EE" w14:paraId="6D494534" w14:textId="77777777" w:rsidTr="00EA13A5">
        <w:trPr>
          <w:trHeight w:val="485"/>
          <w:jc w:val="center"/>
        </w:trPr>
        <w:tc>
          <w:tcPr>
            <w:cnfStyle w:val="001000000000" w:firstRow="0" w:lastRow="0" w:firstColumn="1" w:lastColumn="0" w:oddVBand="0" w:evenVBand="0" w:oddHBand="0" w:evenHBand="0" w:firstRowFirstColumn="0" w:firstRowLastColumn="0" w:lastRowFirstColumn="0" w:lastRowLastColumn="0"/>
            <w:tcW w:w="1549" w:type="dxa"/>
            <w:noWrap/>
          </w:tcPr>
          <w:p w14:paraId="083D0C61" w14:textId="77777777" w:rsidR="00E02B27" w:rsidRPr="00E02B27" w:rsidRDefault="00E02B27" w:rsidP="008E5920">
            <w:pPr>
              <w:ind w:right="-37"/>
              <w:jc w:val="center"/>
              <w:rPr>
                <w:bCs w:val="0"/>
                <w:sz w:val="28"/>
                <w:szCs w:val="28"/>
              </w:rPr>
            </w:pPr>
            <w:r w:rsidRPr="00E02B27">
              <w:rPr>
                <w:bCs w:val="0"/>
                <w:sz w:val="28"/>
                <w:szCs w:val="28"/>
              </w:rPr>
              <w:t>3000</w:t>
            </w:r>
          </w:p>
        </w:tc>
        <w:tc>
          <w:tcPr>
            <w:tcW w:w="5594" w:type="dxa"/>
          </w:tcPr>
          <w:p w14:paraId="29109AE3" w14:textId="77777777" w:rsidR="00E02B27" w:rsidRPr="00E02B27" w:rsidRDefault="00E02B27" w:rsidP="008E5920">
            <w:pPr>
              <w:ind w:right="-37"/>
              <w:cnfStyle w:val="000000000000" w:firstRow="0" w:lastRow="0" w:firstColumn="0" w:lastColumn="0" w:oddVBand="0" w:evenVBand="0" w:oddHBand="0" w:evenHBand="0" w:firstRowFirstColumn="0" w:firstRowLastColumn="0" w:lastRowFirstColumn="0" w:lastRowLastColumn="0"/>
              <w:rPr>
                <w:bCs/>
                <w:sz w:val="28"/>
                <w:szCs w:val="28"/>
              </w:rPr>
            </w:pPr>
            <w:r w:rsidRPr="00E02B27">
              <w:rPr>
                <w:bCs/>
                <w:sz w:val="28"/>
                <w:szCs w:val="28"/>
              </w:rPr>
              <w:t>SERVICIOS GENERALES</w:t>
            </w:r>
          </w:p>
        </w:tc>
        <w:tc>
          <w:tcPr>
            <w:tcW w:w="2864" w:type="dxa"/>
            <w:noWrap/>
          </w:tcPr>
          <w:p w14:paraId="7D12D266" w14:textId="057186D3" w:rsidR="00E02B27" w:rsidRPr="00E02B27" w:rsidRDefault="00E02B27" w:rsidP="008E5920">
            <w:pPr>
              <w:ind w:right="-37"/>
              <w:jc w:val="right"/>
              <w:cnfStyle w:val="000000000000" w:firstRow="0" w:lastRow="0" w:firstColumn="0" w:lastColumn="0" w:oddVBand="0" w:evenVBand="0" w:oddHBand="0" w:evenHBand="0" w:firstRowFirstColumn="0" w:firstRowLastColumn="0" w:lastRowFirstColumn="0" w:lastRowLastColumn="0"/>
              <w:rPr>
                <w:bCs/>
                <w:sz w:val="28"/>
                <w:szCs w:val="28"/>
              </w:rPr>
            </w:pPr>
            <w:r w:rsidRPr="00E02B27">
              <w:rPr>
                <w:sz w:val="28"/>
                <w:szCs w:val="28"/>
              </w:rPr>
              <w:t>22,82</w:t>
            </w:r>
            <w:r w:rsidR="00D66393">
              <w:rPr>
                <w:sz w:val="28"/>
                <w:szCs w:val="28"/>
              </w:rPr>
              <w:t>4</w:t>
            </w:r>
            <w:r w:rsidRPr="00E02B27">
              <w:rPr>
                <w:sz w:val="28"/>
                <w:szCs w:val="28"/>
              </w:rPr>
              <w:t>,553.06</w:t>
            </w:r>
          </w:p>
        </w:tc>
        <w:tc>
          <w:tcPr>
            <w:tcW w:w="1882" w:type="dxa"/>
          </w:tcPr>
          <w:p w14:paraId="561E8E63" w14:textId="77777777" w:rsidR="00E02B27" w:rsidRPr="00E02B27" w:rsidRDefault="00E02B27" w:rsidP="008E5920">
            <w:pPr>
              <w:ind w:right="-37"/>
              <w:jc w:val="center"/>
              <w:cnfStyle w:val="000000000000" w:firstRow="0" w:lastRow="0" w:firstColumn="0" w:lastColumn="0" w:oddVBand="0" w:evenVBand="0" w:oddHBand="0" w:evenHBand="0" w:firstRowFirstColumn="0" w:firstRowLastColumn="0" w:lastRowFirstColumn="0" w:lastRowLastColumn="0"/>
              <w:rPr>
                <w:bCs/>
                <w:sz w:val="28"/>
                <w:szCs w:val="28"/>
              </w:rPr>
            </w:pPr>
            <w:r w:rsidRPr="00E02B27">
              <w:rPr>
                <w:sz w:val="28"/>
                <w:szCs w:val="28"/>
              </w:rPr>
              <w:t>15.44%</w:t>
            </w:r>
          </w:p>
        </w:tc>
      </w:tr>
      <w:tr w:rsidR="00E02B27" w:rsidRPr="001842EE" w14:paraId="5CDF65DE" w14:textId="77777777" w:rsidTr="00EA13A5">
        <w:trPr>
          <w:trHeight w:val="485"/>
          <w:jc w:val="center"/>
        </w:trPr>
        <w:tc>
          <w:tcPr>
            <w:cnfStyle w:val="001000000000" w:firstRow="0" w:lastRow="0" w:firstColumn="1" w:lastColumn="0" w:oddVBand="0" w:evenVBand="0" w:oddHBand="0" w:evenHBand="0" w:firstRowFirstColumn="0" w:firstRowLastColumn="0" w:lastRowFirstColumn="0" w:lastRowLastColumn="0"/>
            <w:tcW w:w="1549" w:type="dxa"/>
            <w:noWrap/>
          </w:tcPr>
          <w:p w14:paraId="2EF0C28B" w14:textId="77777777" w:rsidR="00E02B27" w:rsidRPr="00E02B27" w:rsidRDefault="00E02B27" w:rsidP="008E5920">
            <w:pPr>
              <w:ind w:right="-37"/>
              <w:jc w:val="center"/>
              <w:rPr>
                <w:bCs w:val="0"/>
                <w:sz w:val="28"/>
                <w:szCs w:val="28"/>
              </w:rPr>
            </w:pPr>
            <w:r w:rsidRPr="00E02B27">
              <w:rPr>
                <w:bCs w:val="0"/>
                <w:sz w:val="28"/>
                <w:szCs w:val="28"/>
              </w:rPr>
              <w:t>4000</w:t>
            </w:r>
          </w:p>
        </w:tc>
        <w:tc>
          <w:tcPr>
            <w:tcW w:w="5594" w:type="dxa"/>
          </w:tcPr>
          <w:p w14:paraId="656422A3" w14:textId="77777777" w:rsidR="00E02B27" w:rsidRPr="00E02B27" w:rsidRDefault="00E02B27" w:rsidP="008E5920">
            <w:pPr>
              <w:ind w:right="-37"/>
              <w:cnfStyle w:val="000000000000" w:firstRow="0" w:lastRow="0" w:firstColumn="0" w:lastColumn="0" w:oddVBand="0" w:evenVBand="0" w:oddHBand="0" w:evenHBand="0" w:firstRowFirstColumn="0" w:firstRowLastColumn="0" w:lastRowFirstColumn="0" w:lastRowLastColumn="0"/>
              <w:rPr>
                <w:bCs/>
                <w:sz w:val="28"/>
                <w:szCs w:val="28"/>
              </w:rPr>
            </w:pPr>
            <w:r w:rsidRPr="00E02B27">
              <w:rPr>
                <w:bCs/>
                <w:sz w:val="28"/>
                <w:szCs w:val="28"/>
              </w:rPr>
              <w:t>TRANSFERENCIAS, ASIGNACIONES, SUBSIDIOS Y OTRAS AYUDAS</w:t>
            </w:r>
          </w:p>
        </w:tc>
        <w:tc>
          <w:tcPr>
            <w:tcW w:w="2864" w:type="dxa"/>
            <w:noWrap/>
          </w:tcPr>
          <w:p w14:paraId="4D91C6BE" w14:textId="77777777" w:rsidR="00E02B27" w:rsidRPr="00E02B27" w:rsidRDefault="00E02B27" w:rsidP="008E5920">
            <w:pPr>
              <w:ind w:right="-37"/>
              <w:jc w:val="right"/>
              <w:cnfStyle w:val="000000000000" w:firstRow="0" w:lastRow="0" w:firstColumn="0" w:lastColumn="0" w:oddVBand="0" w:evenVBand="0" w:oddHBand="0" w:evenHBand="0" w:firstRowFirstColumn="0" w:firstRowLastColumn="0" w:lastRowFirstColumn="0" w:lastRowLastColumn="0"/>
              <w:rPr>
                <w:bCs/>
                <w:sz w:val="28"/>
                <w:szCs w:val="28"/>
              </w:rPr>
            </w:pPr>
            <w:r w:rsidRPr="00E02B27">
              <w:rPr>
                <w:sz w:val="28"/>
                <w:szCs w:val="28"/>
              </w:rPr>
              <w:t>240,000.00</w:t>
            </w:r>
          </w:p>
        </w:tc>
        <w:tc>
          <w:tcPr>
            <w:tcW w:w="1882" w:type="dxa"/>
          </w:tcPr>
          <w:p w14:paraId="6C8246B4" w14:textId="77777777" w:rsidR="00E02B27" w:rsidRPr="00E02B27" w:rsidRDefault="00E02B27" w:rsidP="008E5920">
            <w:pPr>
              <w:ind w:right="-37"/>
              <w:jc w:val="center"/>
              <w:cnfStyle w:val="000000000000" w:firstRow="0" w:lastRow="0" w:firstColumn="0" w:lastColumn="0" w:oddVBand="0" w:evenVBand="0" w:oddHBand="0" w:evenHBand="0" w:firstRowFirstColumn="0" w:firstRowLastColumn="0" w:lastRowFirstColumn="0" w:lastRowLastColumn="0"/>
              <w:rPr>
                <w:bCs/>
                <w:sz w:val="28"/>
                <w:szCs w:val="28"/>
              </w:rPr>
            </w:pPr>
            <w:r w:rsidRPr="00E02B27">
              <w:rPr>
                <w:sz w:val="28"/>
                <w:szCs w:val="28"/>
              </w:rPr>
              <w:t>0.16%</w:t>
            </w:r>
          </w:p>
        </w:tc>
      </w:tr>
      <w:tr w:rsidR="00E02B27" w:rsidRPr="001842EE" w14:paraId="6A1BB5FC" w14:textId="77777777" w:rsidTr="00EA13A5">
        <w:trPr>
          <w:trHeight w:val="485"/>
          <w:jc w:val="center"/>
        </w:trPr>
        <w:tc>
          <w:tcPr>
            <w:cnfStyle w:val="001000000000" w:firstRow="0" w:lastRow="0" w:firstColumn="1" w:lastColumn="0" w:oddVBand="0" w:evenVBand="0" w:oddHBand="0" w:evenHBand="0" w:firstRowFirstColumn="0" w:firstRowLastColumn="0" w:lastRowFirstColumn="0" w:lastRowLastColumn="0"/>
            <w:tcW w:w="1549" w:type="dxa"/>
            <w:noWrap/>
          </w:tcPr>
          <w:p w14:paraId="0153E6DF" w14:textId="77777777" w:rsidR="00E02B27" w:rsidRPr="00E02B27" w:rsidRDefault="00E02B27" w:rsidP="008E5920">
            <w:pPr>
              <w:ind w:right="-37"/>
              <w:jc w:val="center"/>
              <w:rPr>
                <w:bCs w:val="0"/>
                <w:sz w:val="28"/>
                <w:szCs w:val="28"/>
              </w:rPr>
            </w:pPr>
            <w:r w:rsidRPr="00E02B27">
              <w:rPr>
                <w:bCs w:val="0"/>
                <w:sz w:val="28"/>
                <w:szCs w:val="28"/>
              </w:rPr>
              <w:t>5000</w:t>
            </w:r>
          </w:p>
        </w:tc>
        <w:tc>
          <w:tcPr>
            <w:tcW w:w="5594" w:type="dxa"/>
          </w:tcPr>
          <w:p w14:paraId="0ACC97BC" w14:textId="77777777" w:rsidR="00E02B27" w:rsidRPr="00E02B27" w:rsidRDefault="00E02B27" w:rsidP="008E5920">
            <w:pPr>
              <w:ind w:right="-37"/>
              <w:cnfStyle w:val="000000000000" w:firstRow="0" w:lastRow="0" w:firstColumn="0" w:lastColumn="0" w:oddVBand="0" w:evenVBand="0" w:oddHBand="0" w:evenHBand="0" w:firstRowFirstColumn="0" w:firstRowLastColumn="0" w:lastRowFirstColumn="0" w:lastRowLastColumn="0"/>
              <w:rPr>
                <w:bCs/>
                <w:sz w:val="28"/>
                <w:szCs w:val="28"/>
              </w:rPr>
            </w:pPr>
            <w:r w:rsidRPr="00E02B27">
              <w:rPr>
                <w:bCs/>
                <w:sz w:val="28"/>
                <w:szCs w:val="28"/>
              </w:rPr>
              <w:t>BIENES MUEBLES, INMUEBLES E INTANGIBLES.</w:t>
            </w:r>
          </w:p>
        </w:tc>
        <w:tc>
          <w:tcPr>
            <w:tcW w:w="2864" w:type="dxa"/>
            <w:noWrap/>
          </w:tcPr>
          <w:p w14:paraId="65E5CCE8" w14:textId="77777777" w:rsidR="00E02B27" w:rsidRPr="00E02B27" w:rsidRDefault="00E02B27" w:rsidP="008E5920">
            <w:pPr>
              <w:ind w:right="-37"/>
              <w:jc w:val="right"/>
              <w:cnfStyle w:val="000000000000" w:firstRow="0" w:lastRow="0" w:firstColumn="0" w:lastColumn="0" w:oddVBand="0" w:evenVBand="0" w:oddHBand="0" w:evenHBand="0" w:firstRowFirstColumn="0" w:firstRowLastColumn="0" w:lastRowFirstColumn="0" w:lastRowLastColumn="0"/>
              <w:rPr>
                <w:sz w:val="28"/>
                <w:szCs w:val="28"/>
              </w:rPr>
            </w:pPr>
            <w:r w:rsidRPr="00E02B27">
              <w:rPr>
                <w:sz w:val="28"/>
                <w:szCs w:val="28"/>
              </w:rPr>
              <w:t>931,800.00</w:t>
            </w:r>
          </w:p>
        </w:tc>
        <w:tc>
          <w:tcPr>
            <w:tcW w:w="1882" w:type="dxa"/>
          </w:tcPr>
          <w:p w14:paraId="3BF2BBCF" w14:textId="77777777" w:rsidR="00E02B27" w:rsidRPr="00E02B27" w:rsidRDefault="00E02B27" w:rsidP="008E5920">
            <w:pPr>
              <w:ind w:right="-37"/>
              <w:jc w:val="center"/>
              <w:cnfStyle w:val="000000000000" w:firstRow="0" w:lastRow="0" w:firstColumn="0" w:lastColumn="0" w:oddVBand="0" w:evenVBand="0" w:oddHBand="0" w:evenHBand="0" w:firstRowFirstColumn="0" w:firstRowLastColumn="0" w:lastRowFirstColumn="0" w:lastRowLastColumn="0"/>
              <w:rPr>
                <w:bCs/>
                <w:sz w:val="28"/>
                <w:szCs w:val="28"/>
              </w:rPr>
            </w:pPr>
            <w:r w:rsidRPr="00E02B27">
              <w:rPr>
                <w:sz w:val="28"/>
                <w:szCs w:val="28"/>
              </w:rPr>
              <w:t>0.63%</w:t>
            </w:r>
          </w:p>
        </w:tc>
      </w:tr>
      <w:tr w:rsidR="00E02B27" w:rsidRPr="005A2E71" w14:paraId="50FB274B" w14:textId="77777777" w:rsidTr="00EA13A5">
        <w:trPr>
          <w:trHeight w:val="462"/>
          <w:jc w:val="center"/>
        </w:trPr>
        <w:tc>
          <w:tcPr>
            <w:cnfStyle w:val="001000000000" w:firstRow="0" w:lastRow="0" w:firstColumn="1" w:lastColumn="0" w:oddVBand="0" w:evenVBand="0" w:oddHBand="0" w:evenHBand="0" w:firstRowFirstColumn="0" w:firstRowLastColumn="0" w:lastRowFirstColumn="0" w:lastRowLastColumn="0"/>
            <w:tcW w:w="1549" w:type="dxa"/>
            <w:noWrap/>
          </w:tcPr>
          <w:p w14:paraId="442170D1" w14:textId="77777777" w:rsidR="00E02B27" w:rsidRPr="00E02B27" w:rsidRDefault="00E02B27" w:rsidP="008E5920">
            <w:pPr>
              <w:ind w:right="-37"/>
              <w:jc w:val="center"/>
              <w:rPr>
                <w:b w:val="0"/>
                <w:sz w:val="28"/>
                <w:szCs w:val="28"/>
              </w:rPr>
            </w:pPr>
            <w:r w:rsidRPr="00E02B27">
              <w:rPr>
                <w:b w:val="0"/>
                <w:sz w:val="28"/>
                <w:szCs w:val="28"/>
              </w:rPr>
              <w:t>Total</w:t>
            </w:r>
          </w:p>
        </w:tc>
        <w:tc>
          <w:tcPr>
            <w:tcW w:w="5594" w:type="dxa"/>
          </w:tcPr>
          <w:p w14:paraId="51F1EDD2" w14:textId="77777777" w:rsidR="00E02B27" w:rsidRPr="00E02B27" w:rsidRDefault="00E02B27" w:rsidP="008E5920">
            <w:pPr>
              <w:ind w:right="-37"/>
              <w:cnfStyle w:val="000000000000" w:firstRow="0" w:lastRow="0" w:firstColumn="0" w:lastColumn="0" w:oddVBand="0" w:evenVBand="0" w:oddHBand="0" w:evenHBand="0" w:firstRowFirstColumn="0" w:firstRowLastColumn="0" w:lastRowFirstColumn="0" w:lastRowLastColumn="0"/>
              <w:rPr>
                <w:bCs/>
                <w:sz w:val="28"/>
                <w:szCs w:val="28"/>
              </w:rPr>
            </w:pPr>
            <w:r w:rsidRPr="00E02B27">
              <w:rPr>
                <w:bCs/>
                <w:sz w:val="28"/>
                <w:szCs w:val="28"/>
              </w:rPr>
              <w:t> </w:t>
            </w:r>
          </w:p>
        </w:tc>
        <w:tc>
          <w:tcPr>
            <w:tcW w:w="2864" w:type="dxa"/>
            <w:noWrap/>
          </w:tcPr>
          <w:p w14:paraId="493D80B5" w14:textId="7C125B05" w:rsidR="00E02B27" w:rsidRPr="00E02B27" w:rsidRDefault="00E02B27" w:rsidP="008E5920">
            <w:pPr>
              <w:ind w:right="-37"/>
              <w:jc w:val="right"/>
              <w:cnfStyle w:val="000000000000" w:firstRow="0" w:lastRow="0" w:firstColumn="0" w:lastColumn="0" w:oddVBand="0" w:evenVBand="0" w:oddHBand="0" w:evenHBand="0" w:firstRowFirstColumn="0" w:firstRowLastColumn="0" w:lastRowFirstColumn="0" w:lastRowLastColumn="0"/>
              <w:rPr>
                <w:bCs/>
                <w:sz w:val="28"/>
                <w:szCs w:val="28"/>
              </w:rPr>
            </w:pPr>
            <w:r w:rsidRPr="00E02B27">
              <w:rPr>
                <w:bCs/>
                <w:sz w:val="28"/>
                <w:szCs w:val="28"/>
              </w:rPr>
              <w:t>147,8</w:t>
            </w:r>
            <w:r w:rsidR="00E302CF">
              <w:rPr>
                <w:bCs/>
                <w:sz w:val="28"/>
                <w:szCs w:val="28"/>
              </w:rPr>
              <w:t>68</w:t>
            </w:r>
            <w:r w:rsidRPr="00E02B27">
              <w:rPr>
                <w:bCs/>
                <w:sz w:val="28"/>
                <w:szCs w:val="28"/>
              </w:rPr>
              <w:t>,308.00</w:t>
            </w:r>
          </w:p>
        </w:tc>
        <w:tc>
          <w:tcPr>
            <w:tcW w:w="1882" w:type="dxa"/>
          </w:tcPr>
          <w:p w14:paraId="577F7D6A" w14:textId="77777777" w:rsidR="00E02B27" w:rsidRPr="00E02B27" w:rsidRDefault="00E02B27" w:rsidP="008E5920">
            <w:pPr>
              <w:ind w:right="-37"/>
              <w:jc w:val="center"/>
              <w:cnfStyle w:val="000000000000" w:firstRow="0" w:lastRow="0" w:firstColumn="0" w:lastColumn="0" w:oddVBand="0" w:evenVBand="0" w:oddHBand="0" w:evenHBand="0" w:firstRowFirstColumn="0" w:firstRowLastColumn="0" w:lastRowFirstColumn="0" w:lastRowLastColumn="0"/>
              <w:rPr>
                <w:bCs/>
                <w:sz w:val="28"/>
                <w:szCs w:val="28"/>
              </w:rPr>
            </w:pPr>
            <w:r w:rsidRPr="00E02B27">
              <w:rPr>
                <w:bCs/>
                <w:sz w:val="28"/>
                <w:szCs w:val="28"/>
                <w:u w:val="single"/>
              </w:rPr>
              <w:t>100</w:t>
            </w:r>
          </w:p>
        </w:tc>
      </w:tr>
    </w:tbl>
    <w:p w14:paraId="7D380E58" w14:textId="77777777" w:rsidR="00DC7A35" w:rsidRPr="00DC7A35" w:rsidRDefault="00DC7A35" w:rsidP="00DC7A35">
      <w:pPr>
        <w:rPr>
          <w:rFonts w:eastAsia="Arial"/>
        </w:rPr>
      </w:pPr>
    </w:p>
    <w:sectPr w:rsidR="00DC7A35" w:rsidRPr="00DC7A35" w:rsidSect="00485DA5">
      <w:headerReference w:type="default" r:id="rId23"/>
      <w:footerReference w:type="default" r:id="rId24"/>
      <w:pgSz w:w="15840" w:h="12240" w:orient="landscape"/>
      <w:pgMar w:top="3119" w:right="1701"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1DD1" w14:textId="77777777" w:rsidR="007504B4" w:rsidRDefault="007504B4" w:rsidP="00DB5A4E">
      <w:r>
        <w:separator/>
      </w:r>
    </w:p>
  </w:endnote>
  <w:endnote w:type="continuationSeparator" w:id="0">
    <w:p w14:paraId="6A8D4401" w14:textId="77777777" w:rsidR="007504B4" w:rsidRDefault="007504B4" w:rsidP="00DB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42885"/>
      <w:docPartObj>
        <w:docPartGallery w:val="Page Numbers (Bottom of Page)"/>
        <w:docPartUnique/>
      </w:docPartObj>
    </w:sdtPr>
    <w:sdtEndPr/>
    <w:sdtContent>
      <w:p w14:paraId="051A4AF1" w14:textId="5ACB3F92" w:rsidR="00D2757D" w:rsidRDefault="00D2757D">
        <w:pPr>
          <w:pStyle w:val="Piedepgina"/>
          <w:jc w:val="right"/>
        </w:pPr>
        <w:r>
          <w:fldChar w:fldCharType="begin"/>
        </w:r>
        <w:r>
          <w:instrText>PAGE   \* MERGEFORMAT</w:instrText>
        </w:r>
        <w:r>
          <w:fldChar w:fldCharType="separate"/>
        </w:r>
        <w:r>
          <w:rPr>
            <w:lang w:val="es-ES"/>
          </w:rPr>
          <w:t>2</w:t>
        </w:r>
        <w:r>
          <w:fldChar w:fldCharType="end"/>
        </w:r>
      </w:p>
    </w:sdtContent>
  </w:sdt>
  <w:p w14:paraId="79EA2F63" w14:textId="77777777" w:rsidR="00D2757D" w:rsidRDefault="00D275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F72A4" w14:textId="77777777" w:rsidR="007504B4" w:rsidRDefault="007504B4" w:rsidP="00DB5A4E">
      <w:r>
        <w:separator/>
      </w:r>
    </w:p>
  </w:footnote>
  <w:footnote w:type="continuationSeparator" w:id="0">
    <w:p w14:paraId="7932BC86" w14:textId="77777777" w:rsidR="007504B4" w:rsidRDefault="007504B4" w:rsidP="00DB5A4E">
      <w:r>
        <w:continuationSeparator/>
      </w:r>
    </w:p>
  </w:footnote>
  <w:footnote w:id="1">
    <w:p w14:paraId="57190468" w14:textId="77777777" w:rsidR="00927C13" w:rsidRDefault="00927C13" w:rsidP="00927C13">
      <w:pPr>
        <w:pStyle w:val="Textonotapie"/>
      </w:pPr>
      <w:r>
        <w:rPr>
          <w:rStyle w:val="Refdenotaalpie"/>
        </w:rPr>
        <w:footnoteRef/>
      </w:r>
      <w:r>
        <w:t xml:space="preserve"> Fuente: Guía para la integración de los Proyectos de Presupuesto de Egresos de los Órganos Autónomos y de Gobierno de la Ciudad de México.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AD61" w14:textId="38F1B9F0" w:rsidR="00DB5A4E" w:rsidRDefault="00DB5A4E">
    <w:pPr>
      <w:pStyle w:val="Encabezado"/>
    </w:pPr>
    <w:r>
      <w:rPr>
        <w:noProof/>
      </w:rPr>
      <w:drawing>
        <wp:anchor distT="0" distB="0" distL="114300" distR="114300" simplePos="0" relativeHeight="251658240" behindDoc="1" locked="0" layoutInCell="1" allowOverlap="1" wp14:anchorId="2C76FBFD" wp14:editId="5DAF5694">
          <wp:simplePos x="0" y="0"/>
          <wp:positionH relativeFrom="column">
            <wp:posOffset>-989330</wp:posOffset>
          </wp:positionH>
          <wp:positionV relativeFrom="paragraph">
            <wp:posOffset>-748665</wp:posOffset>
          </wp:positionV>
          <wp:extent cx="10579100" cy="10247674"/>
          <wp:effectExtent l="0" t="0" r="0" b="1270"/>
          <wp:wrapNone/>
          <wp:docPr id="4" name="Imagen 4" descr="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0590203" cy="102584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0D9"/>
    <w:multiLevelType w:val="hybridMultilevel"/>
    <w:tmpl w:val="42C283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12216"/>
    <w:multiLevelType w:val="hybridMultilevel"/>
    <w:tmpl w:val="AC6A0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8F7A70"/>
    <w:multiLevelType w:val="hybridMultilevel"/>
    <w:tmpl w:val="A3021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BB0774"/>
    <w:multiLevelType w:val="hybridMultilevel"/>
    <w:tmpl w:val="385C9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4079A9"/>
    <w:multiLevelType w:val="multilevel"/>
    <w:tmpl w:val="573E6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6707CBE"/>
    <w:multiLevelType w:val="hybridMultilevel"/>
    <w:tmpl w:val="3334D762"/>
    <w:lvl w:ilvl="0" w:tplc="91C8185E">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521375"/>
    <w:multiLevelType w:val="multilevel"/>
    <w:tmpl w:val="5E929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E9B3BCE"/>
    <w:multiLevelType w:val="hybridMultilevel"/>
    <w:tmpl w:val="7840943E"/>
    <w:lvl w:ilvl="0" w:tplc="864471CE">
      <w:numFmt w:val="decimalZero"/>
      <w:lvlText w:val="%1."/>
      <w:lvlJc w:val="left"/>
      <w:pPr>
        <w:ind w:left="720" w:hanging="36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783799"/>
    <w:multiLevelType w:val="hybridMultilevel"/>
    <w:tmpl w:val="996E7D5C"/>
    <w:lvl w:ilvl="0" w:tplc="E76477A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E912DF"/>
    <w:multiLevelType w:val="hybridMultilevel"/>
    <w:tmpl w:val="6DAA7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327601"/>
    <w:multiLevelType w:val="hybridMultilevel"/>
    <w:tmpl w:val="ABF8BB8C"/>
    <w:lvl w:ilvl="0" w:tplc="746A8196">
      <w:numFmt w:val="bullet"/>
      <w:lvlText w:val=""/>
      <w:lvlJc w:val="left"/>
      <w:pPr>
        <w:ind w:left="825" w:hanging="361"/>
      </w:pPr>
      <w:rPr>
        <w:rFonts w:ascii="Symbol" w:eastAsia="Symbol" w:hAnsi="Symbol" w:cs="Symbol" w:hint="default"/>
        <w:w w:val="100"/>
        <w:sz w:val="20"/>
        <w:szCs w:val="20"/>
        <w:lang w:val="es-MX" w:eastAsia="en-US" w:bidi="ar-SA"/>
      </w:rPr>
    </w:lvl>
    <w:lvl w:ilvl="1" w:tplc="E7DEB3F4">
      <w:numFmt w:val="bullet"/>
      <w:lvlText w:val="•"/>
      <w:lvlJc w:val="left"/>
      <w:pPr>
        <w:ind w:left="1292" w:hanging="361"/>
      </w:pPr>
      <w:rPr>
        <w:rFonts w:hint="default"/>
        <w:lang w:val="es-MX" w:eastAsia="en-US" w:bidi="ar-SA"/>
      </w:rPr>
    </w:lvl>
    <w:lvl w:ilvl="2" w:tplc="0F28EEDA">
      <w:numFmt w:val="bullet"/>
      <w:lvlText w:val="•"/>
      <w:lvlJc w:val="left"/>
      <w:pPr>
        <w:ind w:left="1764" w:hanging="361"/>
      </w:pPr>
      <w:rPr>
        <w:rFonts w:hint="default"/>
        <w:lang w:val="es-MX" w:eastAsia="en-US" w:bidi="ar-SA"/>
      </w:rPr>
    </w:lvl>
    <w:lvl w:ilvl="3" w:tplc="DDB05548">
      <w:numFmt w:val="bullet"/>
      <w:lvlText w:val="•"/>
      <w:lvlJc w:val="left"/>
      <w:pPr>
        <w:ind w:left="2236" w:hanging="361"/>
      </w:pPr>
      <w:rPr>
        <w:rFonts w:hint="default"/>
        <w:lang w:val="es-MX" w:eastAsia="en-US" w:bidi="ar-SA"/>
      </w:rPr>
    </w:lvl>
    <w:lvl w:ilvl="4" w:tplc="11BA5C44">
      <w:numFmt w:val="bullet"/>
      <w:lvlText w:val="•"/>
      <w:lvlJc w:val="left"/>
      <w:pPr>
        <w:ind w:left="2708" w:hanging="361"/>
      </w:pPr>
      <w:rPr>
        <w:rFonts w:hint="default"/>
        <w:lang w:val="es-MX" w:eastAsia="en-US" w:bidi="ar-SA"/>
      </w:rPr>
    </w:lvl>
    <w:lvl w:ilvl="5" w:tplc="2FCADDEA">
      <w:numFmt w:val="bullet"/>
      <w:lvlText w:val="•"/>
      <w:lvlJc w:val="left"/>
      <w:pPr>
        <w:ind w:left="3180" w:hanging="361"/>
      </w:pPr>
      <w:rPr>
        <w:rFonts w:hint="default"/>
        <w:lang w:val="es-MX" w:eastAsia="en-US" w:bidi="ar-SA"/>
      </w:rPr>
    </w:lvl>
    <w:lvl w:ilvl="6" w:tplc="DF1A7FB4">
      <w:numFmt w:val="bullet"/>
      <w:lvlText w:val="•"/>
      <w:lvlJc w:val="left"/>
      <w:pPr>
        <w:ind w:left="3652" w:hanging="361"/>
      </w:pPr>
      <w:rPr>
        <w:rFonts w:hint="default"/>
        <w:lang w:val="es-MX" w:eastAsia="en-US" w:bidi="ar-SA"/>
      </w:rPr>
    </w:lvl>
    <w:lvl w:ilvl="7" w:tplc="83805E04">
      <w:numFmt w:val="bullet"/>
      <w:lvlText w:val="•"/>
      <w:lvlJc w:val="left"/>
      <w:pPr>
        <w:ind w:left="4124" w:hanging="361"/>
      </w:pPr>
      <w:rPr>
        <w:rFonts w:hint="default"/>
        <w:lang w:val="es-MX" w:eastAsia="en-US" w:bidi="ar-SA"/>
      </w:rPr>
    </w:lvl>
    <w:lvl w:ilvl="8" w:tplc="40C2D028">
      <w:numFmt w:val="bullet"/>
      <w:lvlText w:val="•"/>
      <w:lvlJc w:val="left"/>
      <w:pPr>
        <w:ind w:left="4596" w:hanging="361"/>
      </w:pPr>
      <w:rPr>
        <w:rFonts w:hint="default"/>
        <w:lang w:val="es-MX" w:eastAsia="en-US" w:bidi="ar-SA"/>
      </w:rPr>
    </w:lvl>
  </w:abstractNum>
  <w:abstractNum w:abstractNumId="11" w15:restartNumberingAfterBreak="0">
    <w:nsid w:val="4CA5212E"/>
    <w:multiLevelType w:val="hybridMultilevel"/>
    <w:tmpl w:val="569E6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B21279"/>
    <w:multiLevelType w:val="hybridMultilevel"/>
    <w:tmpl w:val="CFE04474"/>
    <w:lvl w:ilvl="0" w:tplc="080A0001">
      <w:start w:val="1"/>
      <w:numFmt w:val="bullet"/>
      <w:lvlText w:val=""/>
      <w:lvlJc w:val="left"/>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374925"/>
    <w:multiLevelType w:val="hybridMultilevel"/>
    <w:tmpl w:val="91923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12F3F69"/>
    <w:multiLevelType w:val="hybridMultilevel"/>
    <w:tmpl w:val="BD10A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1810CFF"/>
    <w:multiLevelType w:val="hybridMultilevel"/>
    <w:tmpl w:val="4B3CD2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127804"/>
    <w:multiLevelType w:val="hybridMultilevel"/>
    <w:tmpl w:val="122EA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5E6495"/>
    <w:multiLevelType w:val="hybridMultilevel"/>
    <w:tmpl w:val="FFFFFFFF"/>
    <w:lvl w:ilvl="0" w:tplc="CCFC546C">
      <w:start w:val="1"/>
      <w:numFmt w:val="bullet"/>
      <w:lvlText w:val=""/>
      <w:lvlJc w:val="left"/>
      <w:pPr>
        <w:ind w:left="360" w:hanging="360"/>
      </w:pPr>
      <w:rPr>
        <w:rFonts w:ascii="Symbol" w:hAnsi="Symbol" w:hint="default"/>
      </w:rPr>
    </w:lvl>
    <w:lvl w:ilvl="1" w:tplc="1F460234">
      <w:start w:val="1"/>
      <w:numFmt w:val="bullet"/>
      <w:lvlText w:val="o"/>
      <w:lvlJc w:val="left"/>
      <w:pPr>
        <w:ind w:left="1080" w:hanging="360"/>
      </w:pPr>
      <w:rPr>
        <w:rFonts w:ascii="Courier New" w:hAnsi="Courier New" w:cs="Times New Roman" w:hint="default"/>
      </w:rPr>
    </w:lvl>
    <w:lvl w:ilvl="2" w:tplc="D4321AC2">
      <w:start w:val="1"/>
      <w:numFmt w:val="bullet"/>
      <w:lvlText w:val=""/>
      <w:lvlJc w:val="left"/>
      <w:pPr>
        <w:ind w:left="1800" w:hanging="360"/>
      </w:pPr>
      <w:rPr>
        <w:rFonts w:ascii="Wingdings" w:hAnsi="Wingdings" w:hint="default"/>
      </w:rPr>
    </w:lvl>
    <w:lvl w:ilvl="3" w:tplc="D460EFC6">
      <w:start w:val="1"/>
      <w:numFmt w:val="bullet"/>
      <w:lvlText w:val=""/>
      <w:lvlJc w:val="left"/>
      <w:pPr>
        <w:ind w:left="2520" w:hanging="360"/>
      </w:pPr>
      <w:rPr>
        <w:rFonts w:ascii="Symbol" w:hAnsi="Symbol" w:hint="default"/>
      </w:rPr>
    </w:lvl>
    <w:lvl w:ilvl="4" w:tplc="0C64A562">
      <w:start w:val="1"/>
      <w:numFmt w:val="bullet"/>
      <w:lvlText w:val="o"/>
      <w:lvlJc w:val="left"/>
      <w:pPr>
        <w:ind w:left="3240" w:hanging="360"/>
      </w:pPr>
      <w:rPr>
        <w:rFonts w:ascii="Courier New" w:hAnsi="Courier New" w:cs="Times New Roman" w:hint="default"/>
      </w:rPr>
    </w:lvl>
    <w:lvl w:ilvl="5" w:tplc="417A53EE">
      <w:start w:val="1"/>
      <w:numFmt w:val="bullet"/>
      <w:lvlText w:val=""/>
      <w:lvlJc w:val="left"/>
      <w:pPr>
        <w:ind w:left="3960" w:hanging="360"/>
      </w:pPr>
      <w:rPr>
        <w:rFonts w:ascii="Wingdings" w:hAnsi="Wingdings" w:hint="default"/>
      </w:rPr>
    </w:lvl>
    <w:lvl w:ilvl="6" w:tplc="6A6C0ED4">
      <w:start w:val="1"/>
      <w:numFmt w:val="bullet"/>
      <w:lvlText w:val=""/>
      <w:lvlJc w:val="left"/>
      <w:pPr>
        <w:ind w:left="4680" w:hanging="360"/>
      </w:pPr>
      <w:rPr>
        <w:rFonts w:ascii="Symbol" w:hAnsi="Symbol" w:hint="default"/>
      </w:rPr>
    </w:lvl>
    <w:lvl w:ilvl="7" w:tplc="52AE71CC">
      <w:start w:val="1"/>
      <w:numFmt w:val="bullet"/>
      <w:lvlText w:val="o"/>
      <w:lvlJc w:val="left"/>
      <w:pPr>
        <w:ind w:left="5400" w:hanging="360"/>
      </w:pPr>
      <w:rPr>
        <w:rFonts w:ascii="Courier New" w:hAnsi="Courier New" w:cs="Times New Roman" w:hint="default"/>
      </w:rPr>
    </w:lvl>
    <w:lvl w:ilvl="8" w:tplc="0026F7FA">
      <w:start w:val="1"/>
      <w:numFmt w:val="bullet"/>
      <w:lvlText w:val=""/>
      <w:lvlJc w:val="left"/>
      <w:pPr>
        <w:ind w:left="6120" w:hanging="360"/>
      </w:pPr>
      <w:rPr>
        <w:rFonts w:ascii="Wingdings" w:hAnsi="Wingdings" w:hint="default"/>
      </w:rPr>
    </w:lvl>
  </w:abstractNum>
  <w:abstractNum w:abstractNumId="18" w15:restartNumberingAfterBreak="0">
    <w:nsid w:val="595020C9"/>
    <w:multiLevelType w:val="hybridMultilevel"/>
    <w:tmpl w:val="120CB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157045"/>
    <w:multiLevelType w:val="hybridMultilevel"/>
    <w:tmpl w:val="B7BC35D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A22E2A"/>
    <w:multiLevelType w:val="multilevel"/>
    <w:tmpl w:val="764CD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584578"/>
    <w:multiLevelType w:val="hybridMultilevel"/>
    <w:tmpl w:val="971EF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051BA9"/>
    <w:multiLevelType w:val="hybridMultilevel"/>
    <w:tmpl w:val="A6B276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A55077"/>
    <w:multiLevelType w:val="hybridMultilevel"/>
    <w:tmpl w:val="FFFFFFFF"/>
    <w:lvl w:ilvl="0" w:tplc="72BC2CDA">
      <w:start w:val="1"/>
      <w:numFmt w:val="bullet"/>
      <w:lvlText w:val=""/>
      <w:lvlJc w:val="left"/>
      <w:pPr>
        <w:ind w:left="-162" w:hanging="360"/>
      </w:pPr>
      <w:rPr>
        <w:rFonts w:ascii="Symbol" w:hAnsi="Symbol" w:hint="default"/>
      </w:rPr>
    </w:lvl>
    <w:lvl w:ilvl="1" w:tplc="03764800">
      <w:start w:val="1"/>
      <w:numFmt w:val="bullet"/>
      <w:lvlText w:val="o"/>
      <w:lvlJc w:val="left"/>
      <w:pPr>
        <w:ind w:left="558" w:hanging="360"/>
      </w:pPr>
      <w:rPr>
        <w:rFonts w:ascii="Courier New" w:hAnsi="Courier New" w:cs="Times New Roman" w:hint="default"/>
      </w:rPr>
    </w:lvl>
    <w:lvl w:ilvl="2" w:tplc="A4524F1A">
      <w:start w:val="1"/>
      <w:numFmt w:val="bullet"/>
      <w:lvlText w:val=""/>
      <w:lvlJc w:val="left"/>
      <w:pPr>
        <w:ind w:left="1278" w:hanging="360"/>
      </w:pPr>
      <w:rPr>
        <w:rFonts w:ascii="Wingdings" w:hAnsi="Wingdings" w:hint="default"/>
      </w:rPr>
    </w:lvl>
    <w:lvl w:ilvl="3" w:tplc="EB4C50BE">
      <w:start w:val="1"/>
      <w:numFmt w:val="bullet"/>
      <w:lvlText w:val=""/>
      <w:lvlJc w:val="left"/>
      <w:pPr>
        <w:ind w:left="1998" w:hanging="360"/>
      </w:pPr>
      <w:rPr>
        <w:rFonts w:ascii="Symbol" w:hAnsi="Symbol" w:hint="default"/>
      </w:rPr>
    </w:lvl>
    <w:lvl w:ilvl="4" w:tplc="131C7274">
      <w:start w:val="1"/>
      <w:numFmt w:val="bullet"/>
      <w:lvlText w:val="o"/>
      <w:lvlJc w:val="left"/>
      <w:pPr>
        <w:ind w:left="2718" w:hanging="360"/>
      </w:pPr>
      <w:rPr>
        <w:rFonts w:ascii="Courier New" w:hAnsi="Courier New" w:cs="Times New Roman" w:hint="default"/>
      </w:rPr>
    </w:lvl>
    <w:lvl w:ilvl="5" w:tplc="584CD65E">
      <w:start w:val="1"/>
      <w:numFmt w:val="bullet"/>
      <w:lvlText w:val=""/>
      <w:lvlJc w:val="left"/>
      <w:pPr>
        <w:ind w:left="3438" w:hanging="360"/>
      </w:pPr>
      <w:rPr>
        <w:rFonts w:ascii="Wingdings" w:hAnsi="Wingdings" w:hint="default"/>
      </w:rPr>
    </w:lvl>
    <w:lvl w:ilvl="6" w:tplc="8EF6DF98">
      <w:start w:val="1"/>
      <w:numFmt w:val="bullet"/>
      <w:lvlText w:val=""/>
      <w:lvlJc w:val="left"/>
      <w:pPr>
        <w:ind w:left="4158" w:hanging="360"/>
      </w:pPr>
      <w:rPr>
        <w:rFonts w:ascii="Symbol" w:hAnsi="Symbol" w:hint="default"/>
      </w:rPr>
    </w:lvl>
    <w:lvl w:ilvl="7" w:tplc="598CB898">
      <w:start w:val="1"/>
      <w:numFmt w:val="bullet"/>
      <w:lvlText w:val="o"/>
      <w:lvlJc w:val="left"/>
      <w:pPr>
        <w:ind w:left="4878" w:hanging="360"/>
      </w:pPr>
      <w:rPr>
        <w:rFonts w:ascii="Courier New" w:hAnsi="Courier New" w:cs="Times New Roman" w:hint="default"/>
      </w:rPr>
    </w:lvl>
    <w:lvl w:ilvl="8" w:tplc="35B25EC6">
      <w:start w:val="1"/>
      <w:numFmt w:val="bullet"/>
      <w:lvlText w:val=""/>
      <w:lvlJc w:val="left"/>
      <w:pPr>
        <w:ind w:left="5598" w:hanging="360"/>
      </w:pPr>
      <w:rPr>
        <w:rFonts w:ascii="Wingdings" w:hAnsi="Wingdings" w:hint="default"/>
      </w:rPr>
    </w:lvl>
  </w:abstractNum>
  <w:abstractNum w:abstractNumId="24" w15:restartNumberingAfterBreak="0">
    <w:nsid w:val="75812F92"/>
    <w:multiLevelType w:val="hybridMultilevel"/>
    <w:tmpl w:val="40E023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3F0FCD"/>
    <w:multiLevelType w:val="hybridMultilevel"/>
    <w:tmpl w:val="7840943E"/>
    <w:lvl w:ilvl="0" w:tplc="864471CE">
      <w:numFmt w:val="decimalZero"/>
      <w:lvlText w:val="%1."/>
      <w:lvlJc w:val="left"/>
      <w:pPr>
        <w:ind w:left="720" w:hanging="36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6F28E6"/>
    <w:multiLevelType w:val="hybridMultilevel"/>
    <w:tmpl w:val="5C4E9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E4B6212"/>
    <w:multiLevelType w:val="multilevel"/>
    <w:tmpl w:val="2356F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22"/>
  </w:num>
  <w:num w:numId="3">
    <w:abstractNumId w:val="0"/>
  </w:num>
  <w:num w:numId="4">
    <w:abstractNumId w:val="23"/>
  </w:num>
  <w:num w:numId="5">
    <w:abstractNumId w:val="17"/>
  </w:num>
  <w:num w:numId="6">
    <w:abstractNumId w:val="25"/>
  </w:num>
  <w:num w:numId="7">
    <w:abstractNumId w:val="7"/>
  </w:num>
  <w:num w:numId="8">
    <w:abstractNumId w:val="8"/>
  </w:num>
  <w:num w:numId="9">
    <w:abstractNumId w:val="2"/>
  </w:num>
  <w:num w:numId="10">
    <w:abstractNumId w:val="21"/>
  </w:num>
  <w:num w:numId="11">
    <w:abstractNumId w:val="3"/>
  </w:num>
  <w:num w:numId="12">
    <w:abstractNumId w:val="26"/>
  </w:num>
  <w:num w:numId="13">
    <w:abstractNumId w:val="13"/>
  </w:num>
  <w:num w:numId="14">
    <w:abstractNumId w:val="5"/>
  </w:num>
  <w:num w:numId="15">
    <w:abstractNumId w:val="24"/>
  </w:num>
  <w:num w:numId="16">
    <w:abstractNumId w:val="20"/>
  </w:num>
  <w:num w:numId="17">
    <w:abstractNumId w:val="4"/>
  </w:num>
  <w:num w:numId="18">
    <w:abstractNumId w:val="12"/>
  </w:num>
  <w:num w:numId="19">
    <w:abstractNumId w:val="15"/>
  </w:num>
  <w:num w:numId="20">
    <w:abstractNumId w:val="1"/>
  </w:num>
  <w:num w:numId="21">
    <w:abstractNumId w:val="14"/>
  </w:num>
  <w:num w:numId="22">
    <w:abstractNumId w:val="11"/>
  </w:num>
  <w:num w:numId="23">
    <w:abstractNumId w:val="16"/>
  </w:num>
  <w:num w:numId="24">
    <w:abstractNumId w:val="18"/>
  </w:num>
  <w:num w:numId="25">
    <w:abstractNumId w:val="9"/>
  </w:num>
  <w:num w:numId="26">
    <w:abstractNumId w:val="19"/>
  </w:num>
  <w:num w:numId="27">
    <w:abstractNumId w:val="27"/>
  </w:num>
  <w:num w:numId="2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4E"/>
    <w:rsid w:val="00005F49"/>
    <w:rsid w:val="00007CA0"/>
    <w:rsid w:val="00012B5F"/>
    <w:rsid w:val="00013841"/>
    <w:rsid w:val="00014CF2"/>
    <w:rsid w:val="000243F0"/>
    <w:rsid w:val="00024F31"/>
    <w:rsid w:val="000376AC"/>
    <w:rsid w:val="00043260"/>
    <w:rsid w:val="00045E6C"/>
    <w:rsid w:val="00047FD3"/>
    <w:rsid w:val="00052A56"/>
    <w:rsid w:val="00055597"/>
    <w:rsid w:val="000628C2"/>
    <w:rsid w:val="00082767"/>
    <w:rsid w:val="00082AD7"/>
    <w:rsid w:val="0009629A"/>
    <w:rsid w:val="000A042E"/>
    <w:rsid w:val="000A43F0"/>
    <w:rsid w:val="000A506D"/>
    <w:rsid w:val="000A64F7"/>
    <w:rsid w:val="000B39A6"/>
    <w:rsid w:val="000B39C1"/>
    <w:rsid w:val="000B67B8"/>
    <w:rsid w:val="000C4525"/>
    <w:rsid w:val="000C65C0"/>
    <w:rsid w:val="000C7642"/>
    <w:rsid w:val="000C7CCA"/>
    <w:rsid w:val="000D16D9"/>
    <w:rsid w:val="000D5D17"/>
    <w:rsid w:val="000E394F"/>
    <w:rsid w:val="000E63C1"/>
    <w:rsid w:val="000F3E71"/>
    <w:rsid w:val="000F4344"/>
    <w:rsid w:val="000F4995"/>
    <w:rsid w:val="00107303"/>
    <w:rsid w:val="00111231"/>
    <w:rsid w:val="00114006"/>
    <w:rsid w:val="00132432"/>
    <w:rsid w:val="001464E6"/>
    <w:rsid w:val="001515CB"/>
    <w:rsid w:val="00152A61"/>
    <w:rsid w:val="00154D2A"/>
    <w:rsid w:val="00161244"/>
    <w:rsid w:val="0016756E"/>
    <w:rsid w:val="001842EE"/>
    <w:rsid w:val="001876B0"/>
    <w:rsid w:val="00191F11"/>
    <w:rsid w:val="001A0877"/>
    <w:rsid w:val="001A1778"/>
    <w:rsid w:val="001A18B1"/>
    <w:rsid w:val="001A6E15"/>
    <w:rsid w:val="001B1BCE"/>
    <w:rsid w:val="001B3287"/>
    <w:rsid w:val="001C5CC4"/>
    <w:rsid w:val="001E07FD"/>
    <w:rsid w:val="001E4DCE"/>
    <w:rsid w:val="001E7842"/>
    <w:rsid w:val="001F3AA2"/>
    <w:rsid w:val="002005B3"/>
    <w:rsid w:val="00203196"/>
    <w:rsid w:val="002059EA"/>
    <w:rsid w:val="00207792"/>
    <w:rsid w:val="002167FA"/>
    <w:rsid w:val="002251B7"/>
    <w:rsid w:val="00232102"/>
    <w:rsid w:val="002327AB"/>
    <w:rsid w:val="002351D9"/>
    <w:rsid w:val="002372E0"/>
    <w:rsid w:val="00240788"/>
    <w:rsid w:val="00244927"/>
    <w:rsid w:val="0025050E"/>
    <w:rsid w:val="00257537"/>
    <w:rsid w:val="00257C46"/>
    <w:rsid w:val="00261C39"/>
    <w:rsid w:val="00263470"/>
    <w:rsid w:val="00270D40"/>
    <w:rsid w:val="00273E57"/>
    <w:rsid w:val="00280E78"/>
    <w:rsid w:val="00285351"/>
    <w:rsid w:val="0029579C"/>
    <w:rsid w:val="00297D81"/>
    <w:rsid w:val="002A031F"/>
    <w:rsid w:val="002A259C"/>
    <w:rsid w:val="002B0F6D"/>
    <w:rsid w:val="002B3A3A"/>
    <w:rsid w:val="002C7066"/>
    <w:rsid w:val="002D3314"/>
    <w:rsid w:val="002D5C14"/>
    <w:rsid w:val="002D6430"/>
    <w:rsid w:val="002E0593"/>
    <w:rsid w:val="002F03C3"/>
    <w:rsid w:val="002F222F"/>
    <w:rsid w:val="00314753"/>
    <w:rsid w:val="0031617A"/>
    <w:rsid w:val="00325012"/>
    <w:rsid w:val="00327698"/>
    <w:rsid w:val="0033208E"/>
    <w:rsid w:val="00334040"/>
    <w:rsid w:val="003559D0"/>
    <w:rsid w:val="0036164A"/>
    <w:rsid w:val="00367D33"/>
    <w:rsid w:val="0037038B"/>
    <w:rsid w:val="00374A73"/>
    <w:rsid w:val="003762B1"/>
    <w:rsid w:val="00377829"/>
    <w:rsid w:val="00381567"/>
    <w:rsid w:val="00382725"/>
    <w:rsid w:val="003830C2"/>
    <w:rsid w:val="0039010C"/>
    <w:rsid w:val="00395C74"/>
    <w:rsid w:val="003A1437"/>
    <w:rsid w:val="003A4C53"/>
    <w:rsid w:val="003A7C2F"/>
    <w:rsid w:val="003B50F1"/>
    <w:rsid w:val="003B7371"/>
    <w:rsid w:val="003D23CB"/>
    <w:rsid w:val="003D5CEF"/>
    <w:rsid w:val="003E1478"/>
    <w:rsid w:val="003E7171"/>
    <w:rsid w:val="003F5B1E"/>
    <w:rsid w:val="0040191C"/>
    <w:rsid w:val="004111FF"/>
    <w:rsid w:val="0041191F"/>
    <w:rsid w:val="00412008"/>
    <w:rsid w:val="004123EE"/>
    <w:rsid w:val="00415738"/>
    <w:rsid w:val="004274AF"/>
    <w:rsid w:val="00444CD4"/>
    <w:rsid w:val="004467A2"/>
    <w:rsid w:val="0045257D"/>
    <w:rsid w:val="004530C9"/>
    <w:rsid w:val="00453446"/>
    <w:rsid w:val="00460DCC"/>
    <w:rsid w:val="00466E1F"/>
    <w:rsid w:val="004679E4"/>
    <w:rsid w:val="00472DBE"/>
    <w:rsid w:val="00477A84"/>
    <w:rsid w:val="00485DA5"/>
    <w:rsid w:val="00490FEE"/>
    <w:rsid w:val="00492D87"/>
    <w:rsid w:val="00496F36"/>
    <w:rsid w:val="004A3647"/>
    <w:rsid w:val="004A6EAA"/>
    <w:rsid w:val="004E4167"/>
    <w:rsid w:val="004F4DB1"/>
    <w:rsid w:val="00503086"/>
    <w:rsid w:val="00504247"/>
    <w:rsid w:val="005125B1"/>
    <w:rsid w:val="00516D16"/>
    <w:rsid w:val="00523BBF"/>
    <w:rsid w:val="005474AA"/>
    <w:rsid w:val="005476B6"/>
    <w:rsid w:val="00553D14"/>
    <w:rsid w:val="0055445C"/>
    <w:rsid w:val="00554F7D"/>
    <w:rsid w:val="00567205"/>
    <w:rsid w:val="00576F0E"/>
    <w:rsid w:val="005827DA"/>
    <w:rsid w:val="00596B19"/>
    <w:rsid w:val="005A2154"/>
    <w:rsid w:val="005A2C85"/>
    <w:rsid w:val="005A2E71"/>
    <w:rsid w:val="005B0CF5"/>
    <w:rsid w:val="005C0E39"/>
    <w:rsid w:val="005C2F8F"/>
    <w:rsid w:val="005C491E"/>
    <w:rsid w:val="005C6427"/>
    <w:rsid w:val="005C6E1B"/>
    <w:rsid w:val="005E4CA0"/>
    <w:rsid w:val="005E4E06"/>
    <w:rsid w:val="005E7A08"/>
    <w:rsid w:val="00601D4A"/>
    <w:rsid w:val="00604D0B"/>
    <w:rsid w:val="00604D89"/>
    <w:rsid w:val="00606A68"/>
    <w:rsid w:val="006113FF"/>
    <w:rsid w:val="00612FBA"/>
    <w:rsid w:val="00614182"/>
    <w:rsid w:val="00620AC2"/>
    <w:rsid w:val="00623834"/>
    <w:rsid w:val="006246C7"/>
    <w:rsid w:val="006302DC"/>
    <w:rsid w:val="00631A24"/>
    <w:rsid w:val="006371BF"/>
    <w:rsid w:val="00637EFC"/>
    <w:rsid w:val="00642693"/>
    <w:rsid w:val="0065478E"/>
    <w:rsid w:val="0066539C"/>
    <w:rsid w:val="0067606A"/>
    <w:rsid w:val="006842D7"/>
    <w:rsid w:val="006871EE"/>
    <w:rsid w:val="00696E80"/>
    <w:rsid w:val="006A43F3"/>
    <w:rsid w:val="006A6295"/>
    <w:rsid w:val="006B4016"/>
    <w:rsid w:val="006C1248"/>
    <w:rsid w:val="006D3F9C"/>
    <w:rsid w:val="006E283E"/>
    <w:rsid w:val="006E2866"/>
    <w:rsid w:val="006E7888"/>
    <w:rsid w:val="006E7E4F"/>
    <w:rsid w:val="006F1969"/>
    <w:rsid w:val="006F2052"/>
    <w:rsid w:val="006F2C21"/>
    <w:rsid w:val="006F4765"/>
    <w:rsid w:val="00700B1B"/>
    <w:rsid w:val="00714BD3"/>
    <w:rsid w:val="00723988"/>
    <w:rsid w:val="00724FC0"/>
    <w:rsid w:val="00725431"/>
    <w:rsid w:val="00731D85"/>
    <w:rsid w:val="00740A77"/>
    <w:rsid w:val="0074496E"/>
    <w:rsid w:val="00746A9F"/>
    <w:rsid w:val="007504B4"/>
    <w:rsid w:val="00752DD5"/>
    <w:rsid w:val="00755022"/>
    <w:rsid w:val="00762B8D"/>
    <w:rsid w:val="00765755"/>
    <w:rsid w:val="00771068"/>
    <w:rsid w:val="0077638C"/>
    <w:rsid w:val="0077719F"/>
    <w:rsid w:val="007849E7"/>
    <w:rsid w:val="00787219"/>
    <w:rsid w:val="0078726A"/>
    <w:rsid w:val="0079064B"/>
    <w:rsid w:val="0079600F"/>
    <w:rsid w:val="007A10D4"/>
    <w:rsid w:val="007A415D"/>
    <w:rsid w:val="007A42C2"/>
    <w:rsid w:val="007A4D3B"/>
    <w:rsid w:val="007B73AF"/>
    <w:rsid w:val="007D35F2"/>
    <w:rsid w:val="007D57AF"/>
    <w:rsid w:val="007D657B"/>
    <w:rsid w:val="007E1463"/>
    <w:rsid w:val="007E2248"/>
    <w:rsid w:val="007E7FF7"/>
    <w:rsid w:val="007F5D2D"/>
    <w:rsid w:val="007F7F38"/>
    <w:rsid w:val="008002CC"/>
    <w:rsid w:val="008025A9"/>
    <w:rsid w:val="008046D5"/>
    <w:rsid w:val="0080667D"/>
    <w:rsid w:val="00812472"/>
    <w:rsid w:val="008145E6"/>
    <w:rsid w:val="00842F47"/>
    <w:rsid w:val="00866B9C"/>
    <w:rsid w:val="00873493"/>
    <w:rsid w:val="00875AC4"/>
    <w:rsid w:val="008774CA"/>
    <w:rsid w:val="00877B8B"/>
    <w:rsid w:val="00877DEB"/>
    <w:rsid w:val="0088502F"/>
    <w:rsid w:val="00887575"/>
    <w:rsid w:val="0089091D"/>
    <w:rsid w:val="0089213B"/>
    <w:rsid w:val="0089781C"/>
    <w:rsid w:val="008A1CE2"/>
    <w:rsid w:val="008B1081"/>
    <w:rsid w:val="008C4840"/>
    <w:rsid w:val="008C62D1"/>
    <w:rsid w:val="008D0A47"/>
    <w:rsid w:val="008D4D9D"/>
    <w:rsid w:val="008D57BF"/>
    <w:rsid w:val="008D6DD9"/>
    <w:rsid w:val="008E23B0"/>
    <w:rsid w:val="008E2702"/>
    <w:rsid w:val="008F233E"/>
    <w:rsid w:val="008F35A6"/>
    <w:rsid w:val="008F361B"/>
    <w:rsid w:val="008F4C60"/>
    <w:rsid w:val="008F4D10"/>
    <w:rsid w:val="00900EA6"/>
    <w:rsid w:val="00904085"/>
    <w:rsid w:val="00906947"/>
    <w:rsid w:val="00910718"/>
    <w:rsid w:val="009111C9"/>
    <w:rsid w:val="009121BC"/>
    <w:rsid w:val="009132E9"/>
    <w:rsid w:val="00922D01"/>
    <w:rsid w:val="00927C13"/>
    <w:rsid w:val="00942040"/>
    <w:rsid w:val="0094791B"/>
    <w:rsid w:val="00954F0C"/>
    <w:rsid w:val="00956FC8"/>
    <w:rsid w:val="00965DA6"/>
    <w:rsid w:val="0097661B"/>
    <w:rsid w:val="00977692"/>
    <w:rsid w:val="00982C91"/>
    <w:rsid w:val="009927A0"/>
    <w:rsid w:val="009B41FF"/>
    <w:rsid w:val="009B6271"/>
    <w:rsid w:val="009B6C53"/>
    <w:rsid w:val="009C69FF"/>
    <w:rsid w:val="009E0BEA"/>
    <w:rsid w:val="009E235D"/>
    <w:rsid w:val="009E26D5"/>
    <w:rsid w:val="009E5085"/>
    <w:rsid w:val="009E608D"/>
    <w:rsid w:val="009F03F0"/>
    <w:rsid w:val="009F0B3A"/>
    <w:rsid w:val="009F24F1"/>
    <w:rsid w:val="009F35E2"/>
    <w:rsid w:val="009F7BF6"/>
    <w:rsid w:val="00A03863"/>
    <w:rsid w:val="00A03CFD"/>
    <w:rsid w:val="00A04497"/>
    <w:rsid w:val="00A101FE"/>
    <w:rsid w:val="00A16D73"/>
    <w:rsid w:val="00A16F00"/>
    <w:rsid w:val="00A26C95"/>
    <w:rsid w:val="00A47614"/>
    <w:rsid w:val="00A501B4"/>
    <w:rsid w:val="00A52BC5"/>
    <w:rsid w:val="00A64A90"/>
    <w:rsid w:val="00A67D63"/>
    <w:rsid w:val="00A71884"/>
    <w:rsid w:val="00A71B5C"/>
    <w:rsid w:val="00A74897"/>
    <w:rsid w:val="00A753AF"/>
    <w:rsid w:val="00A76525"/>
    <w:rsid w:val="00A866F0"/>
    <w:rsid w:val="00A92847"/>
    <w:rsid w:val="00A9413A"/>
    <w:rsid w:val="00AA6230"/>
    <w:rsid w:val="00AA6D03"/>
    <w:rsid w:val="00AB2D0F"/>
    <w:rsid w:val="00AB7F76"/>
    <w:rsid w:val="00AC30FF"/>
    <w:rsid w:val="00AC630D"/>
    <w:rsid w:val="00AC6856"/>
    <w:rsid w:val="00AD0161"/>
    <w:rsid w:val="00AD2A58"/>
    <w:rsid w:val="00AE0C58"/>
    <w:rsid w:val="00AF620A"/>
    <w:rsid w:val="00B008E6"/>
    <w:rsid w:val="00B16312"/>
    <w:rsid w:val="00B2422D"/>
    <w:rsid w:val="00B2580A"/>
    <w:rsid w:val="00B35A70"/>
    <w:rsid w:val="00B471FA"/>
    <w:rsid w:val="00B5055B"/>
    <w:rsid w:val="00B54425"/>
    <w:rsid w:val="00B57386"/>
    <w:rsid w:val="00B74E9F"/>
    <w:rsid w:val="00B76E3D"/>
    <w:rsid w:val="00B83B01"/>
    <w:rsid w:val="00B969D3"/>
    <w:rsid w:val="00BA1893"/>
    <w:rsid w:val="00BA2AF9"/>
    <w:rsid w:val="00BA3F35"/>
    <w:rsid w:val="00BA5847"/>
    <w:rsid w:val="00BC0E3F"/>
    <w:rsid w:val="00BC1242"/>
    <w:rsid w:val="00BC14B1"/>
    <w:rsid w:val="00BC1EC5"/>
    <w:rsid w:val="00BC2EE2"/>
    <w:rsid w:val="00BC3ACA"/>
    <w:rsid w:val="00BD097E"/>
    <w:rsid w:val="00BD31E3"/>
    <w:rsid w:val="00BD379C"/>
    <w:rsid w:val="00BE4372"/>
    <w:rsid w:val="00BF1F00"/>
    <w:rsid w:val="00C06306"/>
    <w:rsid w:val="00C306FA"/>
    <w:rsid w:val="00C30715"/>
    <w:rsid w:val="00C3097F"/>
    <w:rsid w:val="00C32432"/>
    <w:rsid w:val="00C41953"/>
    <w:rsid w:val="00C55DFC"/>
    <w:rsid w:val="00C5747B"/>
    <w:rsid w:val="00C623E3"/>
    <w:rsid w:val="00C6267A"/>
    <w:rsid w:val="00C64D88"/>
    <w:rsid w:val="00C715F5"/>
    <w:rsid w:val="00C81905"/>
    <w:rsid w:val="00C911E7"/>
    <w:rsid w:val="00C933B2"/>
    <w:rsid w:val="00C9591E"/>
    <w:rsid w:val="00CA0193"/>
    <w:rsid w:val="00CA6796"/>
    <w:rsid w:val="00CB1B75"/>
    <w:rsid w:val="00CB76F6"/>
    <w:rsid w:val="00CB77FC"/>
    <w:rsid w:val="00CC1D3F"/>
    <w:rsid w:val="00CC4574"/>
    <w:rsid w:val="00CC4B28"/>
    <w:rsid w:val="00CD1F94"/>
    <w:rsid w:val="00CD2379"/>
    <w:rsid w:val="00CE0928"/>
    <w:rsid w:val="00CE747E"/>
    <w:rsid w:val="00CE7BCB"/>
    <w:rsid w:val="00CF31F0"/>
    <w:rsid w:val="00CF3E3C"/>
    <w:rsid w:val="00CF3EBE"/>
    <w:rsid w:val="00CF4469"/>
    <w:rsid w:val="00D043AA"/>
    <w:rsid w:val="00D2031F"/>
    <w:rsid w:val="00D245F6"/>
    <w:rsid w:val="00D27454"/>
    <w:rsid w:val="00D2757D"/>
    <w:rsid w:val="00D61EE3"/>
    <w:rsid w:val="00D66393"/>
    <w:rsid w:val="00D669CE"/>
    <w:rsid w:val="00D66F9F"/>
    <w:rsid w:val="00D87A94"/>
    <w:rsid w:val="00D9288C"/>
    <w:rsid w:val="00D92E2A"/>
    <w:rsid w:val="00DA4E35"/>
    <w:rsid w:val="00DB2D50"/>
    <w:rsid w:val="00DB58A5"/>
    <w:rsid w:val="00DB5A4E"/>
    <w:rsid w:val="00DC6AF9"/>
    <w:rsid w:val="00DC7A35"/>
    <w:rsid w:val="00DD6177"/>
    <w:rsid w:val="00DE397F"/>
    <w:rsid w:val="00DE3AF5"/>
    <w:rsid w:val="00DE422A"/>
    <w:rsid w:val="00DE51F6"/>
    <w:rsid w:val="00DF2B29"/>
    <w:rsid w:val="00E0120E"/>
    <w:rsid w:val="00E02B27"/>
    <w:rsid w:val="00E04D61"/>
    <w:rsid w:val="00E2687B"/>
    <w:rsid w:val="00E302CF"/>
    <w:rsid w:val="00E30BA4"/>
    <w:rsid w:val="00E339D4"/>
    <w:rsid w:val="00E34C01"/>
    <w:rsid w:val="00E3540C"/>
    <w:rsid w:val="00E356CF"/>
    <w:rsid w:val="00E44023"/>
    <w:rsid w:val="00E45DAD"/>
    <w:rsid w:val="00E53934"/>
    <w:rsid w:val="00E54686"/>
    <w:rsid w:val="00E54D28"/>
    <w:rsid w:val="00E669D4"/>
    <w:rsid w:val="00E73674"/>
    <w:rsid w:val="00E95E21"/>
    <w:rsid w:val="00E97748"/>
    <w:rsid w:val="00EA13A5"/>
    <w:rsid w:val="00EA344C"/>
    <w:rsid w:val="00EA499A"/>
    <w:rsid w:val="00EB2516"/>
    <w:rsid w:val="00EB3977"/>
    <w:rsid w:val="00EB5C6C"/>
    <w:rsid w:val="00EC3EF5"/>
    <w:rsid w:val="00F061DE"/>
    <w:rsid w:val="00F06DC5"/>
    <w:rsid w:val="00F24A15"/>
    <w:rsid w:val="00F26BEB"/>
    <w:rsid w:val="00F3277E"/>
    <w:rsid w:val="00F53296"/>
    <w:rsid w:val="00F600C0"/>
    <w:rsid w:val="00F67025"/>
    <w:rsid w:val="00F73115"/>
    <w:rsid w:val="00F7417B"/>
    <w:rsid w:val="00F803E9"/>
    <w:rsid w:val="00F83616"/>
    <w:rsid w:val="00F83DAF"/>
    <w:rsid w:val="00F85356"/>
    <w:rsid w:val="00F93A6E"/>
    <w:rsid w:val="00FA3631"/>
    <w:rsid w:val="00FB2515"/>
    <w:rsid w:val="00FB433D"/>
    <w:rsid w:val="00FB59CC"/>
    <w:rsid w:val="00FC07E5"/>
    <w:rsid w:val="00FC5D7A"/>
    <w:rsid w:val="00FC5E92"/>
    <w:rsid w:val="00FC5F97"/>
    <w:rsid w:val="00FD1B78"/>
    <w:rsid w:val="00FD4524"/>
    <w:rsid w:val="00FE056B"/>
    <w:rsid w:val="00FE11F4"/>
    <w:rsid w:val="00FE4842"/>
    <w:rsid w:val="00FE4F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88EF9"/>
  <w15:chartTrackingRefBased/>
  <w15:docId w15:val="{E856F4BE-0652-4C95-8A63-521BC3BA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6AC"/>
    <w:pPr>
      <w:spacing w:after="0" w:line="240" w:lineRule="auto"/>
    </w:pPr>
    <w:rPr>
      <w:rFonts w:ascii="Arial" w:eastAsia="Times New Roman" w:hAnsi="Arial" w:cs="Arial"/>
      <w:lang w:val="es-ES" w:eastAsia="es-ES"/>
    </w:rPr>
  </w:style>
  <w:style w:type="paragraph" w:styleId="Ttulo1">
    <w:name w:val="heading 1"/>
    <w:basedOn w:val="Normal"/>
    <w:next w:val="Normal"/>
    <w:link w:val="Ttulo1Car"/>
    <w:uiPriority w:val="9"/>
    <w:qFormat/>
    <w:rsid w:val="00CC1D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D64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5A4E"/>
    <w:pPr>
      <w:tabs>
        <w:tab w:val="center" w:pos="4419"/>
        <w:tab w:val="right" w:pos="8838"/>
      </w:tabs>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DB5A4E"/>
  </w:style>
  <w:style w:type="paragraph" w:styleId="Piedepgina">
    <w:name w:val="footer"/>
    <w:basedOn w:val="Normal"/>
    <w:link w:val="PiedepginaCar"/>
    <w:uiPriority w:val="99"/>
    <w:unhideWhenUsed/>
    <w:rsid w:val="00DB5A4E"/>
    <w:pPr>
      <w:tabs>
        <w:tab w:val="center" w:pos="4419"/>
        <w:tab w:val="right" w:pos="8838"/>
      </w:tabs>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DB5A4E"/>
  </w:style>
  <w:style w:type="paragraph" w:styleId="Sinespaciado">
    <w:name w:val="No Spacing"/>
    <w:link w:val="SinespaciadoCar"/>
    <w:uiPriority w:val="1"/>
    <w:qFormat/>
    <w:rsid w:val="00576F0E"/>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rsid w:val="00576F0E"/>
    <w:rPr>
      <w:rFonts w:ascii="Calibri" w:eastAsia="Calibri" w:hAnsi="Calibri" w:cs="Times New Roman"/>
      <w:lang w:val="es-ES"/>
    </w:rPr>
  </w:style>
  <w:style w:type="paragraph" w:customStyle="1" w:styleId="xmsonormal">
    <w:name w:val="x_msonormal"/>
    <w:basedOn w:val="Normal"/>
    <w:rsid w:val="006A43F3"/>
    <w:pPr>
      <w:spacing w:before="100" w:beforeAutospacing="1" w:after="100" w:afterAutospacing="1"/>
    </w:pPr>
    <w:rPr>
      <w:rFonts w:ascii="Times New Roman" w:hAnsi="Times New Roman" w:cs="Times New Roman"/>
      <w:sz w:val="24"/>
      <w:szCs w:val="24"/>
      <w:lang w:val="es-MX" w:eastAsia="es-MX"/>
    </w:rPr>
  </w:style>
  <w:style w:type="character" w:styleId="Hipervnculo">
    <w:name w:val="Hyperlink"/>
    <w:basedOn w:val="Fuentedeprrafopredeter"/>
    <w:uiPriority w:val="99"/>
    <w:semiHidden/>
    <w:unhideWhenUsed/>
    <w:rsid w:val="00F061DE"/>
    <w:rPr>
      <w:color w:val="0000FF"/>
      <w:u w:val="single"/>
    </w:rPr>
  </w:style>
  <w:style w:type="paragraph" w:customStyle="1" w:styleId="paragraph">
    <w:name w:val="paragraph"/>
    <w:basedOn w:val="Normal"/>
    <w:rsid w:val="00257537"/>
    <w:pPr>
      <w:spacing w:before="100" w:beforeAutospacing="1" w:after="100" w:afterAutospacing="1"/>
    </w:pPr>
    <w:rPr>
      <w:rFonts w:ascii="Times New Roman" w:hAnsi="Times New Roman" w:cs="Times New Roman"/>
      <w:sz w:val="24"/>
      <w:szCs w:val="24"/>
      <w:lang w:val="es-MX" w:eastAsia="es-MX"/>
    </w:rPr>
  </w:style>
  <w:style w:type="character" w:customStyle="1" w:styleId="normaltextrun">
    <w:name w:val="normaltextrun"/>
    <w:basedOn w:val="Fuentedeprrafopredeter"/>
    <w:rsid w:val="00257537"/>
  </w:style>
  <w:style w:type="character" w:customStyle="1" w:styleId="eop">
    <w:name w:val="eop"/>
    <w:basedOn w:val="Fuentedeprrafopredeter"/>
    <w:rsid w:val="00257537"/>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D27454"/>
    <w:pPr>
      <w:spacing w:after="160" w:line="259" w:lineRule="auto"/>
      <w:ind w:left="720"/>
      <w:contextualSpacing/>
    </w:pPr>
    <w:rPr>
      <w:rFonts w:asciiTheme="minorHAnsi" w:eastAsiaTheme="minorHAnsi" w:hAnsiTheme="minorHAnsi" w:cstheme="minorBidi"/>
      <w:lang w:val="es-MX" w:eastAsia="en-US"/>
    </w:rPr>
  </w:style>
  <w:style w:type="table" w:styleId="Tablaconcuadrcula">
    <w:name w:val="Table Grid"/>
    <w:basedOn w:val="Tablanormal"/>
    <w:uiPriority w:val="39"/>
    <w:rsid w:val="00496F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0788"/>
    <w:pPr>
      <w:spacing w:before="100" w:beforeAutospacing="1" w:after="100" w:afterAutospacing="1"/>
    </w:pPr>
    <w:rPr>
      <w:rFonts w:ascii="Times New Roman" w:hAnsi="Times New Roman" w:cs="Times New Roman"/>
      <w:sz w:val="24"/>
      <w:szCs w:val="24"/>
      <w:lang w:val="es-MX" w:eastAsia="es-MX"/>
    </w:rPr>
  </w:style>
  <w:style w:type="character" w:customStyle="1" w:styleId="markt4vphdt6z">
    <w:name w:val="markt4vphdt6z"/>
    <w:basedOn w:val="Fuentedeprrafopredeter"/>
    <w:rsid w:val="00BC1242"/>
  </w:style>
  <w:style w:type="character" w:customStyle="1" w:styleId="markwtzd00miw">
    <w:name w:val="markwtzd00miw"/>
    <w:basedOn w:val="Fuentedeprrafopredeter"/>
    <w:rsid w:val="00BC1242"/>
  </w:style>
  <w:style w:type="character" w:customStyle="1" w:styleId="markgsmsyma7f">
    <w:name w:val="markgsmsyma7f"/>
    <w:basedOn w:val="Fuentedeprrafopredeter"/>
    <w:rsid w:val="00BC1242"/>
  </w:style>
  <w:style w:type="paragraph" w:customStyle="1" w:styleId="Prrafodelista1">
    <w:name w:val="Párrafo de lista1"/>
    <w:basedOn w:val="Normal"/>
    <w:rsid w:val="00906947"/>
    <w:pPr>
      <w:suppressAutoHyphens/>
      <w:ind w:left="720"/>
      <w:contextualSpacing/>
    </w:pPr>
    <w:rPr>
      <w:rFonts w:ascii="Times New Roman" w:hAnsi="Times New Roman" w:cs="Times New Roman"/>
      <w:sz w:val="24"/>
      <w:szCs w:val="24"/>
      <w:lang w:val="es-MX" w:eastAsia="zh-CN"/>
    </w:rPr>
  </w:style>
  <w:style w:type="paragraph" w:customStyle="1" w:styleId="TableParagraph">
    <w:name w:val="Table Paragraph"/>
    <w:basedOn w:val="Normal"/>
    <w:uiPriority w:val="1"/>
    <w:qFormat/>
    <w:rsid w:val="00FD4524"/>
    <w:pPr>
      <w:widowControl w:val="0"/>
      <w:autoSpaceDE w:val="0"/>
      <w:autoSpaceDN w:val="0"/>
    </w:pPr>
    <w:rPr>
      <w:rFonts w:ascii="Calibri" w:eastAsia="Calibri" w:hAnsi="Calibri" w:cs="Calibri"/>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873493"/>
  </w:style>
  <w:style w:type="character" w:styleId="Refdecomentario">
    <w:name w:val="annotation reference"/>
    <w:basedOn w:val="Fuentedeprrafopredeter"/>
    <w:uiPriority w:val="99"/>
    <w:semiHidden/>
    <w:unhideWhenUsed/>
    <w:rsid w:val="00873493"/>
    <w:rPr>
      <w:sz w:val="16"/>
      <w:szCs w:val="16"/>
    </w:rPr>
  </w:style>
  <w:style w:type="paragraph" w:styleId="Textocomentario">
    <w:name w:val="annotation text"/>
    <w:basedOn w:val="Normal"/>
    <w:link w:val="TextocomentarioCar"/>
    <w:uiPriority w:val="99"/>
    <w:semiHidden/>
    <w:unhideWhenUsed/>
    <w:rsid w:val="00873493"/>
    <w:rPr>
      <w:sz w:val="20"/>
      <w:szCs w:val="20"/>
    </w:rPr>
  </w:style>
  <w:style w:type="character" w:customStyle="1" w:styleId="TextocomentarioCar">
    <w:name w:val="Texto comentario Car"/>
    <w:basedOn w:val="Fuentedeprrafopredeter"/>
    <w:link w:val="Textocomentario"/>
    <w:uiPriority w:val="99"/>
    <w:semiHidden/>
    <w:rsid w:val="00873493"/>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73493"/>
    <w:rPr>
      <w:b/>
      <w:bCs/>
    </w:rPr>
  </w:style>
  <w:style w:type="character" w:customStyle="1" w:styleId="AsuntodelcomentarioCar">
    <w:name w:val="Asunto del comentario Car"/>
    <w:basedOn w:val="TextocomentarioCar"/>
    <w:link w:val="Asuntodelcomentario"/>
    <w:uiPriority w:val="99"/>
    <w:semiHidden/>
    <w:rsid w:val="00873493"/>
    <w:rPr>
      <w:rFonts w:ascii="Arial" w:eastAsia="Times New Roman" w:hAnsi="Arial" w:cs="Arial"/>
      <w:b/>
      <w:bCs/>
      <w:sz w:val="20"/>
      <w:szCs w:val="20"/>
      <w:lang w:val="es-ES" w:eastAsia="es-ES"/>
    </w:rPr>
  </w:style>
  <w:style w:type="character" w:customStyle="1" w:styleId="Ttulo1Car">
    <w:name w:val="Título 1 Car"/>
    <w:basedOn w:val="Fuentedeprrafopredeter"/>
    <w:link w:val="Ttulo1"/>
    <w:uiPriority w:val="9"/>
    <w:rsid w:val="00CC1D3F"/>
    <w:rPr>
      <w:rFonts w:asciiTheme="majorHAnsi" w:eastAsiaTheme="majorEastAsia" w:hAnsiTheme="majorHAnsi" w:cstheme="majorBidi"/>
      <w:color w:val="2F5496" w:themeColor="accent1" w:themeShade="BF"/>
      <w:sz w:val="32"/>
      <w:szCs w:val="32"/>
      <w:lang w:val="es-ES" w:eastAsia="es-ES"/>
    </w:rPr>
  </w:style>
  <w:style w:type="paragraph" w:styleId="Textonotapie">
    <w:name w:val="footnote text"/>
    <w:basedOn w:val="Normal"/>
    <w:link w:val="TextonotapieCar"/>
    <w:uiPriority w:val="99"/>
    <w:semiHidden/>
    <w:unhideWhenUsed/>
    <w:rsid w:val="00CC1D3F"/>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CC1D3F"/>
    <w:rPr>
      <w:sz w:val="20"/>
      <w:szCs w:val="20"/>
    </w:rPr>
  </w:style>
  <w:style w:type="character" w:styleId="Refdenotaalpie">
    <w:name w:val="footnote reference"/>
    <w:basedOn w:val="Fuentedeprrafopredeter"/>
    <w:uiPriority w:val="99"/>
    <w:semiHidden/>
    <w:unhideWhenUsed/>
    <w:rsid w:val="00CC1D3F"/>
    <w:rPr>
      <w:vertAlign w:val="superscript"/>
    </w:rPr>
  </w:style>
  <w:style w:type="paragraph" w:customStyle="1" w:styleId="chrome">
    <w:name w:val="chrome"/>
    <w:basedOn w:val="Normal"/>
    <w:rsid w:val="00927C13"/>
    <w:pPr>
      <w:spacing w:before="100" w:beforeAutospacing="1" w:after="100" w:afterAutospacing="1"/>
    </w:pPr>
    <w:rPr>
      <w:rFonts w:ascii="Times New Roman" w:hAnsi="Times New Roman" w:cs="Times New Roman"/>
      <w:sz w:val="24"/>
      <w:szCs w:val="24"/>
      <w:lang w:val="es-MX" w:eastAsia="es-MX"/>
    </w:rPr>
  </w:style>
  <w:style w:type="paragraph" w:styleId="Revisin">
    <w:name w:val="Revision"/>
    <w:hidden/>
    <w:uiPriority w:val="99"/>
    <w:semiHidden/>
    <w:rsid w:val="00DE422A"/>
    <w:pPr>
      <w:spacing w:after="0" w:line="240" w:lineRule="auto"/>
    </w:pPr>
    <w:rPr>
      <w:rFonts w:ascii="Arial" w:eastAsia="Times New Roman" w:hAnsi="Arial" w:cs="Arial"/>
      <w:lang w:val="es-ES" w:eastAsia="es-ES"/>
    </w:rPr>
  </w:style>
  <w:style w:type="table" w:styleId="Tabladelista3-nfasis5">
    <w:name w:val="List Table 3 Accent 5"/>
    <w:basedOn w:val="Tablanormal"/>
    <w:uiPriority w:val="48"/>
    <w:rsid w:val="00DE397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Ttulo2Car">
    <w:name w:val="Título 2 Car"/>
    <w:basedOn w:val="Fuentedeprrafopredeter"/>
    <w:link w:val="Ttulo2"/>
    <w:uiPriority w:val="9"/>
    <w:semiHidden/>
    <w:rsid w:val="002D6430"/>
    <w:rPr>
      <w:rFonts w:asciiTheme="majorHAnsi" w:eastAsiaTheme="majorEastAsia" w:hAnsiTheme="majorHAnsi" w:cstheme="majorBidi"/>
      <w:color w:val="2F5496" w:themeColor="accent1" w:themeShade="BF"/>
      <w:sz w:val="26"/>
      <w:szCs w:val="26"/>
      <w:lang w:val="es-ES" w:eastAsia="es-ES"/>
    </w:rPr>
  </w:style>
  <w:style w:type="table" w:styleId="Tablaconcuadrcula1clara">
    <w:name w:val="Grid Table 1 Light"/>
    <w:basedOn w:val="Tablanormal"/>
    <w:uiPriority w:val="46"/>
    <w:rsid w:val="0041200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41200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359">
      <w:bodyDiv w:val="1"/>
      <w:marLeft w:val="0"/>
      <w:marRight w:val="0"/>
      <w:marTop w:val="0"/>
      <w:marBottom w:val="0"/>
      <w:divBdr>
        <w:top w:val="none" w:sz="0" w:space="0" w:color="auto"/>
        <w:left w:val="none" w:sz="0" w:space="0" w:color="auto"/>
        <w:bottom w:val="none" w:sz="0" w:space="0" w:color="auto"/>
        <w:right w:val="none" w:sz="0" w:space="0" w:color="auto"/>
      </w:divBdr>
    </w:div>
    <w:div w:id="50808706">
      <w:bodyDiv w:val="1"/>
      <w:marLeft w:val="0"/>
      <w:marRight w:val="0"/>
      <w:marTop w:val="0"/>
      <w:marBottom w:val="0"/>
      <w:divBdr>
        <w:top w:val="none" w:sz="0" w:space="0" w:color="auto"/>
        <w:left w:val="none" w:sz="0" w:space="0" w:color="auto"/>
        <w:bottom w:val="none" w:sz="0" w:space="0" w:color="auto"/>
        <w:right w:val="none" w:sz="0" w:space="0" w:color="auto"/>
      </w:divBdr>
    </w:div>
    <w:div w:id="225647093">
      <w:bodyDiv w:val="1"/>
      <w:marLeft w:val="0"/>
      <w:marRight w:val="0"/>
      <w:marTop w:val="0"/>
      <w:marBottom w:val="0"/>
      <w:divBdr>
        <w:top w:val="none" w:sz="0" w:space="0" w:color="auto"/>
        <w:left w:val="none" w:sz="0" w:space="0" w:color="auto"/>
        <w:bottom w:val="none" w:sz="0" w:space="0" w:color="auto"/>
        <w:right w:val="none" w:sz="0" w:space="0" w:color="auto"/>
      </w:divBdr>
    </w:div>
    <w:div w:id="243073185">
      <w:bodyDiv w:val="1"/>
      <w:marLeft w:val="0"/>
      <w:marRight w:val="0"/>
      <w:marTop w:val="0"/>
      <w:marBottom w:val="0"/>
      <w:divBdr>
        <w:top w:val="none" w:sz="0" w:space="0" w:color="auto"/>
        <w:left w:val="none" w:sz="0" w:space="0" w:color="auto"/>
        <w:bottom w:val="none" w:sz="0" w:space="0" w:color="auto"/>
        <w:right w:val="none" w:sz="0" w:space="0" w:color="auto"/>
      </w:divBdr>
    </w:div>
    <w:div w:id="290672547">
      <w:bodyDiv w:val="1"/>
      <w:marLeft w:val="0"/>
      <w:marRight w:val="0"/>
      <w:marTop w:val="0"/>
      <w:marBottom w:val="0"/>
      <w:divBdr>
        <w:top w:val="none" w:sz="0" w:space="0" w:color="auto"/>
        <w:left w:val="none" w:sz="0" w:space="0" w:color="auto"/>
        <w:bottom w:val="none" w:sz="0" w:space="0" w:color="auto"/>
        <w:right w:val="none" w:sz="0" w:space="0" w:color="auto"/>
      </w:divBdr>
      <w:divsChild>
        <w:div w:id="1884095448">
          <w:marLeft w:val="0"/>
          <w:marRight w:val="0"/>
          <w:marTop w:val="0"/>
          <w:marBottom w:val="0"/>
          <w:divBdr>
            <w:top w:val="none" w:sz="0" w:space="0" w:color="auto"/>
            <w:left w:val="none" w:sz="0" w:space="0" w:color="auto"/>
            <w:bottom w:val="none" w:sz="0" w:space="0" w:color="auto"/>
            <w:right w:val="none" w:sz="0" w:space="0" w:color="auto"/>
          </w:divBdr>
        </w:div>
        <w:div w:id="240214082">
          <w:marLeft w:val="0"/>
          <w:marRight w:val="0"/>
          <w:marTop w:val="0"/>
          <w:marBottom w:val="0"/>
          <w:divBdr>
            <w:top w:val="none" w:sz="0" w:space="0" w:color="auto"/>
            <w:left w:val="none" w:sz="0" w:space="0" w:color="auto"/>
            <w:bottom w:val="none" w:sz="0" w:space="0" w:color="auto"/>
            <w:right w:val="none" w:sz="0" w:space="0" w:color="auto"/>
          </w:divBdr>
        </w:div>
        <w:div w:id="1622685325">
          <w:marLeft w:val="0"/>
          <w:marRight w:val="0"/>
          <w:marTop w:val="0"/>
          <w:marBottom w:val="0"/>
          <w:divBdr>
            <w:top w:val="none" w:sz="0" w:space="0" w:color="auto"/>
            <w:left w:val="none" w:sz="0" w:space="0" w:color="auto"/>
            <w:bottom w:val="none" w:sz="0" w:space="0" w:color="auto"/>
            <w:right w:val="none" w:sz="0" w:space="0" w:color="auto"/>
          </w:divBdr>
        </w:div>
        <w:div w:id="1307123875">
          <w:marLeft w:val="0"/>
          <w:marRight w:val="0"/>
          <w:marTop w:val="0"/>
          <w:marBottom w:val="0"/>
          <w:divBdr>
            <w:top w:val="none" w:sz="0" w:space="0" w:color="auto"/>
            <w:left w:val="none" w:sz="0" w:space="0" w:color="auto"/>
            <w:bottom w:val="none" w:sz="0" w:space="0" w:color="auto"/>
            <w:right w:val="none" w:sz="0" w:space="0" w:color="auto"/>
          </w:divBdr>
        </w:div>
        <w:div w:id="586109326">
          <w:marLeft w:val="0"/>
          <w:marRight w:val="0"/>
          <w:marTop w:val="0"/>
          <w:marBottom w:val="0"/>
          <w:divBdr>
            <w:top w:val="none" w:sz="0" w:space="0" w:color="auto"/>
            <w:left w:val="none" w:sz="0" w:space="0" w:color="auto"/>
            <w:bottom w:val="none" w:sz="0" w:space="0" w:color="auto"/>
            <w:right w:val="none" w:sz="0" w:space="0" w:color="auto"/>
          </w:divBdr>
        </w:div>
        <w:div w:id="1220894339">
          <w:marLeft w:val="0"/>
          <w:marRight w:val="0"/>
          <w:marTop w:val="0"/>
          <w:marBottom w:val="0"/>
          <w:divBdr>
            <w:top w:val="none" w:sz="0" w:space="0" w:color="auto"/>
            <w:left w:val="none" w:sz="0" w:space="0" w:color="auto"/>
            <w:bottom w:val="none" w:sz="0" w:space="0" w:color="auto"/>
            <w:right w:val="none" w:sz="0" w:space="0" w:color="auto"/>
          </w:divBdr>
        </w:div>
        <w:div w:id="1929969723">
          <w:marLeft w:val="0"/>
          <w:marRight w:val="0"/>
          <w:marTop w:val="0"/>
          <w:marBottom w:val="0"/>
          <w:divBdr>
            <w:top w:val="none" w:sz="0" w:space="0" w:color="auto"/>
            <w:left w:val="none" w:sz="0" w:space="0" w:color="auto"/>
            <w:bottom w:val="none" w:sz="0" w:space="0" w:color="auto"/>
            <w:right w:val="none" w:sz="0" w:space="0" w:color="auto"/>
          </w:divBdr>
        </w:div>
        <w:div w:id="1766344778">
          <w:marLeft w:val="0"/>
          <w:marRight w:val="0"/>
          <w:marTop w:val="0"/>
          <w:marBottom w:val="0"/>
          <w:divBdr>
            <w:top w:val="none" w:sz="0" w:space="0" w:color="auto"/>
            <w:left w:val="none" w:sz="0" w:space="0" w:color="auto"/>
            <w:bottom w:val="none" w:sz="0" w:space="0" w:color="auto"/>
            <w:right w:val="none" w:sz="0" w:space="0" w:color="auto"/>
          </w:divBdr>
        </w:div>
        <w:div w:id="1679118801">
          <w:marLeft w:val="0"/>
          <w:marRight w:val="0"/>
          <w:marTop w:val="0"/>
          <w:marBottom w:val="0"/>
          <w:divBdr>
            <w:top w:val="none" w:sz="0" w:space="0" w:color="auto"/>
            <w:left w:val="none" w:sz="0" w:space="0" w:color="auto"/>
            <w:bottom w:val="none" w:sz="0" w:space="0" w:color="auto"/>
            <w:right w:val="none" w:sz="0" w:space="0" w:color="auto"/>
          </w:divBdr>
        </w:div>
        <w:div w:id="1816069585">
          <w:marLeft w:val="0"/>
          <w:marRight w:val="0"/>
          <w:marTop w:val="0"/>
          <w:marBottom w:val="0"/>
          <w:divBdr>
            <w:top w:val="none" w:sz="0" w:space="0" w:color="auto"/>
            <w:left w:val="none" w:sz="0" w:space="0" w:color="auto"/>
            <w:bottom w:val="none" w:sz="0" w:space="0" w:color="auto"/>
            <w:right w:val="none" w:sz="0" w:space="0" w:color="auto"/>
          </w:divBdr>
        </w:div>
        <w:div w:id="942490847">
          <w:marLeft w:val="0"/>
          <w:marRight w:val="0"/>
          <w:marTop w:val="0"/>
          <w:marBottom w:val="0"/>
          <w:divBdr>
            <w:top w:val="none" w:sz="0" w:space="0" w:color="auto"/>
            <w:left w:val="none" w:sz="0" w:space="0" w:color="auto"/>
            <w:bottom w:val="none" w:sz="0" w:space="0" w:color="auto"/>
            <w:right w:val="none" w:sz="0" w:space="0" w:color="auto"/>
          </w:divBdr>
        </w:div>
        <w:div w:id="871066067">
          <w:marLeft w:val="0"/>
          <w:marRight w:val="0"/>
          <w:marTop w:val="0"/>
          <w:marBottom w:val="0"/>
          <w:divBdr>
            <w:top w:val="none" w:sz="0" w:space="0" w:color="auto"/>
            <w:left w:val="none" w:sz="0" w:space="0" w:color="auto"/>
            <w:bottom w:val="none" w:sz="0" w:space="0" w:color="auto"/>
            <w:right w:val="none" w:sz="0" w:space="0" w:color="auto"/>
          </w:divBdr>
        </w:div>
        <w:div w:id="1984890930">
          <w:marLeft w:val="0"/>
          <w:marRight w:val="0"/>
          <w:marTop w:val="0"/>
          <w:marBottom w:val="0"/>
          <w:divBdr>
            <w:top w:val="none" w:sz="0" w:space="0" w:color="auto"/>
            <w:left w:val="none" w:sz="0" w:space="0" w:color="auto"/>
            <w:bottom w:val="none" w:sz="0" w:space="0" w:color="auto"/>
            <w:right w:val="none" w:sz="0" w:space="0" w:color="auto"/>
          </w:divBdr>
        </w:div>
        <w:div w:id="1771195895">
          <w:marLeft w:val="0"/>
          <w:marRight w:val="0"/>
          <w:marTop w:val="0"/>
          <w:marBottom w:val="0"/>
          <w:divBdr>
            <w:top w:val="none" w:sz="0" w:space="0" w:color="auto"/>
            <w:left w:val="none" w:sz="0" w:space="0" w:color="auto"/>
            <w:bottom w:val="none" w:sz="0" w:space="0" w:color="auto"/>
            <w:right w:val="none" w:sz="0" w:space="0" w:color="auto"/>
          </w:divBdr>
        </w:div>
        <w:div w:id="426970995">
          <w:marLeft w:val="0"/>
          <w:marRight w:val="0"/>
          <w:marTop w:val="0"/>
          <w:marBottom w:val="0"/>
          <w:divBdr>
            <w:top w:val="none" w:sz="0" w:space="0" w:color="auto"/>
            <w:left w:val="none" w:sz="0" w:space="0" w:color="auto"/>
            <w:bottom w:val="none" w:sz="0" w:space="0" w:color="auto"/>
            <w:right w:val="none" w:sz="0" w:space="0" w:color="auto"/>
          </w:divBdr>
        </w:div>
        <w:div w:id="1355879781">
          <w:marLeft w:val="0"/>
          <w:marRight w:val="0"/>
          <w:marTop w:val="0"/>
          <w:marBottom w:val="0"/>
          <w:divBdr>
            <w:top w:val="none" w:sz="0" w:space="0" w:color="auto"/>
            <w:left w:val="none" w:sz="0" w:space="0" w:color="auto"/>
            <w:bottom w:val="none" w:sz="0" w:space="0" w:color="auto"/>
            <w:right w:val="none" w:sz="0" w:space="0" w:color="auto"/>
          </w:divBdr>
          <w:divsChild>
            <w:div w:id="1084302293">
              <w:marLeft w:val="0"/>
              <w:marRight w:val="0"/>
              <w:marTop w:val="0"/>
              <w:marBottom w:val="0"/>
              <w:divBdr>
                <w:top w:val="none" w:sz="0" w:space="0" w:color="auto"/>
                <w:left w:val="none" w:sz="0" w:space="0" w:color="auto"/>
                <w:bottom w:val="none" w:sz="0" w:space="0" w:color="auto"/>
                <w:right w:val="none" w:sz="0" w:space="0" w:color="auto"/>
              </w:divBdr>
            </w:div>
            <w:div w:id="1042827360">
              <w:marLeft w:val="0"/>
              <w:marRight w:val="0"/>
              <w:marTop w:val="0"/>
              <w:marBottom w:val="0"/>
              <w:divBdr>
                <w:top w:val="none" w:sz="0" w:space="0" w:color="auto"/>
                <w:left w:val="none" w:sz="0" w:space="0" w:color="auto"/>
                <w:bottom w:val="none" w:sz="0" w:space="0" w:color="auto"/>
                <w:right w:val="none" w:sz="0" w:space="0" w:color="auto"/>
              </w:divBdr>
            </w:div>
            <w:div w:id="767896322">
              <w:marLeft w:val="0"/>
              <w:marRight w:val="0"/>
              <w:marTop w:val="0"/>
              <w:marBottom w:val="0"/>
              <w:divBdr>
                <w:top w:val="none" w:sz="0" w:space="0" w:color="auto"/>
                <w:left w:val="none" w:sz="0" w:space="0" w:color="auto"/>
                <w:bottom w:val="none" w:sz="0" w:space="0" w:color="auto"/>
                <w:right w:val="none" w:sz="0" w:space="0" w:color="auto"/>
              </w:divBdr>
            </w:div>
            <w:div w:id="1947808171">
              <w:marLeft w:val="0"/>
              <w:marRight w:val="0"/>
              <w:marTop w:val="0"/>
              <w:marBottom w:val="0"/>
              <w:divBdr>
                <w:top w:val="none" w:sz="0" w:space="0" w:color="auto"/>
                <w:left w:val="none" w:sz="0" w:space="0" w:color="auto"/>
                <w:bottom w:val="none" w:sz="0" w:space="0" w:color="auto"/>
                <w:right w:val="none" w:sz="0" w:space="0" w:color="auto"/>
              </w:divBdr>
            </w:div>
            <w:div w:id="1965233609">
              <w:marLeft w:val="0"/>
              <w:marRight w:val="0"/>
              <w:marTop w:val="0"/>
              <w:marBottom w:val="0"/>
              <w:divBdr>
                <w:top w:val="none" w:sz="0" w:space="0" w:color="auto"/>
                <w:left w:val="none" w:sz="0" w:space="0" w:color="auto"/>
                <w:bottom w:val="none" w:sz="0" w:space="0" w:color="auto"/>
                <w:right w:val="none" w:sz="0" w:space="0" w:color="auto"/>
              </w:divBdr>
            </w:div>
          </w:divsChild>
        </w:div>
        <w:div w:id="123812510">
          <w:marLeft w:val="0"/>
          <w:marRight w:val="0"/>
          <w:marTop w:val="0"/>
          <w:marBottom w:val="0"/>
          <w:divBdr>
            <w:top w:val="none" w:sz="0" w:space="0" w:color="auto"/>
            <w:left w:val="none" w:sz="0" w:space="0" w:color="auto"/>
            <w:bottom w:val="none" w:sz="0" w:space="0" w:color="auto"/>
            <w:right w:val="none" w:sz="0" w:space="0" w:color="auto"/>
          </w:divBdr>
          <w:divsChild>
            <w:div w:id="1429885517">
              <w:marLeft w:val="0"/>
              <w:marRight w:val="0"/>
              <w:marTop w:val="0"/>
              <w:marBottom w:val="0"/>
              <w:divBdr>
                <w:top w:val="none" w:sz="0" w:space="0" w:color="auto"/>
                <w:left w:val="none" w:sz="0" w:space="0" w:color="auto"/>
                <w:bottom w:val="none" w:sz="0" w:space="0" w:color="auto"/>
                <w:right w:val="none" w:sz="0" w:space="0" w:color="auto"/>
              </w:divBdr>
            </w:div>
            <w:div w:id="1963684156">
              <w:marLeft w:val="0"/>
              <w:marRight w:val="0"/>
              <w:marTop w:val="0"/>
              <w:marBottom w:val="0"/>
              <w:divBdr>
                <w:top w:val="none" w:sz="0" w:space="0" w:color="auto"/>
                <w:left w:val="none" w:sz="0" w:space="0" w:color="auto"/>
                <w:bottom w:val="none" w:sz="0" w:space="0" w:color="auto"/>
                <w:right w:val="none" w:sz="0" w:space="0" w:color="auto"/>
              </w:divBdr>
            </w:div>
            <w:div w:id="1187716935">
              <w:marLeft w:val="0"/>
              <w:marRight w:val="0"/>
              <w:marTop w:val="0"/>
              <w:marBottom w:val="0"/>
              <w:divBdr>
                <w:top w:val="none" w:sz="0" w:space="0" w:color="auto"/>
                <w:left w:val="none" w:sz="0" w:space="0" w:color="auto"/>
                <w:bottom w:val="none" w:sz="0" w:space="0" w:color="auto"/>
                <w:right w:val="none" w:sz="0" w:space="0" w:color="auto"/>
              </w:divBdr>
            </w:div>
            <w:div w:id="132254107">
              <w:marLeft w:val="0"/>
              <w:marRight w:val="0"/>
              <w:marTop w:val="0"/>
              <w:marBottom w:val="0"/>
              <w:divBdr>
                <w:top w:val="none" w:sz="0" w:space="0" w:color="auto"/>
                <w:left w:val="none" w:sz="0" w:space="0" w:color="auto"/>
                <w:bottom w:val="none" w:sz="0" w:space="0" w:color="auto"/>
                <w:right w:val="none" w:sz="0" w:space="0" w:color="auto"/>
              </w:divBdr>
            </w:div>
            <w:div w:id="1102990969">
              <w:marLeft w:val="0"/>
              <w:marRight w:val="0"/>
              <w:marTop w:val="0"/>
              <w:marBottom w:val="0"/>
              <w:divBdr>
                <w:top w:val="none" w:sz="0" w:space="0" w:color="auto"/>
                <w:left w:val="none" w:sz="0" w:space="0" w:color="auto"/>
                <w:bottom w:val="none" w:sz="0" w:space="0" w:color="auto"/>
                <w:right w:val="none" w:sz="0" w:space="0" w:color="auto"/>
              </w:divBdr>
            </w:div>
          </w:divsChild>
        </w:div>
        <w:div w:id="1979604168">
          <w:marLeft w:val="0"/>
          <w:marRight w:val="0"/>
          <w:marTop w:val="0"/>
          <w:marBottom w:val="0"/>
          <w:divBdr>
            <w:top w:val="none" w:sz="0" w:space="0" w:color="auto"/>
            <w:left w:val="none" w:sz="0" w:space="0" w:color="auto"/>
            <w:bottom w:val="none" w:sz="0" w:space="0" w:color="auto"/>
            <w:right w:val="none" w:sz="0" w:space="0" w:color="auto"/>
          </w:divBdr>
          <w:divsChild>
            <w:div w:id="1527906553">
              <w:marLeft w:val="0"/>
              <w:marRight w:val="0"/>
              <w:marTop w:val="0"/>
              <w:marBottom w:val="0"/>
              <w:divBdr>
                <w:top w:val="none" w:sz="0" w:space="0" w:color="auto"/>
                <w:left w:val="none" w:sz="0" w:space="0" w:color="auto"/>
                <w:bottom w:val="none" w:sz="0" w:space="0" w:color="auto"/>
                <w:right w:val="none" w:sz="0" w:space="0" w:color="auto"/>
              </w:divBdr>
            </w:div>
            <w:div w:id="1750690963">
              <w:marLeft w:val="0"/>
              <w:marRight w:val="0"/>
              <w:marTop w:val="0"/>
              <w:marBottom w:val="0"/>
              <w:divBdr>
                <w:top w:val="none" w:sz="0" w:space="0" w:color="auto"/>
                <w:left w:val="none" w:sz="0" w:space="0" w:color="auto"/>
                <w:bottom w:val="none" w:sz="0" w:space="0" w:color="auto"/>
                <w:right w:val="none" w:sz="0" w:space="0" w:color="auto"/>
              </w:divBdr>
            </w:div>
            <w:div w:id="2076853727">
              <w:marLeft w:val="0"/>
              <w:marRight w:val="0"/>
              <w:marTop w:val="0"/>
              <w:marBottom w:val="0"/>
              <w:divBdr>
                <w:top w:val="none" w:sz="0" w:space="0" w:color="auto"/>
                <w:left w:val="none" w:sz="0" w:space="0" w:color="auto"/>
                <w:bottom w:val="none" w:sz="0" w:space="0" w:color="auto"/>
                <w:right w:val="none" w:sz="0" w:space="0" w:color="auto"/>
              </w:divBdr>
            </w:div>
            <w:div w:id="1307971708">
              <w:marLeft w:val="0"/>
              <w:marRight w:val="0"/>
              <w:marTop w:val="0"/>
              <w:marBottom w:val="0"/>
              <w:divBdr>
                <w:top w:val="none" w:sz="0" w:space="0" w:color="auto"/>
                <w:left w:val="none" w:sz="0" w:space="0" w:color="auto"/>
                <w:bottom w:val="none" w:sz="0" w:space="0" w:color="auto"/>
                <w:right w:val="none" w:sz="0" w:space="0" w:color="auto"/>
              </w:divBdr>
            </w:div>
            <w:div w:id="1741245205">
              <w:marLeft w:val="0"/>
              <w:marRight w:val="0"/>
              <w:marTop w:val="0"/>
              <w:marBottom w:val="0"/>
              <w:divBdr>
                <w:top w:val="none" w:sz="0" w:space="0" w:color="auto"/>
                <w:left w:val="none" w:sz="0" w:space="0" w:color="auto"/>
                <w:bottom w:val="none" w:sz="0" w:space="0" w:color="auto"/>
                <w:right w:val="none" w:sz="0" w:space="0" w:color="auto"/>
              </w:divBdr>
            </w:div>
          </w:divsChild>
        </w:div>
        <w:div w:id="1620838901">
          <w:marLeft w:val="0"/>
          <w:marRight w:val="0"/>
          <w:marTop w:val="0"/>
          <w:marBottom w:val="0"/>
          <w:divBdr>
            <w:top w:val="none" w:sz="0" w:space="0" w:color="auto"/>
            <w:left w:val="none" w:sz="0" w:space="0" w:color="auto"/>
            <w:bottom w:val="none" w:sz="0" w:space="0" w:color="auto"/>
            <w:right w:val="none" w:sz="0" w:space="0" w:color="auto"/>
          </w:divBdr>
          <w:divsChild>
            <w:div w:id="2078895060">
              <w:marLeft w:val="0"/>
              <w:marRight w:val="0"/>
              <w:marTop w:val="0"/>
              <w:marBottom w:val="0"/>
              <w:divBdr>
                <w:top w:val="none" w:sz="0" w:space="0" w:color="auto"/>
                <w:left w:val="none" w:sz="0" w:space="0" w:color="auto"/>
                <w:bottom w:val="none" w:sz="0" w:space="0" w:color="auto"/>
                <w:right w:val="none" w:sz="0" w:space="0" w:color="auto"/>
              </w:divBdr>
            </w:div>
            <w:div w:id="1250970571">
              <w:marLeft w:val="0"/>
              <w:marRight w:val="0"/>
              <w:marTop w:val="0"/>
              <w:marBottom w:val="0"/>
              <w:divBdr>
                <w:top w:val="none" w:sz="0" w:space="0" w:color="auto"/>
                <w:left w:val="none" w:sz="0" w:space="0" w:color="auto"/>
                <w:bottom w:val="none" w:sz="0" w:space="0" w:color="auto"/>
                <w:right w:val="none" w:sz="0" w:space="0" w:color="auto"/>
              </w:divBdr>
            </w:div>
            <w:div w:id="1415588100">
              <w:marLeft w:val="0"/>
              <w:marRight w:val="0"/>
              <w:marTop w:val="0"/>
              <w:marBottom w:val="0"/>
              <w:divBdr>
                <w:top w:val="none" w:sz="0" w:space="0" w:color="auto"/>
                <w:left w:val="none" w:sz="0" w:space="0" w:color="auto"/>
                <w:bottom w:val="none" w:sz="0" w:space="0" w:color="auto"/>
                <w:right w:val="none" w:sz="0" w:space="0" w:color="auto"/>
              </w:divBdr>
            </w:div>
            <w:div w:id="288824012">
              <w:marLeft w:val="0"/>
              <w:marRight w:val="0"/>
              <w:marTop w:val="0"/>
              <w:marBottom w:val="0"/>
              <w:divBdr>
                <w:top w:val="none" w:sz="0" w:space="0" w:color="auto"/>
                <w:left w:val="none" w:sz="0" w:space="0" w:color="auto"/>
                <w:bottom w:val="none" w:sz="0" w:space="0" w:color="auto"/>
                <w:right w:val="none" w:sz="0" w:space="0" w:color="auto"/>
              </w:divBdr>
            </w:div>
            <w:div w:id="538977662">
              <w:marLeft w:val="0"/>
              <w:marRight w:val="0"/>
              <w:marTop w:val="0"/>
              <w:marBottom w:val="0"/>
              <w:divBdr>
                <w:top w:val="none" w:sz="0" w:space="0" w:color="auto"/>
                <w:left w:val="none" w:sz="0" w:space="0" w:color="auto"/>
                <w:bottom w:val="none" w:sz="0" w:space="0" w:color="auto"/>
                <w:right w:val="none" w:sz="0" w:space="0" w:color="auto"/>
              </w:divBdr>
            </w:div>
          </w:divsChild>
        </w:div>
        <w:div w:id="1455825006">
          <w:marLeft w:val="0"/>
          <w:marRight w:val="0"/>
          <w:marTop w:val="0"/>
          <w:marBottom w:val="0"/>
          <w:divBdr>
            <w:top w:val="none" w:sz="0" w:space="0" w:color="auto"/>
            <w:left w:val="none" w:sz="0" w:space="0" w:color="auto"/>
            <w:bottom w:val="none" w:sz="0" w:space="0" w:color="auto"/>
            <w:right w:val="none" w:sz="0" w:space="0" w:color="auto"/>
          </w:divBdr>
          <w:divsChild>
            <w:div w:id="434982932">
              <w:marLeft w:val="0"/>
              <w:marRight w:val="0"/>
              <w:marTop w:val="0"/>
              <w:marBottom w:val="0"/>
              <w:divBdr>
                <w:top w:val="none" w:sz="0" w:space="0" w:color="auto"/>
                <w:left w:val="none" w:sz="0" w:space="0" w:color="auto"/>
                <w:bottom w:val="none" w:sz="0" w:space="0" w:color="auto"/>
                <w:right w:val="none" w:sz="0" w:space="0" w:color="auto"/>
              </w:divBdr>
            </w:div>
            <w:div w:id="709764414">
              <w:marLeft w:val="0"/>
              <w:marRight w:val="0"/>
              <w:marTop w:val="0"/>
              <w:marBottom w:val="0"/>
              <w:divBdr>
                <w:top w:val="none" w:sz="0" w:space="0" w:color="auto"/>
                <w:left w:val="none" w:sz="0" w:space="0" w:color="auto"/>
                <w:bottom w:val="none" w:sz="0" w:space="0" w:color="auto"/>
                <w:right w:val="none" w:sz="0" w:space="0" w:color="auto"/>
              </w:divBdr>
            </w:div>
            <w:div w:id="1270699476">
              <w:marLeft w:val="0"/>
              <w:marRight w:val="0"/>
              <w:marTop w:val="0"/>
              <w:marBottom w:val="0"/>
              <w:divBdr>
                <w:top w:val="none" w:sz="0" w:space="0" w:color="auto"/>
                <w:left w:val="none" w:sz="0" w:space="0" w:color="auto"/>
                <w:bottom w:val="none" w:sz="0" w:space="0" w:color="auto"/>
                <w:right w:val="none" w:sz="0" w:space="0" w:color="auto"/>
              </w:divBdr>
            </w:div>
            <w:div w:id="1002121834">
              <w:marLeft w:val="0"/>
              <w:marRight w:val="0"/>
              <w:marTop w:val="0"/>
              <w:marBottom w:val="0"/>
              <w:divBdr>
                <w:top w:val="none" w:sz="0" w:space="0" w:color="auto"/>
                <w:left w:val="none" w:sz="0" w:space="0" w:color="auto"/>
                <w:bottom w:val="none" w:sz="0" w:space="0" w:color="auto"/>
                <w:right w:val="none" w:sz="0" w:space="0" w:color="auto"/>
              </w:divBdr>
            </w:div>
            <w:div w:id="1057240280">
              <w:marLeft w:val="0"/>
              <w:marRight w:val="0"/>
              <w:marTop w:val="0"/>
              <w:marBottom w:val="0"/>
              <w:divBdr>
                <w:top w:val="none" w:sz="0" w:space="0" w:color="auto"/>
                <w:left w:val="none" w:sz="0" w:space="0" w:color="auto"/>
                <w:bottom w:val="none" w:sz="0" w:space="0" w:color="auto"/>
                <w:right w:val="none" w:sz="0" w:space="0" w:color="auto"/>
              </w:divBdr>
            </w:div>
          </w:divsChild>
        </w:div>
        <w:div w:id="341275685">
          <w:marLeft w:val="0"/>
          <w:marRight w:val="0"/>
          <w:marTop w:val="0"/>
          <w:marBottom w:val="0"/>
          <w:divBdr>
            <w:top w:val="none" w:sz="0" w:space="0" w:color="auto"/>
            <w:left w:val="none" w:sz="0" w:space="0" w:color="auto"/>
            <w:bottom w:val="none" w:sz="0" w:space="0" w:color="auto"/>
            <w:right w:val="none" w:sz="0" w:space="0" w:color="auto"/>
          </w:divBdr>
          <w:divsChild>
            <w:div w:id="1129981920">
              <w:marLeft w:val="0"/>
              <w:marRight w:val="0"/>
              <w:marTop w:val="0"/>
              <w:marBottom w:val="0"/>
              <w:divBdr>
                <w:top w:val="none" w:sz="0" w:space="0" w:color="auto"/>
                <w:left w:val="none" w:sz="0" w:space="0" w:color="auto"/>
                <w:bottom w:val="none" w:sz="0" w:space="0" w:color="auto"/>
                <w:right w:val="none" w:sz="0" w:space="0" w:color="auto"/>
              </w:divBdr>
            </w:div>
            <w:div w:id="128011571">
              <w:marLeft w:val="0"/>
              <w:marRight w:val="0"/>
              <w:marTop w:val="0"/>
              <w:marBottom w:val="0"/>
              <w:divBdr>
                <w:top w:val="none" w:sz="0" w:space="0" w:color="auto"/>
                <w:left w:val="none" w:sz="0" w:space="0" w:color="auto"/>
                <w:bottom w:val="none" w:sz="0" w:space="0" w:color="auto"/>
                <w:right w:val="none" w:sz="0" w:space="0" w:color="auto"/>
              </w:divBdr>
            </w:div>
            <w:div w:id="704789836">
              <w:marLeft w:val="0"/>
              <w:marRight w:val="0"/>
              <w:marTop w:val="0"/>
              <w:marBottom w:val="0"/>
              <w:divBdr>
                <w:top w:val="none" w:sz="0" w:space="0" w:color="auto"/>
                <w:left w:val="none" w:sz="0" w:space="0" w:color="auto"/>
                <w:bottom w:val="none" w:sz="0" w:space="0" w:color="auto"/>
                <w:right w:val="none" w:sz="0" w:space="0" w:color="auto"/>
              </w:divBdr>
            </w:div>
            <w:div w:id="1392852556">
              <w:marLeft w:val="0"/>
              <w:marRight w:val="0"/>
              <w:marTop w:val="0"/>
              <w:marBottom w:val="0"/>
              <w:divBdr>
                <w:top w:val="none" w:sz="0" w:space="0" w:color="auto"/>
                <w:left w:val="none" w:sz="0" w:space="0" w:color="auto"/>
                <w:bottom w:val="none" w:sz="0" w:space="0" w:color="auto"/>
                <w:right w:val="none" w:sz="0" w:space="0" w:color="auto"/>
              </w:divBdr>
            </w:div>
            <w:div w:id="93133433">
              <w:marLeft w:val="0"/>
              <w:marRight w:val="0"/>
              <w:marTop w:val="0"/>
              <w:marBottom w:val="0"/>
              <w:divBdr>
                <w:top w:val="none" w:sz="0" w:space="0" w:color="auto"/>
                <w:left w:val="none" w:sz="0" w:space="0" w:color="auto"/>
                <w:bottom w:val="none" w:sz="0" w:space="0" w:color="auto"/>
                <w:right w:val="none" w:sz="0" w:space="0" w:color="auto"/>
              </w:divBdr>
            </w:div>
          </w:divsChild>
        </w:div>
        <w:div w:id="1059792586">
          <w:marLeft w:val="0"/>
          <w:marRight w:val="0"/>
          <w:marTop w:val="0"/>
          <w:marBottom w:val="0"/>
          <w:divBdr>
            <w:top w:val="none" w:sz="0" w:space="0" w:color="auto"/>
            <w:left w:val="none" w:sz="0" w:space="0" w:color="auto"/>
            <w:bottom w:val="none" w:sz="0" w:space="0" w:color="auto"/>
            <w:right w:val="none" w:sz="0" w:space="0" w:color="auto"/>
          </w:divBdr>
          <w:divsChild>
            <w:div w:id="1611861966">
              <w:marLeft w:val="0"/>
              <w:marRight w:val="0"/>
              <w:marTop w:val="0"/>
              <w:marBottom w:val="0"/>
              <w:divBdr>
                <w:top w:val="none" w:sz="0" w:space="0" w:color="auto"/>
                <w:left w:val="none" w:sz="0" w:space="0" w:color="auto"/>
                <w:bottom w:val="none" w:sz="0" w:space="0" w:color="auto"/>
                <w:right w:val="none" w:sz="0" w:space="0" w:color="auto"/>
              </w:divBdr>
            </w:div>
            <w:div w:id="221916363">
              <w:marLeft w:val="0"/>
              <w:marRight w:val="0"/>
              <w:marTop w:val="0"/>
              <w:marBottom w:val="0"/>
              <w:divBdr>
                <w:top w:val="none" w:sz="0" w:space="0" w:color="auto"/>
                <w:left w:val="none" w:sz="0" w:space="0" w:color="auto"/>
                <w:bottom w:val="none" w:sz="0" w:space="0" w:color="auto"/>
                <w:right w:val="none" w:sz="0" w:space="0" w:color="auto"/>
              </w:divBdr>
            </w:div>
            <w:div w:id="1786002818">
              <w:marLeft w:val="0"/>
              <w:marRight w:val="0"/>
              <w:marTop w:val="0"/>
              <w:marBottom w:val="0"/>
              <w:divBdr>
                <w:top w:val="none" w:sz="0" w:space="0" w:color="auto"/>
                <w:left w:val="none" w:sz="0" w:space="0" w:color="auto"/>
                <w:bottom w:val="none" w:sz="0" w:space="0" w:color="auto"/>
                <w:right w:val="none" w:sz="0" w:space="0" w:color="auto"/>
              </w:divBdr>
            </w:div>
            <w:div w:id="963921347">
              <w:marLeft w:val="0"/>
              <w:marRight w:val="0"/>
              <w:marTop w:val="0"/>
              <w:marBottom w:val="0"/>
              <w:divBdr>
                <w:top w:val="none" w:sz="0" w:space="0" w:color="auto"/>
                <w:left w:val="none" w:sz="0" w:space="0" w:color="auto"/>
                <w:bottom w:val="none" w:sz="0" w:space="0" w:color="auto"/>
                <w:right w:val="none" w:sz="0" w:space="0" w:color="auto"/>
              </w:divBdr>
            </w:div>
            <w:div w:id="1751853190">
              <w:marLeft w:val="0"/>
              <w:marRight w:val="0"/>
              <w:marTop w:val="0"/>
              <w:marBottom w:val="0"/>
              <w:divBdr>
                <w:top w:val="none" w:sz="0" w:space="0" w:color="auto"/>
                <w:left w:val="none" w:sz="0" w:space="0" w:color="auto"/>
                <w:bottom w:val="none" w:sz="0" w:space="0" w:color="auto"/>
                <w:right w:val="none" w:sz="0" w:space="0" w:color="auto"/>
              </w:divBdr>
            </w:div>
          </w:divsChild>
        </w:div>
        <w:div w:id="1160584647">
          <w:marLeft w:val="0"/>
          <w:marRight w:val="0"/>
          <w:marTop w:val="0"/>
          <w:marBottom w:val="0"/>
          <w:divBdr>
            <w:top w:val="none" w:sz="0" w:space="0" w:color="auto"/>
            <w:left w:val="none" w:sz="0" w:space="0" w:color="auto"/>
            <w:bottom w:val="none" w:sz="0" w:space="0" w:color="auto"/>
            <w:right w:val="none" w:sz="0" w:space="0" w:color="auto"/>
          </w:divBdr>
          <w:divsChild>
            <w:div w:id="594359220">
              <w:marLeft w:val="0"/>
              <w:marRight w:val="0"/>
              <w:marTop w:val="0"/>
              <w:marBottom w:val="0"/>
              <w:divBdr>
                <w:top w:val="none" w:sz="0" w:space="0" w:color="auto"/>
                <w:left w:val="none" w:sz="0" w:space="0" w:color="auto"/>
                <w:bottom w:val="none" w:sz="0" w:space="0" w:color="auto"/>
                <w:right w:val="none" w:sz="0" w:space="0" w:color="auto"/>
              </w:divBdr>
            </w:div>
            <w:div w:id="1477259999">
              <w:marLeft w:val="0"/>
              <w:marRight w:val="0"/>
              <w:marTop w:val="0"/>
              <w:marBottom w:val="0"/>
              <w:divBdr>
                <w:top w:val="none" w:sz="0" w:space="0" w:color="auto"/>
                <w:left w:val="none" w:sz="0" w:space="0" w:color="auto"/>
                <w:bottom w:val="none" w:sz="0" w:space="0" w:color="auto"/>
                <w:right w:val="none" w:sz="0" w:space="0" w:color="auto"/>
              </w:divBdr>
            </w:div>
            <w:div w:id="1032270964">
              <w:marLeft w:val="0"/>
              <w:marRight w:val="0"/>
              <w:marTop w:val="0"/>
              <w:marBottom w:val="0"/>
              <w:divBdr>
                <w:top w:val="none" w:sz="0" w:space="0" w:color="auto"/>
                <w:left w:val="none" w:sz="0" w:space="0" w:color="auto"/>
                <w:bottom w:val="none" w:sz="0" w:space="0" w:color="auto"/>
                <w:right w:val="none" w:sz="0" w:space="0" w:color="auto"/>
              </w:divBdr>
            </w:div>
            <w:div w:id="1843742277">
              <w:marLeft w:val="0"/>
              <w:marRight w:val="0"/>
              <w:marTop w:val="0"/>
              <w:marBottom w:val="0"/>
              <w:divBdr>
                <w:top w:val="none" w:sz="0" w:space="0" w:color="auto"/>
                <w:left w:val="none" w:sz="0" w:space="0" w:color="auto"/>
                <w:bottom w:val="none" w:sz="0" w:space="0" w:color="auto"/>
                <w:right w:val="none" w:sz="0" w:space="0" w:color="auto"/>
              </w:divBdr>
            </w:div>
            <w:div w:id="1324817735">
              <w:marLeft w:val="0"/>
              <w:marRight w:val="0"/>
              <w:marTop w:val="0"/>
              <w:marBottom w:val="0"/>
              <w:divBdr>
                <w:top w:val="none" w:sz="0" w:space="0" w:color="auto"/>
                <w:left w:val="none" w:sz="0" w:space="0" w:color="auto"/>
                <w:bottom w:val="none" w:sz="0" w:space="0" w:color="auto"/>
                <w:right w:val="none" w:sz="0" w:space="0" w:color="auto"/>
              </w:divBdr>
            </w:div>
          </w:divsChild>
        </w:div>
        <w:div w:id="839200254">
          <w:marLeft w:val="0"/>
          <w:marRight w:val="0"/>
          <w:marTop w:val="0"/>
          <w:marBottom w:val="0"/>
          <w:divBdr>
            <w:top w:val="none" w:sz="0" w:space="0" w:color="auto"/>
            <w:left w:val="none" w:sz="0" w:space="0" w:color="auto"/>
            <w:bottom w:val="none" w:sz="0" w:space="0" w:color="auto"/>
            <w:right w:val="none" w:sz="0" w:space="0" w:color="auto"/>
          </w:divBdr>
          <w:divsChild>
            <w:div w:id="1844515776">
              <w:marLeft w:val="0"/>
              <w:marRight w:val="0"/>
              <w:marTop w:val="0"/>
              <w:marBottom w:val="0"/>
              <w:divBdr>
                <w:top w:val="none" w:sz="0" w:space="0" w:color="auto"/>
                <w:left w:val="none" w:sz="0" w:space="0" w:color="auto"/>
                <w:bottom w:val="none" w:sz="0" w:space="0" w:color="auto"/>
                <w:right w:val="none" w:sz="0" w:space="0" w:color="auto"/>
              </w:divBdr>
            </w:div>
            <w:div w:id="965040940">
              <w:marLeft w:val="0"/>
              <w:marRight w:val="0"/>
              <w:marTop w:val="0"/>
              <w:marBottom w:val="0"/>
              <w:divBdr>
                <w:top w:val="none" w:sz="0" w:space="0" w:color="auto"/>
                <w:left w:val="none" w:sz="0" w:space="0" w:color="auto"/>
                <w:bottom w:val="none" w:sz="0" w:space="0" w:color="auto"/>
                <w:right w:val="none" w:sz="0" w:space="0" w:color="auto"/>
              </w:divBdr>
            </w:div>
            <w:div w:id="517693685">
              <w:marLeft w:val="0"/>
              <w:marRight w:val="0"/>
              <w:marTop w:val="0"/>
              <w:marBottom w:val="0"/>
              <w:divBdr>
                <w:top w:val="none" w:sz="0" w:space="0" w:color="auto"/>
                <w:left w:val="none" w:sz="0" w:space="0" w:color="auto"/>
                <w:bottom w:val="none" w:sz="0" w:space="0" w:color="auto"/>
                <w:right w:val="none" w:sz="0" w:space="0" w:color="auto"/>
              </w:divBdr>
            </w:div>
            <w:div w:id="969439983">
              <w:marLeft w:val="0"/>
              <w:marRight w:val="0"/>
              <w:marTop w:val="0"/>
              <w:marBottom w:val="0"/>
              <w:divBdr>
                <w:top w:val="none" w:sz="0" w:space="0" w:color="auto"/>
                <w:left w:val="none" w:sz="0" w:space="0" w:color="auto"/>
                <w:bottom w:val="none" w:sz="0" w:space="0" w:color="auto"/>
                <w:right w:val="none" w:sz="0" w:space="0" w:color="auto"/>
              </w:divBdr>
            </w:div>
            <w:div w:id="1092358240">
              <w:marLeft w:val="0"/>
              <w:marRight w:val="0"/>
              <w:marTop w:val="0"/>
              <w:marBottom w:val="0"/>
              <w:divBdr>
                <w:top w:val="none" w:sz="0" w:space="0" w:color="auto"/>
                <w:left w:val="none" w:sz="0" w:space="0" w:color="auto"/>
                <w:bottom w:val="none" w:sz="0" w:space="0" w:color="auto"/>
                <w:right w:val="none" w:sz="0" w:space="0" w:color="auto"/>
              </w:divBdr>
            </w:div>
          </w:divsChild>
        </w:div>
        <w:div w:id="763500875">
          <w:marLeft w:val="0"/>
          <w:marRight w:val="0"/>
          <w:marTop w:val="0"/>
          <w:marBottom w:val="0"/>
          <w:divBdr>
            <w:top w:val="none" w:sz="0" w:space="0" w:color="auto"/>
            <w:left w:val="none" w:sz="0" w:space="0" w:color="auto"/>
            <w:bottom w:val="none" w:sz="0" w:space="0" w:color="auto"/>
            <w:right w:val="none" w:sz="0" w:space="0" w:color="auto"/>
          </w:divBdr>
          <w:divsChild>
            <w:div w:id="1049500884">
              <w:marLeft w:val="0"/>
              <w:marRight w:val="0"/>
              <w:marTop w:val="0"/>
              <w:marBottom w:val="0"/>
              <w:divBdr>
                <w:top w:val="none" w:sz="0" w:space="0" w:color="auto"/>
                <w:left w:val="none" w:sz="0" w:space="0" w:color="auto"/>
                <w:bottom w:val="none" w:sz="0" w:space="0" w:color="auto"/>
                <w:right w:val="none" w:sz="0" w:space="0" w:color="auto"/>
              </w:divBdr>
            </w:div>
            <w:div w:id="2023389186">
              <w:marLeft w:val="0"/>
              <w:marRight w:val="0"/>
              <w:marTop w:val="0"/>
              <w:marBottom w:val="0"/>
              <w:divBdr>
                <w:top w:val="none" w:sz="0" w:space="0" w:color="auto"/>
                <w:left w:val="none" w:sz="0" w:space="0" w:color="auto"/>
                <w:bottom w:val="none" w:sz="0" w:space="0" w:color="auto"/>
                <w:right w:val="none" w:sz="0" w:space="0" w:color="auto"/>
              </w:divBdr>
            </w:div>
            <w:div w:id="1267426244">
              <w:marLeft w:val="0"/>
              <w:marRight w:val="0"/>
              <w:marTop w:val="0"/>
              <w:marBottom w:val="0"/>
              <w:divBdr>
                <w:top w:val="none" w:sz="0" w:space="0" w:color="auto"/>
                <w:left w:val="none" w:sz="0" w:space="0" w:color="auto"/>
                <w:bottom w:val="none" w:sz="0" w:space="0" w:color="auto"/>
                <w:right w:val="none" w:sz="0" w:space="0" w:color="auto"/>
              </w:divBdr>
            </w:div>
            <w:div w:id="172575579">
              <w:marLeft w:val="0"/>
              <w:marRight w:val="0"/>
              <w:marTop w:val="0"/>
              <w:marBottom w:val="0"/>
              <w:divBdr>
                <w:top w:val="none" w:sz="0" w:space="0" w:color="auto"/>
                <w:left w:val="none" w:sz="0" w:space="0" w:color="auto"/>
                <w:bottom w:val="none" w:sz="0" w:space="0" w:color="auto"/>
                <w:right w:val="none" w:sz="0" w:space="0" w:color="auto"/>
              </w:divBdr>
            </w:div>
            <w:div w:id="2079480012">
              <w:marLeft w:val="0"/>
              <w:marRight w:val="0"/>
              <w:marTop w:val="0"/>
              <w:marBottom w:val="0"/>
              <w:divBdr>
                <w:top w:val="none" w:sz="0" w:space="0" w:color="auto"/>
                <w:left w:val="none" w:sz="0" w:space="0" w:color="auto"/>
                <w:bottom w:val="none" w:sz="0" w:space="0" w:color="auto"/>
                <w:right w:val="none" w:sz="0" w:space="0" w:color="auto"/>
              </w:divBdr>
            </w:div>
          </w:divsChild>
        </w:div>
        <w:div w:id="514072697">
          <w:marLeft w:val="0"/>
          <w:marRight w:val="0"/>
          <w:marTop w:val="0"/>
          <w:marBottom w:val="0"/>
          <w:divBdr>
            <w:top w:val="none" w:sz="0" w:space="0" w:color="auto"/>
            <w:left w:val="none" w:sz="0" w:space="0" w:color="auto"/>
            <w:bottom w:val="none" w:sz="0" w:space="0" w:color="auto"/>
            <w:right w:val="none" w:sz="0" w:space="0" w:color="auto"/>
          </w:divBdr>
          <w:divsChild>
            <w:div w:id="349836421">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1028337544">
              <w:marLeft w:val="0"/>
              <w:marRight w:val="0"/>
              <w:marTop w:val="0"/>
              <w:marBottom w:val="0"/>
              <w:divBdr>
                <w:top w:val="none" w:sz="0" w:space="0" w:color="auto"/>
                <w:left w:val="none" w:sz="0" w:space="0" w:color="auto"/>
                <w:bottom w:val="none" w:sz="0" w:space="0" w:color="auto"/>
                <w:right w:val="none" w:sz="0" w:space="0" w:color="auto"/>
              </w:divBdr>
            </w:div>
            <w:div w:id="1165630143">
              <w:marLeft w:val="0"/>
              <w:marRight w:val="0"/>
              <w:marTop w:val="0"/>
              <w:marBottom w:val="0"/>
              <w:divBdr>
                <w:top w:val="none" w:sz="0" w:space="0" w:color="auto"/>
                <w:left w:val="none" w:sz="0" w:space="0" w:color="auto"/>
                <w:bottom w:val="none" w:sz="0" w:space="0" w:color="auto"/>
                <w:right w:val="none" w:sz="0" w:space="0" w:color="auto"/>
              </w:divBdr>
            </w:div>
            <w:div w:id="274139821">
              <w:marLeft w:val="0"/>
              <w:marRight w:val="0"/>
              <w:marTop w:val="0"/>
              <w:marBottom w:val="0"/>
              <w:divBdr>
                <w:top w:val="none" w:sz="0" w:space="0" w:color="auto"/>
                <w:left w:val="none" w:sz="0" w:space="0" w:color="auto"/>
                <w:bottom w:val="none" w:sz="0" w:space="0" w:color="auto"/>
                <w:right w:val="none" w:sz="0" w:space="0" w:color="auto"/>
              </w:divBdr>
            </w:div>
          </w:divsChild>
        </w:div>
        <w:div w:id="626469761">
          <w:marLeft w:val="0"/>
          <w:marRight w:val="0"/>
          <w:marTop w:val="0"/>
          <w:marBottom w:val="0"/>
          <w:divBdr>
            <w:top w:val="none" w:sz="0" w:space="0" w:color="auto"/>
            <w:left w:val="none" w:sz="0" w:space="0" w:color="auto"/>
            <w:bottom w:val="none" w:sz="0" w:space="0" w:color="auto"/>
            <w:right w:val="none" w:sz="0" w:space="0" w:color="auto"/>
          </w:divBdr>
          <w:divsChild>
            <w:div w:id="1655915047">
              <w:marLeft w:val="0"/>
              <w:marRight w:val="0"/>
              <w:marTop w:val="0"/>
              <w:marBottom w:val="0"/>
              <w:divBdr>
                <w:top w:val="none" w:sz="0" w:space="0" w:color="auto"/>
                <w:left w:val="none" w:sz="0" w:space="0" w:color="auto"/>
                <w:bottom w:val="none" w:sz="0" w:space="0" w:color="auto"/>
                <w:right w:val="none" w:sz="0" w:space="0" w:color="auto"/>
              </w:divBdr>
            </w:div>
            <w:div w:id="2014801286">
              <w:marLeft w:val="0"/>
              <w:marRight w:val="0"/>
              <w:marTop w:val="0"/>
              <w:marBottom w:val="0"/>
              <w:divBdr>
                <w:top w:val="none" w:sz="0" w:space="0" w:color="auto"/>
                <w:left w:val="none" w:sz="0" w:space="0" w:color="auto"/>
                <w:bottom w:val="none" w:sz="0" w:space="0" w:color="auto"/>
                <w:right w:val="none" w:sz="0" w:space="0" w:color="auto"/>
              </w:divBdr>
            </w:div>
            <w:div w:id="1575434748">
              <w:marLeft w:val="0"/>
              <w:marRight w:val="0"/>
              <w:marTop w:val="0"/>
              <w:marBottom w:val="0"/>
              <w:divBdr>
                <w:top w:val="none" w:sz="0" w:space="0" w:color="auto"/>
                <w:left w:val="none" w:sz="0" w:space="0" w:color="auto"/>
                <w:bottom w:val="none" w:sz="0" w:space="0" w:color="auto"/>
                <w:right w:val="none" w:sz="0" w:space="0" w:color="auto"/>
              </w:divBdr>
            </w:div>
            <w:div w:id="456416055">
              <w:marLeft w:val="0"/>
              <w:marRight w:val="0"/>
              <w:marTop w:val="0"/>
              <w:marBottom w:val="0"/>
              <w:divBdr>
                <w:top w:val="none" w:sz="0" w:space="0" w:color="auto"/>
                <w:left w:val="none" w:sz="0" w:space="0" w:color="auto"/>
                <w:bottom w:val="none" w:sz="0" w:space="0" w:color="auto"/>
                <w:right w:val="none" w:sz="0" w:space="0" w:color="auto"/>
              </w:divBdr>
            </w:div>
            <w:div w:id="1905293411">
              <w:marLeft w:val="0"/>
              <w:marRight w:val="0"/>
              <w:marTop w:val="0"/>
              <w:marBottom w:val="0"/>
              <w:divBdr>
                <w:top w:val="none" w:sz="0" w:space="0" w:color="auto"/>
                <w:left w:val="none" w:sz="0" w:space="0" w:color="auto"/>
                <w:bottom w:val="none" w:sz="0" w:space="0" w:color="auto"/>
                <w:right w:val="none" w:sz="0" w:space="0" w:color="auto"/>
              </w:divBdr>
            </w:div>
          </w:divsChild>
        </w:div>
        <w:div w:id="173955308">
          <w:marLeft w:val="0"/>
          <w:marRight w:val="0"/>
          <w:marTop w:val="0"/>
          <w:marBottom w:val="0"/>
          <w:divBdr>
            <w:top w:val="none" w:sz="0" w:space="0" w:color="auto"/>
            <w:left w:val="none" w:sz="0" w:space="0" w:color="auto"/>
            <w:bottom w:val="none" w:sz="0" w:space="0" w:color="auto"/>
            <w:right w:val="none" w:sz="0" w:space="0" w:color="auto"/>
          </w:divBdr>
          <w:divsChild>
            <w:div w:id="2036078206">
              <w:marLeft w:val="0"/>
              <w:marRight w:val="0"/>
              <w:marTop w:val="0"/>
              <w:marBottom w:val="0"/>
              <w:divBdr>
                <w:top w:val="none" w:sz="0" w:space="0" w:color="auto"/>
                <w:left w:val="none" w:sz="0" w:space="0" w:color="auto"/>
                <w:bottom w:val="none" w:sz="0" w:space="0" w:color="auto"/>
                <w:right w:val="none" w:sz="0" w:space="0" w:color="auto"/>
              </w:divBdr>
            </w:div>
            <w:div w:id="1601521652">
              <w:marLeft w:val="0"/>
              <w:marRight w:val="0"/>
              <w:marTop w:val="0"/>
              <w:marBottom w:val="0"/>
              <w:divBdr>
                <w:top w:val="none" w:sz="0" w:space="0" w:color="auto"/>
                <w:left w:val="none" w:sz="0" w:space="0" w:color="auto"/>
                <w:bottom w:val="none" w:sz="0" w:space="0" w:color="auto"/>
                <w:right w:val="none" w:sz="0" w:space="0" w:color="auto"/>
              </w:divBdr>
            </w:div>
            <w:div w:id="3291114">
              <w:marLeft w:val="0"/>
              <w:marRight w:val="0"/>
              <w:marTop w:val="0"/>
              <w:marBottom w:val="0"/>
              <w:divBdr>
                <w:top w:val="none" w:sz="0" w:space="0" w:color="auto"/>
                <w:left w:val="none" w:sz="0" w:space="0" w:color="auto"/>
                <w:bottom w:val="none" w:sz="0" w:space="0" w:color="auto"/>
                <w:right w:val="none" w:sz="0" w:space="0" w:color="auto"/>
              </w:divBdr>
            </w:div>
            <w:div w:id="581334410">
              <w:marLeft w:val="0"/>
              <w:marRight w:val="0"/>
              <w:marTop w:val="0"/>
              <w:marBottom w:val="0"/>
              <w:divBdr>
                <w:top w:val="none" w:sz="0" w:space="0" w:color="auto"/>
                <w:left w:val="none" w:sz="0" w:space="0" w:color="auto"/>
                <w:bottom w:val="none" w:sz="0" w:space="0" w:color="auto"/>
                <w:right w:val="none" w:sz="0" w:space="0" w:color="auto"/>
              </w:divBdr>
            </w:div>
            <w:div w:id="1558013616">
              <w:marLeft w:val="0"/>
              <w:marRight w:val="0"/>
              <w:marTop w:val="0"/>
              <w:marBottom w:val="0"/>
              <w:divBdr>
                <w:top w:val="none" w:sz="0" w:space="0" w:color="auto"/>
                <w:left w:val="none" w:sz="0" w:space="0" w:color="auto"/>
                <w:bottom w:val="none" w:sz="0" w:space="0" w:color="auto"/>
                <w:right w:val="none" w:sz="0" w:space="0" w:color="auto"/>
              </w:divBdr>
            </w:div>
          </w:divsChild>
        </w:div>
        <w:div w:id="1791708937">
          <w:marLeft w:val="0"/>
          <w:marRight w:val="0"/>
          <w:marTop w:val="0"/>
          <w:marBottom w:val="0"/>
          <w:divBdr>
            <w:top w:val="none" w:sz="0" w:space="0" w:color="auto"/>
            <w:left w:val="none" w:sz="0" w:space="0" w:color="auto"/>
            <w:bottom w:val="none" w:sz="0" w:space="0" w:color="auto"/>
            <w:right w:val="none" w:sz="0" w:space="0" w:color="auto"/>
          </w:divBdr>
          <w:divsChild>
            <w:div w:id="1539121404">
              <w:marLeft w:val="0"/>
              <w:marRight w:val="0"/>
              <w:marTop w:val="0"/>
              <w:marBottom w:val="0"/>
              <w:divBdr>
                <w:top w:val="none" w:sz="0" w:space="0" w:color="auto"/>
                <w:left w:val="none" w:sz="0" w:space="0" w:color="auto"/>
                <w:bottom w:val="none" w:sz="0" w:space="0" w:color="auto"/>
                <w:right w:val="none" w:sz="0" w:space="0" w:color="auto"/>
              </w:divBdr>
            </w:div>
          </w:divsChild>
        </w:div>
        <w:div w:id="175965587">
          <w:marLeft w:val="0"/>
          <w:marRight w:val="0"/>
          <w:marTop w:val="0"/>
          <w:marBottom w:val="0"/>
          <w:divBdr>
            <w:top w:val="none" w:sz="0" w:space="0" w:color="auto"/>
            <w:left w:val="none" w:sz="0" w:space="0" w:color="auto"/>
            <w:bottom w:val="none" w:sz="0" w:space="0" w:color="auto"/>
            <w:right w:val="none" w:sz="0" w:space="0" w:color="auto"/>
          </w:divBdr>
          <w:divsChild>
            <w:div w:id="352458516">
              <w:marLeft w:val="0"/>
              <w:marRight w:val="0"/>
              <w:marTop w:val="0"/>
              <w:marBottom w:val="0"/>
              <w:divBdr>
                <w:top w:val="none" w:sz="0" w:space="0" w:color="auto"/>
                <w:left w:val="none" w:sz="0" w:space="0" w:color="auto"/>
                <w:bottom w:val="none" w:sz="0" w:space="0" w:color="auto"/>
                <w:right w:val="none" w:sz="0" w:space="0" w:color="auto"/>
              </w:divBdr>
            </w:div>
            <w:div w:id="1861122827">
              <w:marLeft w:val="0"/>
              <w:marRight w:val="0"/>
              <w:marTop w:val="0"/>
              <w:marBottom w:val="0"/>
              <w:divBdr>
                <w:top w:val="none" w:sz="0" w:space="0" w:color="auto"/>
                <w:left w:val="none" w:sz="0" w:space="0" w:color="auto"/>
                <w:bottom w:val="none" w:sz="0" w:space="0" w:color="auto"/>
                <w:right w:val="none" w:sz="0" w:space="0" w:color="auto"/>
              </w:divBdr>
            </w:div>
            <w:div w:id="1803690690">
              <w:marLeft w:val="0"/>
              <w:marRight w:val="0"/>
              <w:marTop w:val="0"/>
              <w:marBottom w:val="0"/>
              <w:divBdr>
                <w:top w:val="none" w:sz="0" w:space="0" w:color="auto"/>
                <w:left w:val="none" w:sz="0" w:space="0" w:color="auto"/>
                <w:bottom w:val="none" w:sz="0" w:space="0" w:color="auto"/>
                <w:right w:val="none" w:sz="0" w:space="0" w:color="auto"/>
              </w:divBdr>
            </w:div>
          </w:divsChild>
        </w:div>
        <w:div w:id="1354649733">
          <w:marLeft w:val="0"/>
          <w:marRight w:val="0"/>
          <w:marTop w:val="0"/>
          <w:marBottom w:val="0"/>
          <w:divBdr>
            <w:top w:val="none" w:sz="0" w:space="0" w:color="auto"/>
            <w:left w:val="none" w:sz="0" w:space="0" w:color="auto"/>
            <w:bottom w:val="none" w:sz="0" w:space="0" w:color="auto"/>
            <w:right w:val="none" w:sz="0" w:space="0" w:color="auto"/>
          </w:divBdr>
          <w:divsChild>
            <w:div w:id="1434009936">
              <w:marLeft w:val="0"/>
              <w:marRight w:val="0"/>
              <w:marTop w:val="0"/>
              <w:marBottom w:val="0"/>
              <w:divBdr>
                <w:top w:val="none" w:sz="0" w:space="0" w:color="auto"/>
                <w:left w:val="none" w:sz="0" w:space="0" w:color="auto"/>
                <w:bottom w:val="none" w:sz="0" w:space="0" w:color="auto"/>
                <w:right w:val="none" w:sz="0" w:space="0" w:color="auto"/>
              </w:divBdr>
            </w:div>
            <w:div w:id="1076711630">
              <w:marLeft w:val="0"/>
              <w:marRight w:val="0"/>
              <w:marTop w:val="0"/>
              <w:marBottom w:val="0"/>
              <w:divBdr>
                <w:top w:val="none" w:sz="0" w:space="0" w:color="auto"/>
                <w:left w:val="none" w:sz="0" w:space="0" w:color="auto"/>
                <w:bottom w:val="none" w:sz="0" w:space="0" w:color="auto"/>
                <w:right w:val="none" w:sz="0" w:space="0" w:color="auto"/>
              </w:divBdr>
            </w:div>
            <w:div w:id="592712981">
              <w:marLeft w:val="0"/>
              <w:marRight w:val="0"/>
              <w:marTop w:val="0"/>
              <w:marBottom w:val="0"/>
              <w:divBdr>
                <w:top w:val="none" w:sz="0" w:space="0" w:color="auto"/>
                <w:left w:val="none" w:sz="0" w:space="0" w:color="auto"/>
                <w:bottom w:val="none" w:sz="0" w:space="0" w:color="auto"/>
                <w:right w:val="none" w:sz="0" w:space="0" w:color="auto"/>
              </w:divBdr>
            </w:div>
            <w:div w:id="1247687572">
              <w:marLeft w:val="0"/>
              <w:marRight w:val="0"/>
              <w:marTop w:val="0"/>
              <w:marBottom w:val="0"/>
              <w:divBdr>
                <w:top w:val="none" w:sz="0" w:space="0" w:color="auto"/>
                <w:left w:val="none" w:sz="0" w:space="0" w:color="auto"/>
                <w:bottom w:val="none" w:sz="0" w:space="0" w:color="auto"/>
                <w:right w:val="none" w:sz="0" w:space="0" w:color="auto"/>
              </w:divBdr>
            </w:div>
            <w:div w:id="1111392040">
              <w:marLeft w:val="0"/>
              <w:marRight w:val="0"/>
              <w:marTop w:val="0"/>
              <w:marBottom w:val="0"/>
              <w:divBdr>
                <w:top w:val="none" w:sz="0" w:space="0" w:color="auto"/>
                <w:left w:val="none" w:sz="0" w:space="0" w:color="auto"/>
                <w:bottom w:val="none" w:sz="0" w:space="0" w:color="auto"/>
                <w:right w:val="none" w:sz="0" w:space="0" w:color="auto"/>
              </w:divBdr>
            </w:div>
          </w:divsChild>
        </w:div>
        <w:div w:id="850996505">
          <w:marLeft w:val="0"/>
          <w:marRight w:val="0"/>
          <w:marTop w:val="0"/>
          <w:marBottom w:val="0"/>
          <w:divBdr>
            <w:top w:val="none" w:sz="0" w:space="0" w:color="auto"/>
            <w:left w:val="none" w:sz="0" w:space="0" w:color="auto"/>
            <w:bottom w:val="none" w:sz="0" w:space="0" w:color="auto"/>
            <w:right w:val="none" w:sz="0" w:space="0" w:color="auto"/>
          </w:divBdr>
          <w:divsChild>
            <w:div w:id="426660303">
              <w:marLeft w:val="0"/>
              <w:marRight w:val="0"/>
              <w:marTop w:val="0"/>
              <w:marBottom w:val="0"/>
              <w:divBdr>
                <w:top w:val="none" w:sz="0" w:space="0" w:color="auto"/>
                <w:left w:val="none" w:sz="0" w:space="0" w:color="auto"/>
                <w:bottom w:val="none" w:sz="0" w:space="0" w:color="auto"/>
                <w:right w:val="none" w:sz="0" w:space="0" w:color="auto"/>
              </w:divBdr>
            </w:div>
            <w:div w:id="294798674">
              <w:marLeft w:val="0"/>
              <w:marRight w:val="0"/>
              <w:marTop w:val="0"/>
              <w:marBottom w:val="0"/>
              <w:divBdr>
                <w:top w:val="none" w:sz="0" w:space="0" w:color="auto"/>
                <w:left w:val="none" w:sz="0" w:space="0" w:color="auto"/>
                <w:bottom w:val="none" w:sz="0" w:space="0" w:color="auto"/>
                <w:right w:val="none" w:sz="0" w:space="0" w:color="auto"/>
              </w:divBdr>
            </w:div>
            <w:div w:id="100032813">
              <w:marLeft w:val="0"/>
              <w:marRight w:val="0"/>
              <w:marTop w:val="0"/>
              <w:marBottom w:val="0"/>
              <w:divBdr>
                <w:top w:val="none" w:sz="0" w:space="0" w:color="auto"/>
                <w:left w:val="none" w:sz="0" w:space="0" w:color="auto"/>
                <w:bottom w:val="none" w:sz="0" w:space="0" w:color="auto"/>
                <w:right w:val="none" w:sz="0" w:space="0" w:color="auto"/>
              </w:divBdr>
            </w:div>
            <w:div w:id="688719546">
              <w:marLeft w:val="0"/>
              <w:marRight w:val="0"/>
              <w:marTop w:val="0"/>
              <w:marBottom w:val="0"/>
              <w:divBdr>
                <w:top w:val="none" w:sz="0" w:space="0" w:color="auto"/>
                <w:left w:val="none" w:sz="0" w:space="0" w:color="auto"/>
                <w:bottom w:val="none" w:sz="0" w:space="0" w:color="auto"/>
                <w:right w:val="none" w:sz="0" w:space="0" w:color="auto"/>
              </w:divBdr>
            </w:div>
            <w:div w:id="657349730">
              <w:marLeft w:val="0"/>
              <w:marRight w:val="0"/>
              <w:marTop w:val="0"/>
              <w:marBottom w:val="0"/>
              <w:divBdr>
                <w:top w:val="none" w:sz="0" w:space="0" w:color="auto"/>
                <w:left w:val="none" w:sz="0" w:space="0" w:color="auto"/>
                <w:bottom w:val="none" w:sz="0" w:space="0" w:color="auto"/>
                <w:right w:val="none" w:sz="0" w:space="0" w:color="auto"/>
              </w:divBdr>
            </w:div>
          </w:divsChild>
        </w:div>
        <w:div w:id="997611874">
          <w:marLeft w:val="0"/>
          <w:marRight w:val="0"/>
          <w:marTop w:val="0"/>
          <w:marBottom w:val="0"/>
          <w:divBdr>
            <w:top w:val="none" w:sz="0" w:space="0" w:color="auto"/>
            <w:left w:val="none" w:sz="0" w:space="0" w:color="auto"/>
            <w:bottom w:val="none" w:sz="0" w:space="0" w:color="auto"/>
            <w:right w:val="none" w:sz="0" w:space="0" w:color="auto"/>
          </w:divBdr>
          <w:divsChild>
            <w:div w:id="1006983387">
              <w:marLeft w:val="0"/>
              <w:marRight w:val="0"/>
              <w:marTop w:val="0"/>
              <w:marBottom w:val="0"/>
              <w:divBdr>
                <w:top w:val="none" w:sz="0" w:space="0" w:color="auto"/>
                <w:left w:val="none" w:sz="0" w:space="0" w:color="auto"/>
                <w:bottom w:val="none" w:sz="0" w:space="0" w:color="auto"/>
                <w:right w:val="none" w:sz="0" w:space="0" w:color="auto"/>
              </w:divBdr>
            </w:div>
            <w:div w:id="1591044171">
              <w:marLeft w:val="0"/>
              <w:marRight w:val="0"/>
              <w:marTop w:val="0"/>
              <w:marBottom w:val="0"/>
              <w:divBdr>
                <w:top w:val="none" w:sz="0" w:space="0" w:color="auto"/>
                <w:left w:val="none" w:sz="0" w:space="0" w:color="auto"/>
                <w:bottom w:val="none" w:sz="0" w:space="0" w:color="auto"/>
                <w:right w:val="none" w:sz="0" w:space="0" w:color="auto"/>
              </w:divBdr>
            </w:div>
            <w:div w:id="1268737471">
              <w:marLeft w:val="0"/>
              <w:marRight w:val="0"/>
              <w:marTop w:val="0"/>
              <w:marBottom w:val="0"/>
              <w:divBdr>
                <w:top w:val="none" w:sz="0" w:space="0" w:color="auto"/>
                <w:left w:val="none" w:sz="0" w:space="0" w:color="auto"/>
                <w:bottom w:val="none" w:sz="0" w:space="0" w:color="auto"/>
                <w:right w:val="none" w:sz="0" w:space="0" w:color="auto"/>
              </w:divBdr>
            </w:div>
            <w:div w:id="2032298590">
              <w:marLeft w:val="0"/>
              <w:marRight w:val="0"/>
              <w:marTop w:val="0"/>
              <w:marBottom w:val="0"/>
              <w:divBdr>
                <w:top w:val="none" w:sz="0" w:space="0" w:color="auto"/>
                <w:left w:val="none" w:sz="0" w:space="0" w:color="auto"/>
                <w:bottom w:val="none" w:sz="0" w:space="0" w:color="auto"/>
                <w:right w:val="none" w:sz="0" w:space="0" w:color="auto"/>
              </w:divBdr>
            </w:div>
            <w:div w:id="975069793">
              <w:marLeft w:val="0"/>
              <w:marRight w:val="0"/>
              <w:marTop w:val="0"/>
              <w:marBottom w:val="0"/>
              <w:divBdr>
                <w:top w:val="none" w:sz="0" w:space="0" w:color="auto"/>
                <w:left w:val="none" w:sz="0" w:space="0" w:color="auto"/>
                <w:bottom w:val="none" w:sz="0" w:space="0" w:color="auto"/>
                <w:right w:val="none" w:sz="0" w:space="0" w:color="auto"/>
              </w:divBdr>
            </w:div>
          </w:divsChild>
        </w:div>
        <w:div w:id="1909729468">
          <w:marLeft w:val="0"/>
          <w:marRight w:val="0"/>
          <w:marTop w:val="0"/>
          <w:marBottom w:val="0"/>
          <w:divBdr>
            <w:top w:val="none" w:sz="0" w:space="0" w:color="auto"/>
            <w:left w:val="none" w:sz="0" w:space="0" w:color="auto"/>
            <w:bottom w:val="none" w:sz="0" w:space="0" w:color="auto"/>
            <w:right w:val="none" w:sz="0" w:space="0" w:color="auto"/>
          </w:divBdr>
          <w:divsChild>
            <w:div w:id="545722624">
              <w:marLeft w:val="0"/>
              <w:marRight w:val="0"/>
              <w:marTop w:val="0"/>
              <w:marBottom w:val="0"/>
              <w:divBdr>
                <w:top w:val="none" w:sz="0" w:space="0" w:color="auto"/>
                <w:left w:val="none" w:sz="0" w:space="0" w:color="auto"/>
                <w:bottom w:val="none" w:sz="0" w:space="0" w:color="auto"/>
                <w:right w:val="none" w:sz="0" w:space="0" w:color="auto"/>
              </w:divBdr>
            </w:div>
            <w:div w:id="851913346">
              <w:marLeft w:val="0"/>
              <w:marRight w:val="0"/>
              <w:marTop w:val="0"/>
              <w:marBottom w:val="0"/>
              <w:divBdr>
                <w:top w:val="none" w:sz="0" w:space="0" w:color="auto"/>
                <w:left w:val="none" w:sz="0" w:space="0" w:color="auto"/>
                <w:bottom w:val="none" w:sz="0" w:space="0" w:color="auto"/>
                <w:right w:val="none" w:sz="0" w:space="0" w:color="auto"/>
              </w:divBdr>
            </w:div>
            <w:div w:id="1489007856">
              <w:marLeft w:val="0"/>
              <w:marRight w:val="0"/>
              <w:marTop w:val="0"/>
              <w:marBottom w:val="0"/>
              <w:divBdr>
                <w:top w:val="none" w:sz="0" w:space="0" w:color="auto"/>
                <w:left w:val="none" w:sz="0" w:space="0" w:color="auto"/>
                <w:bottom w:val="none" w:sz="0" w:space="0" w:color="auto"/>
                <w:right w:val="none" w:sz="0" w:space="0" w:color="auto"/>
              </w:divBdr>
            </w:div>
            <w:div w:id="1232693618">
              <w:marLeft w:val="0"/>
              <w:marRight w:val="0"/>
              <w:marTop w:val="0"/>
              <w:marBottom w:val="0"/>
              <w:divBdr>
                <w:top w:val="none" w:sz="0" w:space="0" w:color="auto"/>
                <w:left w:val="none" w:sz="0" w:space="0" w:color="auto"/>
                <w:bottom w:val="none" w:sz="0" w:space="0" w:color="auto"/>
                <w:right w:val="none" w:sz="0" w:space="0" w:color="auto"/>
              </w:divBdr>
            </w:div>
            <w:div w:id="1940798568">
              <w:marLeft w:val="0"/>
              <w:marRight w:val="0"/>
              <w:marTop w:val="0"/>
              <w:marBottom w:val="0"/>
              <w:divBdr>
                <w:top w:val="none" w:sz="0" w:space="0" w:color="auto"/>
                <w:left w:val="none" w:sz="0" w:space="0" w:color="auto"/>
                <w:bottom w:val="none" w:sz="0" w:space="0" w:color="auto"/>
                <w:right w:val="none" w:sz="0" w:space="0" w:color="auto"/>
              </w:divBdr>
            </w:div>
          </w:divsChild>
        </w:div>
        <w:div w:id="1200826059">
          <w:marLeft w:val="0"/>
          <w:marRight w:val="0"/>
          <w:marTop w:val="0"/>
          <w:marBottom w:val="0"/>
          <w:divBdr>
            <w:top w:val="none" w:sz="0" w:space="0" w:color="auto"/>
            <w:left w:val="none" w:sz="0" w:space="0" w:color="auto"/>
            <w:bottom w:val="none" w:sz="0" w:space="0" w:color="auto"/>
            <w:right w:val="none" w:sz="0" w:space="0" w:color="auto"/>
          </w:divBdr>
          <w:divsChild>
            <w:div w:id="1046220270">
              <w:marLeft w:val="0"/>
              <w:marRight w:val="0"/>
              <w:marTop w:val="0"/>
              <w:marBottom w:val="0"/>
              <w:divBdr>
                <w:top w:val="none" w:sz="0" w:space="0" w:color="auto"/>
                <w:left w:val="none" w:sz="0" w:space="0" w:color="auto"/>
                <w:bottom w:val="none" w:sz="0" w:space="0" w:color="auto"/>
                <w:right w:val="none" w:sz="0" w:space="0" w:color="auto"/>
              </w:divBdr>
            </w:div>
            <w:div w:id="1717853573">
              <w:marLeft w:val="0"/>
              <w:marRight w:val="0"/>
              <w:marTop w:val="0"/>
              <w:marBottom w:val="0"/>
              <w:divBdr>
                <w:top w:val="none" w:sz="0" w:space="0" w:color="auto"/>
                <w:left w:val="none" w:sz="0" w:space="0" w:color="auto"/>
                <w:bottom w:val="none" w:sz="0" w:space="0" w:color="auto"/>
                <w:right w:val="none" w:sz="0" w:space="0" w:color="auto"/>
              </w:divBdr>
            </w:div>
            <w:div w:id="1290552293">
              <w:marLeft w:val="0"/>
              <w:marRight w:val="0"/>
              <w:marTop w:val="0"/>
              <w:marBottom w:val="0"/>
              <w:divBdr>
                <w:top w:val="none" w:sz="0" w:space="0" w:color="auto"/>
                <w:left w:val="none" w:sz="0" w:space="0" w:color="auto"/>
                <w:bottom w:val="none" w:sz="0" w:space="0" w:color="auto"/>
                <w:right w:val="none" w:sz="0" w:space="0" w:color="auto"/>
              </w:divBdr>
            </w:div>
            <w:div w:id="1415085734">
              <w:marLeft w:val="0"/>
              <w:marRight w:val="0"/>
              <w:marTop w:val="0"/>
              <w:marBottom w:val="0"/>
              <w:divBdr>
                <w:top w:val="none" w:sz="0" w:space="0" w:color="auto"/>
                <w:left w:val="none" w:sz="0" w:space="0" w:color="auto"/>
                <w:bottom w:val="none" w:sz="0" w:space="0" w:color="auto"/>
                <w:right w:val="none" w:sz="0" w:space="0" w:color="auto"/>
              </w:divBdr>
            </w:div>
            <w:div w:id="1152136030">
              <w:marLeft w:val="0"/>
              <w:marRight w:val="0"/>
              <w:marTop w:val="0"/>
              <w:marBottom w:val="0"/>
              <w:divBdr>
                <w:top w:val="none" w:sz="0" w:space="0" w:color="auto"/>
                <w:left w:val="none" w:sz="0" w:space="0" w:color="auto"/>
                <w:bottom w:val="none" w:sz="0" w:space="0" w:color="auto"/>
                <w:right w:val="none" w:sz="0" w:space="0" w:color="auto"/>
              </w:divBdr>
            </w:div>
          </w:divsChild>
        </w:div>
        <w:div w:id="1726636442">
          <w:marLeft w:val="0"/>
          <w:marRight w:val="0"/>
          <w:marTop w:val="0"/>
          <w:marBottom w:val="0"/>
          <w:divBdr>
            <w:top w:val="none" w:sz="0" w:space="0" w:color="auto"/>
            <w:left w:val="none" w:sz="0" w:space="0" w:color="auto"/>
            <w:bottom w:val="none" w:sz="0" w:space="0" w:color="auto"/>
            <w:right w:val="none" w:sz="0" w:space="0" w:color="auto"/>
          </w:divBdr>
          <w:divsChild>
            <w:div w:id="1513031554">
              <w:marLeft w:val="0"/>
              <w:marRight w:val="0"/>
              <w:marTop w:val="0"/>
              <w:marBottom w:val="0"/>
              <w:divBdr>
                <w:top w:val="none" w:sz="0" w:space="0" w:color="auto"/>
                <w:left w:val="none" w:sz="0" w:space="0" w:color="auto"/>
                <w:bottom w:val="none" w:sz="0" w:space="0" w:color="auto"/>
                <w:right w:val="none" w:sz="0" w:space="0" w:color="auto"/>
              </w:divBdr>
            </w:div>
            <w:div w:id="370762588">
              <w:marLeft w:val="0"/>
              <w:marRight w:val="0"/>
              <w:marTop w:val="0"/>
              <w:marBottom w:val="0"/>
              <w:divBdr>
                <w:top w:val="none" w:sz="0" w:space="0" w:color="auto"/>
                <w:left w:val="none" w:sz="0" w:space="0" w:color="auto"/>
                <w:bottom w:val="none" w:sz="0" w:space="0" w:color="auto"/>
                <w:right w:val="none" w:sz="0" w:space="0" w:color="auto"/>
              </w:divBdr>
            </w:div>
            <w:div w:id="64912781">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546914548">
              <w:marLeft w:val="0"/>
              <w:marRight w:val="0"/>
              <w:marTop w:val="0"/>
              <w:marBottom w:val="0"/>
              <w:divBdr>
                <w:top w:val="none" w:sz="0" w:space="0" w:color="auto"/>
                <w:left w:val="none" w:sz="0" w:space="0" w:color="auto"/>
                <w:bottom w:val="none" w:sz="0" w:space="0" w:color="auto"/>
                <w:right w:val="none" w:sz="0" w:space="0" w:color="auto"/>
              </w:divBdr>
            </w:div>
          </w:divsChild>
        </w:div>
        <w:div w:id="578490671">
          <w:marLeft w:val="0"/>
          <w:marRight w:val="0"/>
          <w:marTop w:val="0"/>
          <w:marBottom w:val="0"/>
          <w:divBdr>
            <w:top w:val="none" w:sz="0" w:space="0" w:color="auto"/>
            <w:left w:val="none" w:sz="0" w:space="0" w:color="auto"/>
            <w:bottom w:val="none" w:sz="0" w:space="0" w:color="auto"/>
            <w:right w:val="none" w:sz="0" w:space="0" w:color="auto"/>
          </w:divBdr>
          <w:divsChild>
            <w:div w:id="1173639668">
              <w:marLeft w:val="0"/>
              <w:marRight w:val="0"/>
              <w:marTop w:val="0"/>
              <w:marBottom w:val="0"/>
              <w:divBdr>
                <w:top w:val="none" w:sz="0" w:space="0" w:color="auto"/>
                <w:left w:val="none" w:sz="0" w:space="0" w:color="auto"/>
                <w:bottom w:val="none" w:sz="0" w:space="0" w:color="auto"/>
                <w:right w:val="none" w:sz="0" w:space="0" w:color="auto"/>
              </w:divBdr>
            </w:div>
            <w:div w:id="1256671159">
              <w:marLeft w:val="0"/>
              <w:marRight w:val="0"/>
              <w:marTop w:val="0"/>
              <w:marBottom w:val="0"/>
              <w:divBdr>
                <w:top w:val="none" w:sz="0" w:space="0" w:color="auto"/>
                <w:left w:val="none" w:sz="0" w:space="0" w:color="auto"/>
                <w:bottom w:val="none" w:sz="0" w:space="0" w:color="auto"/>
                <w:right w:val="none" w:sz="0" w:space="0" w:color="auto"/>
              </w:divBdr>
            </w:div>
            <w:div w:id="1407608135">
              <w:marLeft w:val="0"/>
              <w:marRight w:val="0"/>
              <w:marTop w:val="0"/>
              <w:marBottom w:val="0"/>
              <w:divBdr>
                <w:top w:val="none" w:sz="0" w:space="0" w:color="auto"/>
                <w:left w:val="none" w:sz="0" w:space="0" w:color="auto"/>
                <w:bottom w:val="none" w:sz="0" w:space="0" w:color="auto"/>
                <w:right w:val="none" w:sz="0" w:space="0" w:color="auto"/>
              </w:divBdr>
            </w:div>
            <w:div w:id="1531382664">
              <w:marLeft w:val="0"/>
              <w:marRight w:val="0"/>
              <w:marTop w:val="0"/>
              <w:marBottom w:val="0"/>
              <w:divBdr>
                <w:top w:val="none" w:sz="0" w:space="0" w:color="auto"/>
                <w:left w:val="none" w:sz="0" w:space="0" w:color="auto"/>
                <w:bottom w:val="none" w:sz="0" w:space="0" w:color="auto"/>
                <w:right w:val="none" w:sz="0" w:space="0" w:color="auto"/>
              </w:divBdr>
            </w:div>
            <w:div w:id="1925872443">
              <w:marLeft w:val="0"/>
              <w:marRight w:val="0"/>
              <w:marTop w:val="0"/>
              <w:marBottom w:val="0"/>
              <w:divBdr>
                <w:top w:val="none" w:sz="0" w:space="0" w:color="auto"/>
                <w:left w:val="none" w:sz="0" w:space="0" w:color="auto"/>
                <w:bottom w:val="none" w:sz="0" w:space="0" w:color="auto"/>
                <w:right w:val="none" w:sz="0" w:space="0" w:color="auto"/>
              </w:divBdr>
            </w:div>
          </w:divsChild>
        </w:div>
        <w:div w:id="2084914046">
          <w:marLeft w:val="0"/>
          <w:marRight w:val="0"/>
          <w:marTop w:val="0"/>
          <w:marBottom w:val="0"/>
          <w:divBdr>
            <w:top w:val="none" w:sz="0" w:space="0" w:color="auto"/>
            <w:left w:val="none" w:sz="0" w:space="0" w:color="auto"/>
            <w:bottom w:val="none" w:sz="0" w:space="0" w:color="auto"/>
            <w:right w:val="none" w:sz="0" w:space="0" w:color="auto"/>
          </w:divBdr>
          <w:divsChild>
            <w:div w:id="1194805302">
              <w:marLeft w:val="0"/>
              <w:marRight w:val="0"/>
              <w:marTop w:val="0"/>
              <w:marBottom w:val="0"/>
              <w:divBdr>
                <w:top w:val="none" w:sz="0" w:space="0" w:color="auto"/>
                <w:left w:val="none" w:sz="0" w:space="0" w:color="auto"/>
                <w:bottom w:val="none" w:sz="0" w:space="0" w:color="auto"/>
                <w:right w:val="none" w:sz="0" w:space="0" w:color="auto"/>
              </w:divBdr>
            </w:div>
            <w:div w:id="1469513840">
              <w:marLeft w:val="0"/>
              <w:marRight w:val="0"/>
              <w:marTop w:val="0"/>
              <w:marBottom w:val="0"/>
              <w:divBdr>
                <w:top w:val="none" w:sz="0" w:space="0" w:color="auto"/>
                <w:left w:val="none" w:sz="0" w:space="0" w:color="auto"/>
                <w:bottom w:val="none" w:sz="0" w:space="0" w:color="auto"/>
                <w:right w:val="none" w:sz="0" w:space="0" w:color="auto"/>
              </w:divBdr>
            </w:div>
            <w:div w:id="1643461525">
              <w:marLeft w:val="0"/>
              <w:marRight w:val="0"/>
              <w:marTop w:val="0"/>
              <w:marBottom w:val="0"/>
              <w:divBdr>
                <w:top w:val="none" w:sz="0" w:space="0" w:color="auto"/>
                <w:left w:val="none" w:sz="0" w:space="0" w:color="auto"/>
                <w:bottom w:val="none" w:sz="0" w:space="0" w:color="auto"/>
                <w:right w:val="none" w:sz="0" w:space="0" w:color="auto"/>
              </w:divBdr>
            </w:div>
            <w:div w:id="576867431">
              <w:marLeft w:val="0"/>
              <w:marRight w:val="0"/>
              <w:marTop w:val="0"/>
              <w:marBottom w:val="0"/>
              <w:divBdr>
                <w:top w:val="none" w:sz="0" w:space="0" w:color="auto"/>
                <w:left w:val="none" w:sz="0" w:space="0" w:color="auto"/>
                <w:bottom w:val="none" w:sz="0" w:space="0" w:color="auto"/>
                <w:right w:val="none" w:sz="0" w:space="0" w:color="auto"/>
              </w:divBdr>
            </w:div>
            <w:div w:id="412051393">
              <w:marLeft w:val="0"/>
              <w:marRight w:val="0"/>
              <w:marTop w:val="0"/>
              <w:marBottom w:val="0"/>
              <w:divBdr>
                <w:top w:val="none" w:sz="0" w:space="0" w:color="auto"/>
                <w:left w:val="none" w:sz="0" w:space="0" w:color="auto"/>
                <w:bottom w:val="none" w:sz="0" w:space="0" w:color="auto"/>
                <w:right w:val="none" w:sz="0" w:space="0" w:color="auto"/>
              </w:divBdr>
            </w:div>
          </w:divsChild>
        </w:div>
        <w:div w:id="1767338042">
          <w:marLeft w:val="0"/>
          <w:marRight w:val="0"/>
          <w:marTop w:val="0"/>
          <w:marBottom w:val="0"/>
          <w:divBdr>
            <w:top w:val="none" w:sz="0" w:space="0" w:color="auto"/>
            <w:left w:val="none" w:sz="0" w:space="0" w:color="auto"/>
            <w:bottom w:val="none" w:sz="0" w:space="0" w:color="auto"/>
            <w:right w:val="none" w:sz="0" w:space="0" w:color="auto"/>
          </w:divBdr>
          <w:divsChild>
            <w:div w:id="1545755478">
              <w:marLeft w:val="0"/>
              <w:marRight w:val="0"/>
              <w:marTop w:val="0"/>
              <w:marBottom w:val="0"/>
              <w:divBdr>
                <w:top w:val="none" w:sz="0" w:space="0" w:color="auto"/>
                <w:left w:val="none" w:sz="0" w:space="0" w:color="auto"/>
                <w:bottom w:val="none" w:sz="0" w:space="0" w:color="auto"/>
                <w:right w:val="none" w:sz="0" w:space="0" w:color="auto"/>
              </w:divBdr>
            </w:div>
            <w:div w:id="367412000">
              <w:marLeft w:val="0"/>
              <w:marRight w:val="0"/>
              <w:marTop w:val="0"/>
              <w:marBottom w:val="0"/>
              <w:divBdr>
                <w:top w:val="none" w:sz="0" w:space="0" w:color="auto"/>
                <w:left w:val="none" w:sz="0" w:space="0" w:color="auto"/>
                <w:bottom w:val="none" w:sz="0" w:space="0" w:color="auto"/>
                <w:right w:val="none" w:sz="0" w:space="0" w:color="auto"/>
              </w:divBdr>
            </w:div>
            <w:div w:id="904098334">
              <w:marLeft w:val="0"/>
              <w:marRight w:val="0"/>
              <w:marTop w:val="0"/>
              <w:marBottom w:val="0"/>
              <w:divBdr>
                <w:top w:val="none" w:sz="0" w:space="0" w:color="auto"/>
                <w:left w:val="none" w:sz="0" w:space="0" w:color="auto"/>
                <w:bottom w:val="none" w:sz="0" w:space="0" w:color="auto"/>
                <w:right w:val="none" w:sz="0" w:space="0" w:color="auto"/>
              </w:divBdr>
            </w:div>
            <w:div w:id="899947258">
              <w:marLeft w:val="0"/>
              <w:marRight w:val="0"/>
              <w:marTop w:val="0"/>
              <w:marBottom w:val="0"/>
              <w:divBdr>
                <w:top w:val="none" w:sz="0" w:space="0" w:color="auto"/>
                <w:left w:val="none" w:sz="0" w:space="0" w:color="auto"/>
                <w:bottom w:val="none" w:sz="0" w:space="0" w:color="auto"/>
                <w:right w:val="none" w:sz="0" w:space="0" w:color="auto"/>
              </w:divBdr>
            </w:div>
            <w:div w:id="61611767">
              <w:marLeft w:val="0"/>
              <w:marRight w:val="0"/>
              <w:marTop w:val="0"/>
              <w:marBottom w:val="0"/>
              <w:divBdr>
                <w:top w:val="none" w:sz="0" w:space="0" w:color="auto"/>
                <w:left w:val="none" w:sz="0" w:space="0" w:color="auto"/>
                <w:bottom w:val="none" w:sz="0" w:space="0" w:color="auto"/>
                <w:right w:val="none" w:sz="0" w:space="0" w:color="auto"/>
              </w:divBdr>
            </w:div>
          </w:divsChild>
        </w:div>
        <w:div w:id="11954181">
          <w:marLeft w:val="0"/>
          <w:marRight w:val="0"/>
          <w:marTop w:val="0"/>
          <w:marBottom w:val="0"/>
          <w:divBdr>
            <w:top w:val="none" w:sz="0" w:space="0" w:color="auto"/>
            <w:left w:val="none" w:sz="0" w:space="0" w:color="auto"/>
            <w:bottom w:val="none" w:sz="0" w:space="0" w:color="auto"/>
            <w:right w:val="none" w:sz="0" w:space="0" w:color="auto"/>
          </w:divBdr>
        </w:div>
        <w:div w:id="671880488">
          <w:marLeft w:val="0"/>
          <w:marRight w:val="0"/>
          <w:marTop w:val="0"/>
          <w:marBottom w:val="0"/>
          <w:divBdr>
            <w:top w:val="none" w:sz="0" w:space="0" w:color="auto"/>
            <w:left w:val="none" w:sz="0" w:space="0" w:color="auto"/>
            <w:bottom w:val="none" w:sz="0" w:space="0" w:color="auto"/>
            <w:right w:val="none" w:sz="0" w:space="0" w:color="auto"/>
          </w:divBdr>
        </w:div>
        <w:div w:id="927887435">
          <w:marLeft w:val="0"/>
          <w:marRight w:val="0"/>
          <w:marTop w:val="0"/>
          <w:marBottom w:val="0"/>
          <w:divBdr>
            <w:top w:val="none" w:sz="0" w:space="0" w:color="auto"/>
            <w:left w:val="none" w:sz="0" w:space="0" w:color="auto"/>
            <w:bottom w:val="none" w:sz="0" w:space="0" w:color="auto"/>
            <w:right w:val="none" w:sz="0" w:space="0" w:color="auto"/>
          </w:divBdr>
        </w:div>
        <w:div w:id="517308278">
          <w:marLeft w:val="0"/>
          <w:marRight w:val="0"/>
          <w:marTop w:val="0"/>
          <w:marBottom w:val="0"/>
          <w:divBdr>
            <w:top w:val="none" w:sz="0" w:space="0" w:color="auto"/>
            <w:left w:val="none" w:sz="0" w:space="0" w:color="auto"/>
            <w:bottom w:val="none" w:sz="0" w:space="0" w:color="auto"/>
            <w:right w:val="none" w:sz="0" w:space="0" w:color="auto"/>
          </w:divBdr>
        </w:div>
        <w:div w:id="316885588">
          <w:marLeft w:val="0"/>
          <w:marRight w:val="0"/>
          <w:marTop w:val="0"/>
          <w:marBottom w:val="0"/>
          <w:divBdr>
            <w:top w:val="none" w:sz="0" w:space="0" w:color="auto"/>
            <w:left w:val="none" w:sz="0" w:space="0" w:color="auto"/>
            <w:bottom w:val="none" w:sz="0" w:space="0" w:color="auto"/>
            <w:right w:val="none" w:sz="0" w:space="0" w:color="auto"/>
          </w:divBdr>
        </w:div>
        <w:div w:id="384719503">
          <w:marLeft w:val="0"/>
          <w:marRight w:val="0"/>
          <w:marTop w:val="0"/>
          <w:marBottom w:val="0"/>
          <w:divBdr>
            <w:top w:val="none" w:sz="0" w:space="0" w:color="auto"/>
            <w:left w:val="none" w:sz="0" w:space="0" w:color="auto"/>
            <w:bottom w:val="none" w:sz="0" w:space="0" w:color="auto"/>
            <w:right w:val="none" w:sz="0" w:space="0" w:color="auto"/>
          </w:divBdr>
        </w:div>
        <w:div w:id="1388146246">
          <w:marLeft w:val="0"/>
          <w:marRight w:val="0"/>
          <w:marTop w:val="0"/>
          <w:marBottom w:val="0"/>
          <w:divBdr>
            <w:top w:val="none" w:sz="0" w:space="0" w:color="auto"/>
            <w:left w:val="none" w:sz="0" w:space="0" w:color="auto"/>
            <w:bottom w:val="none" w:sz="0" w:space="0" w:color="auto"/>
            <w:right w:val="none" w:sz="0" w:space="0" w:color="auto"/>
          </w:divBdr>
        </w:div>
        <w:div w:id="345597182">
          <w:marLeft w:val="0"/>
          <w:marRight w:val="0"/>
          <w:marTop w:val="0"/>
          <w:marBottom w:val="0"/>
          <w:divBdr>
            <w:top w:val="none" w:sz="0" w:space="0" w:color="auto"/>
            <w:left w:val="none" w:sz="0" w:space="0" w:color="auto"/>
            <w:bottom w:val="none" w:sz="0" w:space="0" w:color="auto"/>
            <w:right w:val="none" w:sz="0" w:space="0" w:color="auto"/>
          </w:divBdr>
        </w:div>
        <w:div w:id="139153341">
          <w:marLeft w:val="0"/>
          <w:marRight w:val="0"/>
          <w:marTop w:val="0"/>
          <w:marBottom w:val="0"/>
          <w:divBdr>
            <w:top w:val="none" w:sz="0" w:space="0" w:color="auto"/>
            <w:left w:val="none" w:sz="0" w:space="0" w:color="auto"/>
            <w:bottom w:val="none" w:sz="0" w:space="0" w:color="auto"/>
            <w:right w:val="none" w:sz="0" w:space="0" w:color="auto"/>
          </w:divBdr>
        </w:div>
        <w:div w:id="650404939">
          <w:marLeft w:val="0"/>
          <w:marRight w:val="0"/>
          <w:marTop w:val="0"/>
          <w:marBottom w:val="0"/>
          <w:divBdr>
            <w:top w:val="none" w:sz="0" w:space="0" w:color="auto"/>
            <w:left w:val="none" w:sz="0" w:space="0" w:color="auto"/>
            <w:bottom w:val="none" w:sz="0" w:space="0" w:color="auto"/>
            <w:right w:val="none" w:sz="0" w:space="0" w:color="auto"/>
          </w:divBdr>
        </w:div>
        <w:div w:id="700471871">
          <w:marLeft w:val="0"/>
          <w:marRight w:val="0"/>
          <w:marTop w:val="0"/>
          <w:marBottom w:val="0"/>
          <w:divBdr>
            <w:top w:val="none" w:sz="0" w:space="0" w:color="auto"/>
            <w:left w:val="none" w:sz="0" w:space="0" w:color="auto"/>
            <w:bottom w:val="none" w:sz="0" w:space="0" w:color="auto"/>
            <w:right w:val="none" w:sz="0" w:space="0" w:color="auto"/>
          </w:divBdr>
        </w:div>
        <w:div w:id="1468281315">
          <w:marLeft w:val="0"/>
          <w:marRight w:val="0"/>
          <w:marTop w:val="0"/>
          <w:marBottom w:val="0"/>
          <w:divBdr>
            <w:top w:val="none" w:sz="0" w:space="0" w:color="auto"/>
            <w:left w:val="none" w:sz="0" w:space="0" w:color="auto"/>
            <w:bottom w:val="none" w:sz="0" w:space="0" w:color="auto"/>
            <w:right w:val="none" w:sz="0" w:space="0" w:color="auto"/>
          </w:divBdr>
        </w:div>
        <w:div w:id="1715159727">
          <w:marLeft w:val="0"/>
          <w:marRight w:val="0"/>
          <w:marTop w:val="0"/>
          <w:marBottom w:val="0"/>
          <w:divBdr>
            <w:top w:val="none" w:sz="0" w:space="0" w:color="auto"/>
            <w:left w:val="none" w:sz="0" w:space="0" w:color="auto"/>
            <w:bottom w:val="none" w:sz="0" w:space="0" w:color="auto"/>
            <w:right w:val="none" w:sz="0" w:space="0" w:color="auto"/>
          </w:divBdr>
        </w:div>
        <w:div w:id="1245719545">
          <w:marLeft w:val="0"/>
          <w:marRight w:val="0"/>
          <w:marTop w:val="0"/>
          <w:marBottom w:val="0"/>
          <w:divBdr>
            <w:top w:val="none" w:sz="0" w:space="0" w:color="auto"/>
            <w:left w:val="none" w:sz="0" w:space="0" w:color="auto"/>
            <w:bottom w:val="none" w:sz="0" w:space="0" w:color="auto"/>
            <w:right w:val="none" w:sz="0" w:space="0" w:color="auto"/>
          </w:divBdr>
        </w:div>
        <w:div w:id="2026134104">
          <w:marLeft w:val="0"/>
          <w:marRight w:val="0"/>
          <w:marTop w:val="0"/>
          <w:marBottom w:val="0"/>
          <w:divBdr>
            <w:top w:val="none" w:sz="0" w:space="0" w:color="auto"/>
            <w:left w:val="none" w:sz="0" w:space="0" w:color="auto"/>
            <w:bottom w:val="none" w:sz="0" w:space="0" w:color="auto"/>
            <w:right w:val="none" w:sz="0" w:space="0" w:color="auto"/>
          </w:divBdr>
        </w:div>
        <w:div w:id="249387901">
          <w:marLeft w:val="0"/>
          <w:marRight w:val="0"/>
          <w:marTop w:val="0"/>
          <w:marBottom w:val="0"/>
          <w:divBdr>
            <w:top w:val="none" w:sz="0" w:space="0" w:color="auto"/>
            <w:left w:val="none" w:sz="0" w:space="0" w:color="auto"/>
            <w:bottom w:val="none" w:sz="0" w:space="0" w:color="auto"/>
            <w:right w:val="none" w:sz="0" w:space="0" w:color="auto"/>
          </w:divBdr>
        </w:div>
        <w:div w:id="1682582300">
          <w:marLeft w:val="0"/>
          <w:marRight w:val="0"/>
          <w:marTop w:val="0"/>
          <w:marBottom w:val="0"/>
          <w:divBdr>
            <w:top w:val="none" w:sz="0" w:space="0" w:color="auto"/>
            <w:left w:val="none" w:sz="0" w:space="0" w:color="auto"/>
            <w:bottom w:val="none" w:sz="0" w:space="0" w:color="auto"/>
            <w:right w:val="none" w:sz="0" w:space="0" w:color="auto"/>
          </w:divBdr>
        </w:div>
        <w:div w:id="1647588686">
          <w:marLeft w:val="0"/>
          <w:marRight w:val="0"/>
          <w:marTop w:val="0"/>
          <w:marBottom w:val="0"/>
          <w:divBdr>
            <w:top w:val="none" w:sz="0" w:space="0" w:color="auto"/>
            <w:left w:val="none" w:sz="0" w:space="0" w:color="auto"/>
            <w:bottom w:val="none" w:sz="0" w:space="0" w:color="auto"/>
            <w:right w:val="none" w:sz="0" w:space="0" w:color="auto"/>
          </w:divBdr>
        </w:div>
        <w:div w:id="297883551">
          <w:marLeft w:val="0"/>
          <w:marRight w:val="0"/>
          <w:marTop w:val="0"/>
          <w:marBottom w:val="0"/>
          <w:divBdr>
            <w:top w:val="none" w:sz="0" w:space="0" w:color="auto"/>
            <w:left w:val="none" w:sz="0" w:space="0" w:color="auto"/>
            <w:bottom w:val="none" w:sz="0" w:space="0" w:color="auto"/>
            <w:right w:val="none" w:sz="0" w:space="0" w:color="auto"/>
          </w:divBdr>
        </w:div>
        <w:div w:id="164638030">
          <w:marLeft w:val="0"/>
          <w:marRight w:val="0"/>
          <w:marTop w:val="0"/>
          <w:marBottom w:val="0"/>
          <w:divBdr>
            <w:top w:val="none" w:sz="0" w:space="0" w:color="auto"/>
            <w:left w:val="none" w:sz="0" w:space="0" w:color="auto"/>
            <w:bottom w:val="none" w:sz="0" w:space="0" w:color="auto"/>
            <w:right w:val="none" w:sz="0" w:space="0" w:color="auto"/>
          </w:divBdr>
        </w:div>
        <w:div w:id="833765877">
          <w:marLeft w:val="0"/>
          <w:marRight w:val="0"/>
          <w:marTop w:val="0"/>
          <w:marBottom w:val="0"/>
          <w:divBdr>
            <w:top w:val="none" w:sz="0" w:space="0" w:color="auto"/>
            <w:left w:val="none" w:sz="0" w:space="0" w:color="auto"/>
            <w:bottom w:val="none" w:sz="0" w:space="0" w:color="auto"/>
            <w:right w:val="none" w:sz="0" w:space="0" w:color="auto"/>
          </w:divBdr>
        </w:div>
        <w:div w:id="1934780414">
          <w:marLeft w:val="0"/>
          <w:marRight w:val="0"/>
          <w:marTop w:val="0"/>
          <w:marBottom w:val="0"/>
          <w:divBdr>
            <w:top w:val="none" w:sz="0" w:space="0" w:color="auto"/>
            <w:left w:val="none" w:sz="0" w:space="0" w:color="auto"/>
            <w:bottom w:val="none" w:sz="0" w:space="0" w:color="auto"/>
            <w:right w:val="none" w:sz="0" w:space="0" w:color="auto"/>
          </w:divBdr>
        </w:div>
      </w:divsChild>
    </w:div>
    <w:div w:id="316688334">
      <w:bodyDiv w:val="1"/>
      <w:marLeft w:val="0"/>
      <w:marRight w:val="0"/>
      <w:marTop w:val="0"/>
      <w:marBottom w:val="0"/>
      <w:divBdr>
        <w:top w:val="none" w:sz="0" w:space="0" w:color="auto"/>
        <w:left w:val="none" w:sz="0" w:space="0" w:color="auto"/>
        <w:bottom w:val="none" w:sz="0" w:space="0" w:color="auto"/>
        <w:right w:val="none" w:sz="0" w:space="0" w:color="auto"/>
      </w:divBdr>
    </w:div>
    <w:div w:id="335311053">
      <w:bodyDiv w:val="1"/>
      <w:marLeft w:val="0"/>
      <w:marRight w:val="0"/>
      <w:marTop w:val="0"/>
      <w:marBottom w:val="0"/>
      <w:divBdr>
        <w:top w:val="none" w:sz="0" w:space="0" w:color="auto"/>
        <w:left w:val="none" w:sz="0" w:space="0" w:color="auto"/>
        <w:bottom w:val="none" w:sz="0" w:space="0" w:color="auto"/>
        <w:right w:val="none" w:sz="0" w:space="0" w:color="auto"/>
      </w:divBdr>
    </w:div>
    <w:div w:id="364403895">
      <w:bodyDiv w:val="1"/>
      <w:marLeft w:val="0"/>
      <w:marRight w:val="0"/>
      <w:marTop w:val="0"/>
      <w:marBottom w:val="0"/>
      <w:divBdr>
        <w:top w:val="none" w:sz="0" w:space="0" w:color="auto"/>
        <w:left w:val="none" w:sz="0" w:space="0" w:color="auto"/>
        <w:bottom w:val="none" w:sz="0" w:space="0" w:color="auto"/>
        <w:right w:val="none" w:sz="0" w:space="0" w:color="auto"/>
      </w:divBdr>
    </w:div>
    <w:div w:id="374352819">
      <w:bodyDiv w:val="1"/>
      <w:marLeft w:val="0"/>
      <w:marRight w:val="0"/>
      <w:marTop w:val="0"/>
      <w:marBottom w:val="0"/>
      <w:divBdr>
        <w:top w:val="none" w:sz="0" w:space="0" w:color="auto"/>
        <w:left w:val="none" w:sz="0" w:space="0" w:color="auto"/>
        <w:bottom w:val="none" w:sz="0" w:space="0" w:color="auto"/>
        <w:right w:val="none" w:sz="0" w:space="0" w:color="auto"/>
      </w:divBdr>
    </w:div>
    <w:div w:id="414326953">
      <w:bodyDiv w:val="1"/>
      <w:marLeft w:val="0"/>
      <w:marRight w:val="0"/>
      <w:marTop w:val="0"/>
      <w:marBottom w:val="0"/>
      <w:divBdr>
        <w:top w:val="none" w:sz="0" w:space="0" w:color="auto"/>
        <w:left w:val="none" w:sz="0" w:space="0" w:color="auto"/>
        <w:bottom w:val="none" w:sz="0" w:space="0" w:color="auto"/>
        <w:right w:val="none" w:sz="0" w:space="0" w:color="auto"/>
      </w:divBdr>
    </w:div>
    <w:div w:id="437215612">
      <w:bodyDiv w:val="1"/>
      <w:marLeft w:val="0"/>
      <w:marRight w:val="0"/>
      <w:marTop w:val="0"/>
      <w:marBottom w:val="0"/>
      <w:divBdr>
        <w:top w:val="none" w:sz="0" w:space="0" w:color="auto"/>
        <w:left w:val="none" w:sz="0" w:space="0" w:color="auto"/>
        <w:bottom w:val="none" w:sz="0" w:space="0" w:color="auto"/>
        <w:right w:val="none" w:sz="0" w:space="0" w:color="auto"/>
      </w:divBdr>
    </w:div>
    <w:div w:id="462819314">
      <w:bodyDiv w:val="1"/>
      <w:marLeft w:val="0"/>
      <w:marRight w:val="0"/>
      <w:marTop w:val="0"/>
      <w:marBottom w:val="0"/>
      <w:divBdr>
        <w:top w:val="none" w:sz="0" w:space="0" w:color="auto"/>
        <w:left w:val="none" w:sz="0" w:space="0" w:color="auto"/>
        <w:bottom w:val="none" w:sz="0" w:space="0" w:color="auto"/>
        <w:right w:val="none" w:sz="0" w:space="0" w:color="auto"/>
      </w:divBdr>
    </w:div>
    <w:div w:id="465243312">
      <w:bodyDiv w:val="1"/>
      <w:marLeft w:val="0"/>
      <w:marRight w:val="0"/>
      <w:marTop w:val="0"/>
      <w:marBottom w:val="0"/>
      <w:divBdr>
        <w:top w:val="none" w:sz="0" w:space="0" w:color="auto"/>
        <w:left w:val="none" w:sz="0" w:space="0" w:color="auto"/>
        <w:bottom w:val="none" w:sz="0" w:space="0" w:color="auto"/>
        <w:right w:val="none" w:sz="0" w:space="0" w:color="auto"/>
      </w:divBdr>
    </w:div>
    <w:div w:id="614483939">
      <w:bodyDiv w:val="1"/>
      <w:marLeft w:val="0"/>
      <w:marRight w:val="0"/>
      <w:marTop w:val="0"/>
      <w:marBottom w:val="0"/>
      <w:divBdr>
        <w:top w:val="none" w:sz="0" w:space="0" w:color="auto"/>
        <w:left w:val="none" w:sz="0" w:space="0" w:color="auto"/>
        <w:bottom w:val="none" w:sz="0" w:space="0" w:color="auto"/>
        <w:right w:val="none" w:sz="0" w:space="0" w:color="auto"/>
      </w:divBdr>
    </w:div>
    <w:div w:id="635643992">
      <w:bodyDiv w:val="1"/>
      <w:marLeft w:val="0"/>
      <w:marRight w:val="0"/>
      <w:marTop w:val="0"/>
      <w:marBottom w:val="0"/>
      <w:divBdr>
        <w:top w:val="none" w:sz="0" w:space="0" w:color="auto"/>
        <w:left w:val="none" w:sz="0" w:space="0" w:color="auto"/>
        <w:bottom w:val="none" w:sz="0" w:space="0" w:color="auto"/>
        <w:right w:val="none" w:sz="0" w:space="0" w:color="auto"/>
      </w:divBdr>
    </w:div>
    <w:div w:id="662657867">
      <w:bodyDiv w:val="1"/>
      <w:marLeft w:val="0"/>
      <w:marRight w:val="0"/>
      <w:marTop w:val="0"/>
      <w:marBottom w:val="0"/>
      <w:divBdr>
        <w:top w:val="none" w:sz="0" w:space="0" w:color="auto"/>
        <w:left w:val="none" w:sz="0" w:space="0" w:color="auto"/>
        <w:bottom w:val="none" w:sz="0" w:space="0" w:color="auto"/>
        <w:right w:val="none" w:sz="0" w:space="0" w:color="auto"/>
      </w:divBdr>
    </w:div>
    <w:div w:id="704409791">
      <w:bodyDiv w:val="1"/>
      <w:marLeft w:val="0"/>
      <w:marRight w:val="0"/>
      <w:marTop w:val="0"/>
      <w:marBottom w:val="0"/>
      <w:divBdr>
        <w:top w:val="none" w:sz="0" w:space="0" w:color="auto"/>
        <w:left w:val="none" w:sz="0" w:space="0" w:color="auto"/>
        <w:bottom w:val="none" w:sz="0" w:space="0" w:color="auto"/>
        <w:right w:val="none" w:sz="0" w:space="0" w:color="auto"/>
      </w:divBdr>
    </w:div>
    <w:div w:id="719860953">
      <w:bodyDiv w:val="1"/>
      <w:marLeft w:val="0"/>
      <w:marRight w:val="0"/>
      <w:marTop w:val="0"/>
      <w:marBottom w:val="0"/>
      <w:divBdr>
        <w:top w:val="none" w:sz="0" w:space="0" w:color="auto"/>
        <w:left w:val="none" w:sz="0" w:space="0" w:color="auto"/>
        <w:bottom w:val="none" w:sz="0" w:space="0" w:color="auto"/>
        <w:right w:val="none" w:sz="0" w:space="0" w:color="auto"/>
      </w:divBdr>
    </w:div>
    <w:div w:id="742720367">
      <w:bodyDiv w:val="1"/>
      <w:marLeft w:val="0"/>
      <w:marRight w:val="0"/>
      <w:marTop w:val="0"/>
      <w:marBottom w:val="0"/>
      <w:divBdr>
        <w:top w:val="none" w:sz="0" w:space="0" w:color="auto"/>
        <w:left w:val="none" w:sz="0" w:space="0" w:color="auto"/>
        <w:bottom w:val="none" w:sz="0" w:space="0" w:color="auto"/>
        <w:right w:val="none" w:sz="0" w:space="0" w:color="auto"/>
      </w:divBdr>
    </w:div>
    <w:div w:id="799880695">
      <w:bodyDiv w:val="1"/>
      <w:marLeft w:val="0"/>
      <w:marRight w:val="0"/>
      <w:marTop w:val="0"/>
      <w:marBottom w:val="0"/>
      <w:divBdr>
        <w:top w:val="none" w:sz="0" w:space="0" w:color="auto"/>
        <w:left w:val="none" w:sz="0" w:space="0" w:color="auto"/>
        <w:bottom w:val="none" w:sz="0" w:space="0" w:color="auto"/>
        <w:right w:val="none" w:sz="0" w:space="0" w:color="auto"/>
      </w:divBdr>
    </w:div>
    <w:div w:id="816411489">
      <w:bodyDiv w:val="1"/>
      <w:marLeft w:val="0"/>
      <w:marRight w:val="0"/>
      <w:marTop w:val="0"/>
      <w:marBottom w:val="0"/>
      <w:divBdr>
        <w:top w:val="none" w:sz="0" w:space="0" w:color="auto"/>
        <w:left w:val="none" w:sz="0" w:space="0" w:color="auto"/>
        <w:bottom w:val="none" w:sz="0" w:space="0" w:color="auto"/>
        <w:right w:val="none" w:sz="0" w:space="0" w:color="auto"/>
      </w:divBdr>
    </w:div>
    <w:div w:id="818958939">
      <w:bodyDiv w:val="1"/>
      <w:marLeft w:val="0"/>
      <w:marRight w:val="0"/>
      <w:marTop w:val="0"/>
      <w:marBottom w:val="0"/>
      <w:divBdr>
        <w:top w:val="none" w:sz="0" w:space="0" w:color="auto"/>
        <w:left w:val="none" w:sz="0" w:space="0" w:color="auto"/>
        <w:bottom w:val="none" w:sz="0" w:space="0" w:color="auto"/>
        <w:right w:val="none" w:sz="0" w:space="0" w:color="auto"/>
      </w:divBdr>
    </w:div>
    <w:div w:id="848644073">
      <w:bodyDiv w:val="1"/>
      <w:marLeft w:val="0"/>
      <w:marRight w:val="0"/>
      <w:marTop w:val="0"/>
      <w:marBottom w:val="0"/>
      <w:divBdr>
        <w:top w:val="none" w:sz="0" w:space="0" w:color="auto"/>
        <w:left w:val="none" w:sz="0" w:space="0" w:color="auto"/>
        <w:bottom w:val="none" w:sz="0" w:space="0" w:color="auto"/>
        <w:right w:val="none" w:sz="0" w:space="0" w:color="auto"/>
      </w:divBdr>
    </w:div>
    <w:div w:id="919103176">
      <w:bodyDiv w:val="1"/>
      <w:marLeft w:val="0"/>
      <w:marRight w:val="0"/>
      <w:marTop w:val="0"/>
      <w:marBottom w:val="0"/>
      <w:divBdr>
        <w:top w:val="none" w:sz="0" w:space="0" w:color="auto"/>
        <w:left w:val="none" w:sz="0" w:space="0" w:color="auto"/>
        <w:bottom w:val="none" w:sz="0" w:space="0" w:color="auto"/>
        <w:right w:val="none" w:sz="0" w:space="0" w:color="auto"/>
      </w:divBdr>
    </w:div>
    <w:div w:id="919217496">
      <w:bodyDiv w:val="1"/>
      <w:marLeft w:val="0"/>
      <w:marRight w:val="0"/>
      <w:marTop w:val="0"/>
      <w:marBottom w:val="0"/>
      <w:divBdr>
        <w:top w:val="none" w:sz="0" w:space="0" w:color="auto"/>
        <w:left w:val="none" w:sz="0" w:space="0" w:color="auto"/>
        <w:bottom w:val="none" w:sz="0" w:space="0" w:color="auto"/>
        <w:right w:val="none" w:sz="0" w:space="0" w:color="auto"/>
      </w:divBdr>
    </w:div>
    <w:div w:id="932015264">
      <w:bodyDiv w:val="1"/>
      <w:marLeft w:val="0"/>
      <w:marRight w:val="0"/>
      <w:marTop w:val="0"/>
      <w:marBottom w:val="0"/>
      <w:divBdr>
        <w:top w:val="none" w:sz="0" w:space="0" w:color="auto"/>
        <w:left w:val="none" w:sz="0" w:space="0" w:color="auto"/>
        <w:bottom w:val="none" w:sz="0" w:space="0" w:color="auto"/>
        <w:right w:val="none" w:sz="0" w:space="0" w:color="auto"/>
      </w:divBdr>
    </w:div>
    <w:div w:id="993685606">
      <w:bodyDiv w:val="1"/>
      <w:marLeft w:val="0"/>
      <w:marRight w:val="0"/>
      <w:marTop w:val="0"/>
      <w:marBottom w:val="0"/>
      <w:divBdr>
        <w:top w:val="none" w:sz="0" w:space="0" w:color="auto"/>
        <w:left w:val="none" w:sz="0" w:space="0" w:color="auto"/>
        <w:bottom w:val="none" w:sz="0" w:space="0" w:color="auto"/>
        <w:right w:val="none" w:sz="0" w:space="0" w:color="auto"/>
      </w:divBdr>
    </w:div>
    <w:div w:id="1121148614">
      <w:bodyDiv w:val="1"/>
      <w:marLeft w:val="0"/>
      <w:marRight w:val="0"/>
      <w:marTop w:val="0"/>
      <w:marBottom w:val="0"/>
      <w:divBdr>
        <w:top w:val="none" w:sz="0" w:space="0" w:color="auto"/>
        <w:left w:val="none" w:sz="0" w:space="0" w:color="auto"/>
        <w:bottom w:val="none" w:sz="0" w:space="0" w:color="auto"/>
        <w:right w:val="none" w:sz="0" w:space="0" w:color="auto"/>
      </w:divBdr>
    </w:div>
    <w:div w:id="1323317930">
      <w:bodyDiv w:val="1"/>
      <w:marLeft w:val="0"/>
      <w:marRight w:val="0"/>
      <w:marTop w:val="0"/>
      <w:marBottom w:val="0"/>
      <w:divBdr>
        <w:top w:val="none" w:sz="0" w:space="0" w:color="auto"/>
        <w:left w:val="none" w:sz="0" w:space="0" w:color="auto"/>
        <w:bottom w:val="none" w:sz="0" w:space="0" w:color="auto"/>
        <w:right w:val="none" w:sz="0" w:space="0" w:color="auto"/>
      </w:divBdr>
    </w:div>
    <w:div w:id="1337268988">
      <w:bodyDiv w:val="1"/>
      <w:marLeft w:val="0"/>
      <w:marRight w:val="0"/>
      <w:marTop w:val="0"/>
      <w:marBottom w:val="0"/>
      <w:divBdr>
        <w:top w:val="none" w:sz="0" w:space="0" w:color="auto"/>
        <w:left w:val="none" w:sz="0" w:space="0" w:color="auto"/>
        <w:bottom w:val="none" w:sz="0" w:space="0" w:color="auto"/>
        <w:right w:val="none" w:sz="0" w:space="0" w:color="auto"/>
      </w:divBdr>
    </w:div>
    <w:div w:id="1403140119">
      <w:bodyDiv w:val="1"/>
      <w:marLeft w:val="0"/>
      <w:marRight w:val="0"/>
      <w:marTop w:val="0"/>
      <w:marBottom w:val="0"/>
      <w:divBdr>
        <w:top w:val="none" w:sz="0" w:space="0" w:color="auto"/>
        <w:left w:val="none" w:sz="0" w:space="0" w:color="auto"/>
        <w:bottom w:val="none" w:sz="0" w:space="0" w:color="auto"/>
        <w:right w:val="none" w:sz="0" w:space="0" w:color="auto"/>
      </w:divBdr>
    </w:div>
    <w:div w:id="1473209541">
      <w:bodyDiv w:val="1"/>
      <w:marLeft w:val="0"/>
      <w:marRight w:val="0"/>
      <w:marTop w:val="0"/>
      <w:marBottom w:val="0"/>
      <w:divBdr>
        <w:top w:val="none" w:sz="0" w:space="0" w:color="auto"/>
        <w:left w:val="none" w:sz="0" w:space="0" w:color="auto"/>
        <w:bottom w:val="none" w:sz="0" w:space="0" w:color="auto"/>
        <w:right w:val="none" w:sz="0" w:space="0" w:color="auto"/>
      </w:divBdr>
    </w:div>
    <w:div w:id="1492331176">
      <w:bodyDiv w:val="1"/>
      <w:marLeft w:val="0"/>
      <w:marRight w:val="0"/>
      <w:marTop w:val="0"/>
      <w:marBottom w:val="0"/>
      <w:divBdr>
        <w:top w:val="none" w:sz="0" w:space="0" w:color="auto"/>
        <w:left w:val="none" w:sz="0" w:space="0" w:color="auto"/>
        <w:bottom w:val="none" w:sz="0" w:space="0" w:color="auto"/>
        <w:right w:val="none" w:sz="0" w:space="0" w:color="auto"/>
      </w:divBdr>
    </w:div>
    <w:div w:id="1494493059">
      <w:bodyDiv w:val="1"/>
      <w:marLeft w:val="0"/>
      <w:marRight w:val="0"/>
      <w:marTop w:val="0"/>
      <w:marBottom w:val="0"/>
      <w:divBdr>
        <w:top w:val="none" w:sz="0" w:space="0" w:color="auto"/>
        <w:left w:val="none" w:sz="0" w:space="0" w:color="auto"/>
        <w:bottom w:val="none" w:sz="0" w:space="0" w:color="auto"/>
        <w:right w:val="none" w:sz="0" w:space="0" w:color="auto"/>
      </w:divBdr>
    </w:div>
    <w:div w:id="1612276707">
      <w:bodyDiv w:val="1"/>
      <w:marLeft w:val="0"/>
      <w:marRight w:val="0"/>
      <w:marTop w:val="0"/>
      <w:marBottom w:val="0"/>
      <w:divBdr>
        <w:top w:val="none" w:sz="0" w:space="0" w:color="auto"/>
        <w:left w:val="none" w:sz="0" w:space="0" w:color="auto"/>
        <w:bottom w:val="none" w:sz="0" w:space="0" w:color="auto"/>
        <w:right w:val="none" w:sz="0" w:space="0" w:color="auto"/>
      </w:divBdr>
    </w:div>
    <w:div w:id="1700812246">
      <w:bodyDiv w:val="1"/>
      <w:marLeft w:val="0"/>
      <w:marRight w:val="0"/>
      <w:marTop w:val="0"/>
      <w:marBottom w:val="0"/>
      <w:divBdr>
        <w:top w:val="none" w:sz="0" w:space="0" w:color="auto"/>
        <w:left w:val="none" w:sz="0" w:space="0" w:color="auto"/>
        <w:bottom w:val="none" w:sz="0" w:space="0" w:color="auto"/>
        <w:right w:val="none" w:sz="0" w:space="0" w:color="auto"/>
      </w:divBdr>
    </w:div>
    <w:div w:id="1822690968">
      <w:bodyDiv w:val="1"/>
      <w:marLeft w:val="0"/>
      <w:marRight w:val="0"/>
      <w:marTop w:val="0"/>
      <w:marBottom w:val="0"/>
      <w:divBdr>
        <w:top w:val="none" w:sz="0" w:space="0" w:color="auto"/>
        <w:left w:val="none" w:sz="0" w:space="0" w:color="auto"/>
        <w:bottom w:val="none" w:sz="0" w:space="0" w:color="auto"/>
        <w:right w:val="none" w:sz="0" w:space="0" w:color="auto"/>
      </w:divBdr>
    </w:div>
    <w:div w:id="1872496147">
      <w:bodyDiv w:val="1"/>
      <w:marLeft w:val="0"/>
      <w:marRight w:val="0"/>
      <w:marTop w:val="0"/>
      <w:marBottom w:val="0"/>
      <w:divBdr>
        <w:top w:val="none" w:sz="0" w:space="0" w:color="auto"/>
        <w:left w:val="none" w:sz="0" w:space="0" w:color="auto"/>
        <w:bottom w:val="none" w:sz="0" w:space="0" w:color="auto"/>
        <w:right w:val="none" w:sz="0" w:space="0" w:color="auto"/>
      </w:divBdr>
    </w:div>
    <w:div w:id="1883052981">
      <w:bodyDiv w:val="1"/>
      <w:marLeft w:val="0"/>
      <w:marRight w:val="0"/>
      <w:marTop w:val="0"/>
      <w:marBottom w:val="0"/>
      <w:divBdr>
        <w:top w:val="none" w:sz="0" w:space="0" w:color="auto"/>
        <w:left w:val="none" w:sz="0" w:space="0" w:color="auto"/>
        <w:bottom w:val="none" w:sz="0" w:space="0" w:color="auto"/>
        <w:right w:val="none" w:sz="0" w:space="0" w:color="auto"/>
      </w:divBdr>
    </w:div>
    <w:div w:id="198832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atosabiertos.infocdmx.org.mx/"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hyperlink" Target="https://data.sacmex.cdmx.gob.mx/aplicaciones/transparencia-admin/doc/dj/art121/I/2018/1y2T/52lsaccdmx.pdf"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data.sacmex.cdmx.gob.mx/aplicaciones/transparencia-admin/doc/dj/art121/I/2018/1y2T/52lsaccdmx.pdf" TargetMode="External"/><Relationship Id="rId14" Type="http://schemas.openxmlformats.org/officeDocument/2006/relationships/image" Target="media/image5.png"/><Relationship Id="rId22"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2CE2-2043-448D-AEA5-B484E9B6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110</Pages>
  <Words>19012</Words>
  <Characters>104571</Characters>
  <Application>Microsoft Office Word</Application>
  <DocSecurity>0</DocSecurity>
  <Lines>871</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Saldaña Loza</dc:creator>
  <cp:keywords/>
  <dc:description/>
  <cp:lastModifiedBy>Laura Corina Núñez Aristeo</cp:lastModifiedBy>
  <cp:revision>7</cp:revision>
  <cp:lastPrinted>2022-02-03T22:30:00Z</cp:lastPrinted>
  <dcterms:created xsi:type="dcterms:W3CDTF">2022-02-10T23:38:00Z</dcterms:created>
  <dcterms:modified xsi:type="dcterms:W3CDTF">2022-02-11T00:05:00Z</dcterms:modified>
</cp:coreProperties>
</file>