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7E889" w14:textId="77777777" w:rsidR="00A05FC8" w:rsidRPr="00D65A20" w:rsidRDefault="00A05FC8" w:rsidP="00A05FC8">
      <w:pPr>
        <w:spacing w:line="360" w:lineRule="auto"/>
        <w:jc w:val="center"/>
        <w:outlineLvl w:val="0"/>
        <w:rPr>
          <w:rFonts w:ascii="Arial" w:eastAsia="Calibri" w:hAnsi="Arial" w:cs="Arial"/>
          <w:b/>
        </w:rPr>
      </w:pPr>
      <w:r w:rsidRPr="00D65A20">
        <w:rPr>
          <w:rFonts w:ascii="Arial" w:eastAsia="Calibri" w:hAnsi="Arial" w:cs="Arial"/>
          <w:b/>
        </w:rPr>
        <w:t>CARÁTULA</w:t>
      </w:r>
    </w:p>
    <w:tbl>
      <w:tblPr>
        <w:tblW w:w="896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4"/>
        <w:gridCol w:w="3210"/>
        <w:gridCol w:w="688"/>
        <w:gridCol w:w="3890"/>
      </w:tblGrid>
      <w:tr w:rsidR="00A05FC8" w:rsidRPr="00D65A20" w14:paraId="08698DDC" w14:textId="77777777">
        <w:tc>
          <w:tcPr>
            <w:tcW w:w="1174" w:type="dxa"/>
          </w:tcPr>
          <w:p w14:paraId="14E0D2E6" w14:textId="77777777" w:rsidR="00A05FC8" w:rsidRPr="00D65A20" w:rsidRDefault="00A05FC8" w:rsidP="002F3C2D">
            <w:pPr>
              <w:jc w:val="both"/>
              <w:rPr>
                <w:rFonts w:ascii="Arial Narrow" w:hAnsi="Arial Narrow" w:cs="Arial"/>
                <w:sz w:val="20"/>
                <w:szCs w:val="20"/>
              </w:rPr>
            </w:pPr>
            <w:r w:rsidRPr="00D65A20">
              <w:rPr>
                <w:rFonts w:ascii="Arial Narrow" w:hAnsi="Arial Narrow" w:cs="Arial"/>
                <w:sz w:val="20"/>
                <w:szCs w:val="20"/>
              </w:rPr>
              <w:t>Expediente</w:t>
            </w:r>
          </w:p>
        </w:tc>
        <w:tc>
          <w:tcPr>
            <w:tcW w:w="7788" w:type="dxa"/>
            <w:gridSpan w:val="3"/>
          </w:tcPr>
          <w:p w14:paraId="1007703D" w14:textId="38F0B7DA" w:rsidR="00A05FC8" w:rsidRPr="0027794B" w:rsidRDefault="00CC4076" w:rsidP="002F3C2D">
            <w:pPr>
              <w:jc w:val="both"/>
              <w:rPr>
                <w:rFonts w:ascii="Arial Narrow" w:hAnsi="Arial Narrow" w:cs="Arial"/>
                <w:bCs/>
                <w:sz w:val="20"/>
                <w:szCs w:val="20"/>
              </w:rPr>
            </w:pPr>
            <w:r w:rsidRPr="00CC4076">
              <w:rPr>
                <w:rFonts w:ascii="Arial Narrow" w:hAnsi="Arial Narrow" w:cs="Arial"/>
                <w:bCs/>
                <w:sz w:val="20"/>
                <w:szCs w:val="20"/>
              </w:rPr>
              <w:t>INFOCDMX/RR.IP.0</w:t>
            </w:r>
            <w:r w:rsidR="00742165">
              <w:rPr>
                <w:rFonts w:ascii="Arial Narrow" w:hAnsi="Arial Narrow" w:cs="Arial"/>
                <w:bCs/>
                <w:sz w:val="20"/>
                <w:szCs w:val="20"/>
              </w:rPr>
              <w:t>9</w:t>
            </w:r>
            <w:r w:rsidR="00304E37">
              <w:rPr>
                <w:rFonts w:ascii="Arial Narrow" w:hAnsi="Arial Narrow" w:cs="Arial"/>
                <w:bCs/>
                <w:sz w:val="20"/>
                <w:szCs w:val="20"/>
              </w:rPr>
              <w:t>68</w:t>
            </w:r>
            <w:r w:rsidRPr="00CC4076">
              <w:rPr>
                <w:rFonts w:ascii="Arial Narrow" w:hAnsi="Arial Narrow" w:cs="Arial"/>
                <w:bCs/>
                <w:sz w:val="20"/>
                <w:szCs w:val="20"/>
              </w:rPr>
              <w:t>/2022</w:t>
            </w:r>
          </w:p>
        </w:tc>
      </w:tr>
      <w:tr w:rsidR="00A05FC8" w:rsidRPr="00D65A20" w14:paraId="4F9B657D" w14:textId="77777777">
        <w:tc>
          <w:tcPr>
            <w:tcW w:w="1174" w:type="dxa"/>
          </w:tcPr>
          <w:p w14:paraId="5473DF27" w14:textId="77777777" w:rsidR="00A05FC8" w:rsidRPr="00D65A20" w:rsidRDefault="00A05FC8" w:rsidP="002F3C2D">
            <w:pPr>
              <w:jc w:val="both"/>
              <w:rPr>
                <w:rFonts w:ascii="Arial Narrow" w:hAnsi="Arial Narrow" w:cs="Arial"/>
                <w:sz w:val="20"/>
                <w:szCs w:val="20"/>
              </w:rPr>
            </w:pPr>
            <w:r w:rsidRPr="00D65A20">
              <w:rPr>
                <w:rFonts w:ascii="Arial Narrow" w:hAnsi="Arial Narrow" w:cs="Arial"/>
                <w:sz w:val="20"/>
                <w:szCs w:val="20"/>
              </w:rPr>
              <w:t>Comisionada Ponente: MCNP</w:t>
            </w:r>
          </w:p>
        </w:tc>
        <w:tc>
          <w:tcPr>
            <w:tcW w:w="3898" w:type="dxa"/>
            <w:gridSpan w:val="2"/>
          </w:tcPr>
          <w:p w14:paraId="734B3A9C" w14:textId="3A06E211" w:rsidR="00A05FC8" w:rsidRPr="00D65A20" w:rsidRDefault="00A05FC8" w:rsidP="002F3C2D">
            <w:pPr>
              <w:jc w:val="both"/>
              <w:rPr>
                <w:rFonts w:ascii="Arial Narrow" w:hAnsi="Arial Narrow" w:cs="Arial"/>
                <w:sz w:val="20"/>
                <w:szCs w:val="20"/>
              </w:rPr>
            </w:pPr>
            <w:r w:rsidRPr="00D65A20">
              <w:rPr>
                <w:rFonts w:ascii="Arial Narrow" w:hAnsi="Arial Narrow" w:cs="Arial"/>
                <w:sz w:val="20"/>
                <w:szCs w:val="20"/>
              </w:rPr>
              <w:t>Pleno:</w:t>
            </w:r>
            <w:r>
              <w:rPr>
                <w:rFonts w:ascii="Arial Narrow" w:hAnsi="Arial Narrow" w:cs="Arial"/>
                <w:sz w:val="20"/>
                <w:szCs w:val="20"/>
              </w:rPr>
              <w:t xml:space="preserve"> </w:t>
            </w:r>
            <w:r w:rsidR="00742165">
              <w:rPr>
                <w:rFonts w:ascii="Arial Narrow" w:hAnsi="Arial Narrow" w:cs="Arial"/>
                <w:sz w:val="20"/>
                <w:szCs w:val="20"/>
              </w:rPr>
              <w:t>4</w:t>
            </w:r>
            <w:r w:rsidR="00633224">
              <w:rPr>
                <w:rFonts w:ascii="Arial Narrow" w:hAnsi="Arial Narrow" w:cs="Arial"/>
                <w:sz w:val="20"/>
                <w:szCs w:val="20"/>
              </w:rPr>
              <w:t xml:space="preserve"> </w:t>
            </w:r>
            <w:r w:rsidR="00132223">
              <w:rPr>
                <w:rFonts w:ascii="Arial Narrow" w:hAnsi="Arial Narrow" w:cs="Arial"/>
                <w:sz w:val="20"/>
                <w:szCs w:val="20"/>
              </w:rPr>
              <w:t>de</w:t>
            </w:r>
            <w:r w:rsidR="00742165">
              <w:rPr>
                <w:rFonts w:ascii="Arial Narrow" w:hAnsi="Arial Narrow" w:cs="Arial"/>
                <w:sz w:val="20"/>
                <w:szCs w:val="20"/>
              </w:rPr>
              <w:t xml:space="preserve"> mayo</w:t>
            </w:r>
            <w:r w:rsidRPr="00D65A20">
              <w:rPr>
                <w:rFonts w:ascii="Arial Narrow" w:hAnsi="Arial Narrow" w:cs="Arial"/>
                <w:sz w:val="20"/>
                <w:szCs w:val="20"/>
              </w:rPr>
              <w:t xml:space="preserve"> de 202</w:t>
            </w:r>
            <w:r w:rsidR="002F3C2D">
              <w:rPr>
                <w:rFonts w:ascii="Arial Narrow" w:hAnsi="Arial Narrow" w:cs="Arial"/>
                <w:sz w:val="20"/>
                <w:szCs w:val="20"/>
              </w:rPr>
              <w:t>2</w:t>
            </w:r>
          </w:p>
        </w:tc>
        <w:tc>
          <w:tcPr>
            <w:tcW w:w="3890" w:type="dxa"/>
          </w:tcPr>
          <w:p w14:paraId="2814737A" w14:textId="77777777" w:rsidR="00A05FC8" w:rsidRPr="00E41739" w:rsidRDefault="00A05FC8" w:rsidP="002F3C2D">
            <w:pPr>
              <w:jc w:val="both"/>
              <w:rPr>
                <w:rFonts w:ascii="Arial Narrow" w:hAnsi="Arial Narrow" w:cs="Arial"/>
                <w:sz w:val="20"/>
                <w:szCs w:val="20"/>
              </w:rPr>
            </w:pPr>
            <w:r w:rsidRPr="00E41739">
              <w:rPr>
                <w:rFonts w:ascii="Arial Narrow" w:hAnsi="Arial Narrow" w:cs="Arial"/>
                <w:sz w:val="20"/>
                <w:szCs w:val="20"/>
              </w:rPr>
              <w:t xml:space="preserve">Sentido: </w:t>
            </w:r>
          </w:p>
          <w:p w14:paraId="339ECC17" w14:textId="078E7A05" w:rsidR="00AE2516" w:rsidRDefault="00AE1D7F" w:rsidP="002F3C2D">
            <w:pPr>
              <w:jc w:val="both"/>
              <w:rPr>
                <w:rFonts w:ascii="Arial Narrow" w:hAnsi="Arial Narrow" w:cs="Arial"/>
                <w:b/>
                <w:bCs/>
                <w:sz w:val="20"/>
                <w:szCs w:val="20"/>
              </w:rPr>
            </w:pPr>
            <w:r w:rsidRPr="009C7445">
              <w:rPr>
                <w:rFonts w:ascii="Arial Narrow" w:hAnsi="Arial Narrow" w:cs="Arial"/>
                <w:b/>
                <w:bCs/>
                <w:sz w:val="20"/>
                <w:szCs w:val="20"/>
                <w:highlight w:val="yellow"/>
              </w:rPr>
              <w:t>Modifi</w:t>
            </w:r>
            <w:r w:rsidR="00304E37" w:rsidRPr="009C7445">
              <w:rPr>
                <w:rFonts w:ascii="Arial Narrow" w:hAnsi="Arial Narrow" w:cs="Arial"/>
                <w:b/>
                <w:bCs/>
                <w:sz w:val="20"/>
                <w:szCs w:val="20"/>
                <w:highlight w:val="yellow"/>
              </w:rPr>
              <w:t>car</w:t>
            </w:r>
          </w:p>
          <w:p w14:paraId="6E084DBE" w14:textId="77777777" w:rsidR="00A05FC8" w:rsidRPr="00CF414A" w:rsidRDefault="00A05FC8" w:rsidP="002F3C2D">
            <w:pPr>
              <w:jc w:val="both"/>
              <w:rPr>
                <w:rFonts w:ascii="Arial Narrow" w:hAnsi="Arial Narrow" w:cs="Arial"/>
                <w:b/>
                <w:bCs/>
                <w:sz w:val="20"/>
                <w:szCs w:val="20"/>
              </w:rPr>
            </w:pPr>
          </w:p>
        </w:tc>
      </w:tr>
      <w:tr w:rsidR="00A05FC8" w:rsidRPr="00D65A20" w14:paraId="70DAEE27" w14:textId="77777777">
        <w:tc>
          <w:tcPr>
            <w:tcW w:w="5072" w:type="dxa"/>
            <w:gridSpan w:val="3"/>
          </w:tcPr>
          <w:p w14:paraId="179142CE" w14:textId="40971118" w:rsidR="00A05FC8" w:rsidRPr="00304E37" w:rsidRDefault="00A05FC8" w:rsidP="002F3C2D">
            <w:pPr>
              <w:ind w:left="1305" w:hanging="1305"/>
              <w:jc w:val="both"/>
              <w:rPr>
                <w:rFonts w:ascii="Arial Narrow" w:hAnsi="Arial Narrow" w:cs="Arial"/>
                <w:sz w:val="20"/>
                <w:szCs w:val="20"/>
              </w:rPr>
            </w:pPr>
            <w:r w:rsidRPr="00D65A20">
              <w:rPr>
                <w:rFonts w:ascii="Arial Narrow" w:hAnsi="Arial Narrow" w:cs="Arial"/>
                <w:sz w:val="20"/>
                <w:szCs w:val="20"/>
              </w:rPr>
              <w:t xml:space="preserve">Sujeto obligado: </w:t>
            </w:r>
            <w:r w:rsidR="00742165" w:rsidRPr="00742165">
              <w:rPr>
                <w:rFonts w:ascii="Arial Narrow" w:hAnsi="Arial Narrow" w:cs="Arial"/>
                <w:sz w:val="20"/>
                <w:szCs w:val="20"/>
              </w:rPr>
              <w:t>Secretaría de Salud</w:t>
            </w:r>
          </w:p>
        </w:tc>
        <w:tc>
          <w:tcPr>
            <w:tcW w:w="3890" w:type="dxa"/>
          </w:tcPr>
          <w:p w14:paraId="3ABC9CDF" w14:textId="67B89C6B" w:rsidR="00A05FC8" w:rsidRPr="00304E37" w:rsidRDefault="00A05FC8" w:rsidP="00A90993">
            <w:pPr>
              <w:jc w:val="both"/>
              <w:rPr>
                <w:rFonts w:ascii="Arial Narrow" w:hAnsi="Arial Narrow" w:cs="Arial"/>
                <w:sz w:val="20"/>
                <w:szCs w:val="20"/>
              </w:rPr>
            </w:pPr>
            <w:r w:rsidRPr="00D65A20">
              <w:rPr>
                <w:rFonts w:ascii="Arial Narrow" w:hAnsi="Arial Narrow" w:cs="Arial"/>
                <w:sz w:val="20"/>
                <w:szCs w:val="20"/>
              </w:rPr>
              <w:t>Folio de solicitud:</w:t>
            </w:r>
            <w:r w:rsidR="00447921">
              <w:t xml:space="preserve"> </w:t>
            </w:r>
            <w:r w:rsidR="00E3294C" w:rsidRPr="00E3294C">
              <w:rPr>
                <w:rFonts w:ascii="Arial Narrow" w:hAnsi="Arial Narrow" w:cs="Arial"/>
                <w:sz w:val="20"/>
                <w:szCs w:val="20"/>
              </w:rPr>
              <w:t>090163322001337</w:t>
            </w:r>
          </w:p>
        </w:tc>
      </w:tr>
      <w:tr w:rsidR="00A05FC8" w:rsidRPr="00A476A8" w14:paraId="5B96B84C" w14:textId="77777777">
        <w:tc>
          <w:tcPr>
            <w:tcW w:w="1174" w:type="dxa"/>
          </w:tcPr>
          <w:p w14:paraId="19EF3187" w14:textId="77777777" w:rsidR="00A05FC8" w:rsidRPr="00A476A8" w:rsidRDefault="00A05FC8" w:rsidP="002F3C2D">
            <w:pPr>
              <w:jc w:val="both"/>
              <w:rPr>
                <w:rFonts w:ascii="Arial Narrow" w:hAnsi="Arial Narrow" w:cs="Arial"/>
                <w:sz w:val="20"/>
                <w:szCs w:val="20"/>
              </w:rPr>
            </w:pPr>
            <w:r w:rsidRPr="00A476A8">
              <w:rPr>
                <w:rFonts w:ascii="Arial Narrow" w:hAnsi="Arial Narrow" w:cs="Arial"/>
                <w:sz w:val="20"/>
                <w:szCs w:val="20"/>
              </w:rPr>
              <w:t>¿Qué solicitó la persona entonces solicitante?</w:t>
            </w:r>
          </w:p>
        </w:tc>
        <w:tc>
          <w:tcPr>
            <w:tcW w:w="7788" w:type="dxa"/>
            <w:gridSpan w:val="3"/>
          </w:tcPr>
          <w:p w14:paraId="084BB621" w14:textId="72FE49F4" w:rsidR="00A05FC8" w:rsidRPr="00304E37" w:rsidRDefault="00742165" w:rsidP="00AE2516">
            <w:pPr>
              <w:pStyle w:val="NormalWeb"/>
              <w:shd w:val="clear" w:color="auto" w:fill="FFFFFF"/>
              <w:jc w:val="both"/>
              <w:outlineLvl w:val="0"/>
              <w:rPr>
                <w:rFonts w:ascii="Arial Narrow" w:hAnsi="Arial Narrow" w:cs="Arial"/>
                <w:sz w:val="20"/>
                <w:szCs w:val="20"/>
              </w:rPr>
            </w:pPr>
            <w:r w:rsidRPr="00742165">
              <w:rPr>
                <w:rFonts w:ascii="Arial Narrow" w:hAnsi="Arial Narrow" w:cs="Arial"/>
                <w:sz w:val="20"/>
                <w:szCs w:val="20"/>
              </w:rPr>
              <w:t>Copia de la evaluación, certificación y/o autorización de la COFEPRIS o de la Secretaria de Salud Federal para el uso del medicamento llamado "Ivermectina" para su uso terapéutico contra la COVID-19, que el gobierno de la Ciudad de México distribuyó entre personas infectadas por el SARS-CoV-2 que padecieron COVID-19 como lo indica el estudio titulado “La ivermectina y las probabilidades de hospitalización por COVID-19: evidencia de un análisis cuasi-experimental basado en una intervención pública en la Ciudad de México”.</w:t>
            </w:r>
          </w:p>
        </w:tc>
      </w:tr>
      <w:tr w:rsidR="00A05FC8" w:rsidRPr="004201BE" w14:paraId="2C7E56B7" w14:textId="77777777">
        <w:tc>
          <w:tcPr>
            <w:tcW w:w="1174" w:type="dxa"/>
          </w:tcPr>
          <w:p w14:paraId="4029312C" w14:textId="77777777" w:rsidR="00A05FC8" w:rsidRPr="00A476A8" w:rsidRDefault="00A05FC8" w:rsidP="002F3C2D">
            <w:pPr>
              <w:jc w:val="both"/>
              <w:rPr>
                <w:rFonts w:ascii="Arial Narrow" w:hAnsi="Arial Narrow" w:cs="Arial"/>
                <w:sz w:val="20"/>
                <w:szCs w:val="20"/>
              </w:rPr>
            </w:pPr>
            <w:r w:rsidRPr="00A476A8">
              <w:rPr>
                <w:rFonts w:ascii="Arial Narrow" w:hAnsi="Arial Narrow" w:cs="Arial"/>
                <w:sz w:val="20"/>
                <w:szCs w:val="20"/>
              </w:rPr>
              <w:t>¿Qué respondió el sujeto obligado?</w:t>
            </w:r>
          </w:p>
        </w:tc>
        <w:tc>
          <w:tcPr>
            <w:tcW w:w="7788" w:type="dxa"/>
            <w:gridSpan w:val="3"/>
          </w:tcPr>
          <w:p w14:paraId="07503E9A" w14:textId="1FCC8BA8" w:rsidR="00A71B51" w:rsidRPr="002209D2" w:rsidRDefault="00095E46" w:rsidP="00304E37">
            <w:pPr>
              <w:pStyle w:val="NormalWeb"/>
              <w:shd w:val="clear" w:color="auto" w:fill="FFFFFF"/>
              <w:tabs>
                <w:tab w:val="left" w:pos="1524"/>
              </w:tabs>
              <w:spacing w:line="0" w:lineRule="atLeast"/>
              <w:ind w:right="-91"/>
              <w:jc w:val="both"/>
              <w:outlineLvl w:val="0"/>
              <w:rPr>
                <w:rFonts w:ascii="Arial Narrow" w:hAnsi="Arial Narrow" w:cs="Arial"/>
                <w:sz w:val="20"/>
                <w:szCs w:val="20"/>
              </w:rPr>
            </w:pPr>
            <w:r>
              <w:rPr>
                <w:rFonts w:ascii="Arial Narrow" w:hAnsi="Arial Narrow" w:cs="Arial"/>
                <w:sz w:val="20"/>
                <w:szCs w:val="20"/>
              </w:rPr>
              <w:t>El sujeto obligado se declaro incompetente para atender la solicitud e informo que la agencia de protección sanitaria y COFEPRIS, pudieran detentar dicha información.</w:t>
            </w:r>
          </w:p>
        </w:tc>
      </w:tr>
      <w:tr w:rsidR="00A05FC8" w:rsidRPr="00D65A20" w14:paraId="5A1BF7DA" w14:textId="77777777">
        <w:tc>
          <w:tcPr>
            <w:tcW w:w="1174" w:type="dxa"/>
          </w:tcPr>
          <w:p w14:paraId="05D169E0" w14:textId="77777777" w:rsidR="00A05FC8" w:rsidRPr="00095E46" w:rsidRDefault="00A05FC8" w:rsidP="002F3C2D">
            <w:pPr>
              <w:jc w:val="both"/>
              <w:rPr>
                <w:rFonts w:ascii="Arial Narrow" w:hAnsi="Arial Narrow" w:cs="Arial"/>
                <w:sz w:val="20"/>
                <w:szCs w:val="20"/>
              </w:rPr>
            </w:pPr>
            <w:r w:rsidRPr="00095E46">
              <w:rPr>
                <w:rFonts w:ascii="Arial Narrow" w:hAnsi="Arial Narrow" w:cs="Arial"/>
                <w:sz w:val="20"/>
                <w:szCs w:val="20"/>
              </w:rPr>
              <w:t>¿En qué consistió el agravio de la persona ahora recurrente?</w:t>
            </w:r>
          </w:p>
        </w:tc>
        <w:tc>
          <w:tcPr>
            <w:tcW w:w="7788" w:type="dxa"/>
            <w:gridSpan w:val="3"/>
          </w:tcPr>
          <w:p w14:paraId="4DD75D1D" w14:textId="23C17CBF" w:rsidR="00A05FC8" w:rsidRPr="00095E46" w:rsidRDefault="00095E46" w:rsidP="00B6582A">
            <w:pPr>
              <w:pStyle w:val="NormalWeb"/>
              <w:shd w:val="clear" w:color="auto" w:fill="FFFFFF"/>
              <w:ind w:right="-93"/>
              <w:jc w:val="both"/>
              <w:outlineLvl w:val="0"/>
              <w:rPr>
                <w:rFonts w:ascii="Arial Narrow" w:hAnsi="Arial Narrow" w:cs="Arial"/>
                <w:sz w:val="20"/>
                <w:szCs w:val="20"/>
              </w:rPr>
            </w:pPr>
            <w:r w:rsidRPr="00095E46">
              <w:rPr>
                <w:rFonts w:ascii="Arial Narrow" w:hAnsi="Arial Narrow"/>
                <w:color w:val="222222"/>
                <w:sz w:val="20"/>
                <w:szCs w:val="20"/>
                <w:shd w:val="clear" w:color="auto" w:fill="FFFFFF"/>
              </w:rPr>
              <w:t>No se entregó la información solicitada.</w:t>
            </w:r>
          </w:p>
        </w:tc>
      </w:tr>
      <w:tr w:rsidR="00A05FC8" w:rsidRPr="00D65A20" w14:paraId="29BC57A9" w14:textId="77777777">
        <w:tc>
          <w:tcPr>
            <w:tcW w:w="1174" w:type="dxa"/>
          </w:tcPr>
          <w:p w14:paraId="7E00499F" w14:textId="77777777" w:rsidR="00A05FC8" w:rsidRPr="00D65A20" w:rsidRDefault="00A05FC8" w:rsidP="002F3C2D">
            <w:pPr>
              <w:jc w:val="both"/>
              <w:rPr>
                <w:rFonts w:ascii="Arial Narrow" w:hAnsi="Arial Narrow" w:cs="Arial"/>
                <w:sz w:val="20"/>
                <w:szCs w:val="20"/>
                <w:highlight w:val="yellow"/>
              </w:rPr>
            </w:pPr>
            <w:r w:rsidRPr="00D65A20">
              <w:rPr>
                <w:rFonts w:ascii="Arial Narrow" w:hAnsi="Arial Narrow" w:cs="Arial"/>
                <w:sz w:val="20"/>
                <w:szCs w:val="20"/>
              </w:rPr>
              <w:t>¿Qué se determina en esta resolución?</w:t>
            </w:r>
          </w:p>
        </w:tc>
        <w:tc>
          <w:tcPr>
            <w:tcW w:w="7788" w:type="dxa"/>
            <w:gridSpan w:val="3"/>
          </w:tcPr>
          <w:p w14:paraId="6C155A63" w14:textId="7D02BD28" w:rsidR="0037135D" w:rsidRPr="0037135D" w:rsidRDefault="00AE1D7F" w:rsidP="0037135D">
            <w:pPr>
              <w:jc w:val="both"/>
              <w:rPr>
                <w:rFonts w:ascii="Arial Narrow" w:hAnsi="Arial Narrow" w:cs="Arial"/>
                <w:sz w:val="20"/>
                <w:szCs w:val="20"/>
                <w:lang w:val="es-ES"/>
              </w:rPr>
            </w:pPr>
            <w:r w:rsidRPr="009C7445">
              <w:rPr>
                <w:rFonts w:ascii="Arial Narrow" w:hAnsi="Arial Narrow" w:cs="Arial"/>
                <w:sz w:val="20"/>
                <w:szCs w:val="20"/>
                <w:highlight w:val="yellow"/>
              </w:rPr>
              <w:t>Modifi</w:t>
            </w:r>
            <w:r w:rsidR="0037135D" w:rsidRPr="009C7445">
              <w:rPr>
                <w:rFonts w:ascii="Arial Narrow" w:hAnsi="Arial Narrow" w:cs="Arial"/>
                <w:sz w:val="20"/>
                <w:szCs w:val="20"/>
                <w:highlight w:val="yellow"/>
                <w:lang w:val="es-ES"/>
              </w:rPr>
              <w:t>car</w:t>
            </w:r>
            <w:r w:rsidR="0037135D" w:rsidRPr="0037135D">
              <w:rPr>
                <w:rFonts w:ascii="Arial Narrow" w:hAnsi="Arial Narrow" w:cs="Arial"/>
                <w:sz w:val="20"/>
                <w:szCs w:val="20"/>
                <w:lang w:val="es-ES"/>
              </w:rPr>
              <w:t xml:space="preserve"> la respuesta del sujeto obligado, por lo que se le ordena emitir una nueva en la que realice lo siguiente:</w:t>
            </w:r>
          </w:p>
          <w:p w14:paraId="0A396B19" w14:textId="77777777" w:rsidR="0037135D" w:rsidRPr="0037135D" w:rsidRDefault="0037135D" w:rsidP="0037135D">
            <w:pPr>
              <w:jc w:val="both"/>
              <w:rPr>
                <w:rFonts w:ascii="Arial Narrow" w:hAnsi="Arial Narrow" w:cs="Arial"/>
                <w:sz w:val="20"/>
                <w:szCs w:val="20"/>
                <w:lang w:val="es-ES"/>
              </w:rPr>
            </w:pPr>
          </w:p>
          <w:p w14:paraId="57CE5D8C" w14:textId="058767C3" w:rsidR="0037135D" w:rsidRPr="0037135D" w:rsidRDefault="0037135D" w:rsidP="0037135D">
            <w:pPr>
              <w:jc w:val="both"/>
              <w:rPr>
                <w:rFonts w:ascii="Arial Narrow" w:hAnsi="Arial Narrow" w:cs="Arial"/>
                <w:sz w:val="20"/>
                <w:szCs w:val="20"/>
                <w:lang w:val="es-ES"/>
              </w:rPr>
            </w:pPr>
            <w:r w:rsidRPr="0037135D">
              <w:rPr>
                <w:rFonts w:ascii="Arial Narrow" w:hAnsi="Arial Narrow" w:cs="Arial"/>
                <w:sz w:val="20"/>
                <w:szCs w:val="20"/>
                <w:lang w:val="es-ES"/>
              </w:rPr>
              <w:t>•</w:t>
            </w:r>
            <w:r w:rsidRPr="0037135D">
              <w:rPr>
                <w:rFonts w:ascii="Arial Narrow" w:hAnsi="Arial Narrow" w:cs="Arial"/>
                <w:sz w:val="20"/>
                <w:szCs w:val="20"/>
                <w:lang w:val="es-ES"/>
              </w:rPr>
              <w:tab/>
            </w:r>
            <w:r w:rsidR="00DC06B7" w:rsidRPr="00DC06B7">
              <w:rPr>
                <w:rFonts w:ascii="Arial Narrow" w:hAnsi="Arial Narrow" w:cs="Arial"/>
                <w:sz w:val="20"/>
                <w:szCs w:val="20"/>
                <w:lang w:val="es-ES"/>
              </w:rPr>
              <w:t xml:space="preserve">Turne la solicitud a las Unidades Administrativas competentes, de las que no puede faltar la Secretaría Particular de la titular de su sujeto obligado, a efecto de que se realice una búsqueda exhaustiva y proporcione al particular Copia de la evaluación, certificación y/o autorización de la COFEPRIS o de la </w:t>
            </w:r>
            <w:proofErr w:type="gramStart"/>
            <w:r w:rsidR="00DC06B7" w:rsidRPr="00DC06B7">
              <w:rPr>
                <w:rFonts w:ascii="Arial Narrow" w:hAnsi="Arial Narrow" w:cs="Arial"/>
                <w:sz w:val="20"/>
                <w:szCs w:val="20"/>
                <w:lang w:val="es-ES"/>
              </w:rPr>
              <w:t>Secretaria</w:t>
            </w:r>
            <w:proofErr w:type="gramEnd"/>
            <w:r w:rsidR="00DC06B7" w:rsidRPr="00DC06B7">
              <w:rPr>
                <w:rFonts w:ascii="Arial Narrow" w:hAnsi="Arial Narrow" w:cs="Arial"/>
                <w:sz w:val="20"/>
                <w:szCs w:val="20"/>
                <w:lang w:val="es-ES"/>
              </w:rPr>
              <w:t xml:space="preserve"> de Salud Federal para el uso del medicamento llamado "Ivermectina" para su uso terapéutico contra la COVID-19, o en su caso, indique las razones por las que no se tiene</w:t>
            </w:r>
            <w:r w:rsidRPr="0037135D">
              <w:rPr>
                <w:rFonts w:ascii="Arial Narrow" w:hAnsi="Arial Narrow" w:cs="Arial"/>
                <w:sz w:val="20"/>
                <w:szCs w:val="20"/>
                <w:lang w:val="es-ES"/>
              </w:rPr>
              <w:t>.</w:t>
            </w:r>
          </w:p>
          <w:p w14:paraId="22E797EE" w14:textId="77777777" w:rsidR="00175495" w:rsidRPr="0037135D" w:rsidRDefault="00175495" w:rsidP="0037135D">
            <w:pPr>
              <w:jc w:val="both"/>
              <w:rPr>
                <w:rFonts w:ascii="Arial Narrow" w:hAnsi="Arial Narrow" w:cs="Arial"/>
                <w:b/>
                <w:bCs/>
                <w:sz w:val="20"/>
                <w:szCs w:val="20"/>
                <w:lang w:val="es-ES"/>
              </w:rPr>
            </w:pPr>
          </w:p>
        </w:tc>
      </w:tr>
      <w:tr w:rsidR="00A05FC8" w:rsidRPr="00D65A20" w14:paraId="295E4B6C" w14:textId="77777777">
        <w:tc>
          <w:tcPr>
            <w:tcW w:w="4384" w:type="dxa"/>
            <w:gridSpan w:val="2"/>
          </w:tcPr>
          <w:p w14:paraId="397BABD6" w14:textId="77777777" w:rsidR="00A05FC8" w:rsidRPr="00927ECF" w:rsidRDefault="00A05FC8" w:rsidP="002F3C2D">
            <w:pPr>
              <w:jc w:val="both"/>
              <w:rPr>
                <w:rFonts w:ascii="Arial Narrow" w:hAnsi="Arial Narrow" w:cs="Arial"/>
                <w:sz w:val="20"/>
                <w:szCs w:val="20"/>
              </w:rPr>
            </w:pPr>
            <w:r w:rsidRPr="00927ECF">
              <w:rPr>
                <w:rFonts w:ascii="Arial Narrow" w:hAnsi="Arial Narrow" w:cs="Arial"/>
                <w:sz w:val="20"/>
                <w:szCs w:val="20"/>
              </w:rPr>
              <w:t>¿Qué plazo tendrá el sujeto obligado para dar cumplimiento?</w:t>
            </w:r>
          </w:p>
        </w:tc>
        <w:tc>
          <w:tcPr>
            <w:tcW w:w="4578" w:type="dxa"/>
            <w:gridSpan w:val="2"/>
          </w:tcPr>
          <w:p w14:paraId="587C087B" w14:textId="77777777" w:rsidR="00A05FC8" w:rsidRPr="00C2771F" w:rsidRDefault="006906E0" w:rsidP="002F3C2D">
            <w:pPr>
              <w:jc w:val="both"/>
              <w:rPr>
                <w:rFonts w:ascii="Arial Narrow" w:hAnsi="Arial Narrow" w:cs="Arial"/>
                <w:sz w:val="20"/>
                <w:szCs w:val="20"/>
              </w:rPr>
            </w:pPr>
            <w:r>
              <w:rPr>
                <w:rFonts w:ascii="Arial Narrow" w:hAnsi="Arial Narrow" w:cs="Arial"/>
                <w:sz w:val="20"/>
                <w:szCs w:val="20"/>
              </w:rPr>
              <w:t>10 días</w:t>
            </w:r>
          </w:p>
        </w:tc>
      </w:tr>
      <w:tr w:rsidR="0027794B" w:rsidRPr="00C2771F" w14:paraId="21635703" w14:textId="77777777">
        <w:tc>
          <w:tcPr>
            <w:tcW w:w="4384" w:type="dxa"/>
            <w:gridSpan w:val="2"/>
            <w:tcBorders>
              <w:top w:val="single" w:sz="4" w:space="0" w:color="auto"/>
              <w:left w:val="single" w:sz="4" w:space="0" w:color="auto"/>
              <w:bottom w:val="single" w:sz="4" w:space="0" w:color="auto"/>
              <w:right w:val="single" w:sz="4" w:space="0" w:color="auto"/>
            </w:tcBorders>
          </w:tcPr>
          <w:p w14:paraId="218047ED" w14:textId="77777777" w:rsidR="0027794B" w:rsidRPr="00927ECF" w:rsidRDefault="0027794B" w:rsidP="002F3C2D">
            <w:pPr>
              <w:jc w:val="both"/>
              <w:rPr>
                <w:rFonts w:ascii="Arial Narrow" w:hAnsi="Arial Narrow" w:cs="Arial"/>
                <w:sz w:val="20"/>
                <w:szCs w:val="20"/>
              </w:rPr>
            </w:pPr>
            <w:r>
              <w:rPr>
                <w:rFonts w:ascii="Arial Narrow" w:hAnsi="Arial Narrow" w:cs="Arial"/>
                <w:sz w:val="20"/>
                <w:szCs w:val="20"/>
              </w:rPr>
              <w:t>Palabras clave</w:t>
            </w:r>
          </w:p>
        </w:tc>
        <w:tc>
          <w:tcPr>
            <w:tcW w:w="4578" w:type="dxa"/>
            <w:gridSpan w:val="2"/>
            <w:tcBorders>
              <w:top w:val="single" w:sz="4" w:space="0" w:color="auto"/>
              <w:left w:val="single" w:sz="4" w:space="0" w:color="auto"/>
              <w:bottom w:val="single" w:sz="4" w:space="0" w:color="auto"/>
              <w:right w:val="single" w:sz="4" w:space="0" w:color="auto"/>
            </w:tcBorders>
          </w:tcPr>
          <w:p w14:paraId="515412D5" w14:textId="67ADAAED" w:rsidR="0027794B" w:rsidRPr="004E24BC" w:rsidRDefault="00DC06B7" w:rsidP="004E24BC">
            <w:pPr>
              <w:rPr>
                <w:rFonts w:ascii="Arial Narrow" w:hAnsi="Arial Narrow" w:cs="Arial"/>
                <w:sz w:val="20"/>
                <w:szCs w:val="20"/>
              </w:rPr>
            </w:pPr>
            <w:r w:rsidRPr="00DC06B7">
              <w:rPr>
                <w:rFonts w:ascii="Arial Narrow" w:hAnsi="Arial Narrow" w:cs="Arial"/>
                <w:sz w:val="20"/>
                <w:szCs w:val="20"/>
              </w:rPr>
              <w:t>Salud, autorizaciones, tratamiento, Covid</w:t>
            </w:r>
            <w:r>
              <w:rPr>
                <w:rFonts w:ascii="Arial Narrow" w:hAnsi="Arial Narrow" w:cs="Arial"/>
                <w:sz w:val="20"/>
                <w:szCs w:val="20"/>
              </w:rPr>
              <w:t>.</w:t>
            </w:r>
          </w:p>
        </w:tc>
      </w:tr>
    </w:tbl>
    <w:p w14:paraId="7B0DDB90" w14:textId="77777777" w:rsidR="00333409" w:rsidRDefault="00333409" w:rsidP="00A05FC8">
      <w:pPr>
        <w:spacing w:line="276" w:lineRule="auto"/>
        <w:jc w:val="right"/>
        <w:rPr>
          <w:rFonts w:ascii="Arial" w:hAnsi="Arial" w:cs="Arial"/>
        </w:rPr>
      </w:pPr>
    </w:p>
    <w:p w14:paraId="5DAD1C78" w14:textId="77777777" w:rsidR="00333409" w:rsidRDefault="00333409" w:rsidP="00A05FC8">
      <w:pPr>
        <w:spacing w:line="276" w:lineRule="auto"/>
        <w:jc w:val="right"/>
        <w:rPr>
          <w:rFonts w:ascii="Arial" w:hAnsi="Arial" w:cs="Arial"/>
        </w:rPr>
      </w:pPr>
    </w:p>
    <w:p w14:paraId="552A1CDB" w14:textId="77777777" w:rsidR="00333409" w:rsidRDefault="00333409" w:rsidP="00A05FC8">
      <w:pPr>
        <w:spacing w:line="276" w:lineRule="auto"/>
        <w:jc w:val="right"/>
        <w:rPr>
          <w:rFonts w:ascii="Arial" w:hAnsi="Arial" w:cs="Arial"/>
        </w:rPr>
      </w:pPr>
    </w:p>
    <w:p w14:paraId="4BA1E1AA" w14:textId="77777777" w:rsidR="00333409" w:rsidRDefault="00333409" w:rsidP="00A05FC8">
      <w:pPr>
        <w:spacing w:line="276" w:lineRule="auto"/>
        <w:jc w:val="right"/>
        <w:rPr>
          <w:rFonts w:ascii="Arial" w:hAnsi="Arial" w:cs="Arial"/>
        </w:rPr>
      </w:pPr>
    </w:p>
    <w:p w14:paraId="1C5B0403" w14:textId="77777777" w:rsidR="002F3C2D" w:rsidRDefault="008B5286" w:rsidP="008B5286">
      <w:pPr>
        <w:spacing w:line="276" w:lineRule="auto"/>
        <w:rPr>
          <w:rFonts w:ascii="Arial" w:hAnsi="Arial" w:cs="Arial"/>
        </w:rPr>
      </w:pPr>
      <w:r>
        <w:rPr>
          <w:rFonts w:ascii="Arial" w:hAnsi="Arial" w:cs="Arial"/>
        </w:rPr>
        <w:br w:type="page"/>
      </w:r>
    </w:p>
    <w:p w14:paraId="6AB5A4FA" w14:textId="7E2E06EF" w:rsidR="00A05FC8" w:rsidRPr="00D65A20" w:rsidRDefault="00A05FC8" w:rsidP="00A05FC8">
      <w:pPr>
        <w:spacing w:line="276" w:lineRule="auto"/>
        <w:jc w:val="right"/>
        <w:rPr>
          <w:rFonts w:ascii="Arial" w:eastAsia="Calibri" w:hAnsi="Arial" w:cs="Arial"/>
        </w:rPr>
      </w:pPr>
      <w:r w:rsidRPr="00D65A20">
        <w:rPr>
          <w:rFonts w:ascii="Arial" w:hAnsi="Arial" w:cs="Arial"/>
        </w:rPr>
        <w:lastRenderedPageBreak/>
        <w:t xml:space="preserve">Ciudad de México, a </w:t>
      </w:r>
      <w:r w:rsidR="00D24E58">
        <w:rPr>
          <w:rFonts w:ascii="Arial" w:hAnsi="Arial" w:cs="Arial"/>
          <w:b/>
          <w:bCs/>
        </w:rPr>
        <w:t>4</w:t>
      </w:r>
      <w:r>
        <w:rPr>
          <w:rFonts w:ascii="Arial" w:hAnsi="Arial" w:cs="Arial"/>
          <w:b/>
          <w:bCs/>
        </w:rPr>
        <w:t xml:space="preserve"> </w:t>
      </w:r>
      <w:r w:rsidRPr="00D65A20">
        <w:rPr>
          <w:rFonts w:ascii="Arial" w:hAnsi="Arial" w:cs="Arial"/>
          <w:b/>
          <w:bCs/>
        </w:rPr>
        <w:t xml:space="preserve">de </w:t>
      </w:r>
      <w:r w:rsidR="00D24E58">
        <w:rPr>
          <w:rFonts w:ascii="Arial" w:hAnsi="Arial" w:cs="Arial"/>
          <w:b/>
          <w:bCs/>
        </w:rPr>
        <w:t>mayo</w:t>
      </w:r>
      <w:r>
        <w:rPr>
          <w:rFonts w:ascii="Arial" w:hAnsi="Arial" w:cs="Arial"/>
          <w:b/>
          <w:bCs/>
        </w:rPr>
        <w:t xml:space="preserve"> </w:t>
      </w:r>
      <w:r w:rsidRPr="00D65A20">
        <w:rPr>
          <w:rFonts w:ascii="Arial" w:hAnsi="Arial" w:cs="Arial"/>
          <w:b/>
          <w:bCs/>
        </w:rPr>
        <w:t>de 202</w:t>
      </w:r>
      <w:r w:rsidR="002F3C2D">
        <w:rPr>
          <w:rFonts w:ascii="Arial" w:hAnsi="Arial" w:cs="Arial"/>
          <w:b/>
          <w:bCs/>
        </w:rPr>
        <w:t>2</w:t>
      </w:r>
      <w:r w:rsidRPr="00D65A20">
        <w:rPr>
          <w:rFonts w:ascii="Arial" w:hAnsi="Arial" w:cs="Arial"/>
          <w:b/>
          <w:bCs/>
        </w:rPr>
        <w:t>.</w:t>
      </w:r>
    </w:p>
    <w:p w14:paraId="55870C5F" w14:textId="77777777" w:rsidR="00A05FC8" w:rsidRDefault="00A05FC8" w:rsidP="00A05FC8">
      <w:pPr>
        <w:spacing w:line="360" w:lineRule="auto"/>
        <w:jc w:val="both"/>
        <w:rPr>
          <w:rFonts w:ascii="Arial" w:hAnsi="Arial" w:cs="Arial"/>
          <w:b/>
        </w:rPr>
      </w:pPr>
    </w:p>
    <w:p w14:paraId="38F27486" w14:textId="4AA42F06" w:rsidR="00A05FC8" w:rsidRPr="004D6BF1" w:rsidRDefault="00A05FC8" w:rsidP="00A05FC8">
      <w:pPr>
        <w:spacing w:line="360" w:lineRule="auto"/>
        <w:ind w:firstLine="708"/>
        <w:jc w:val="both"/>
        <w:rPr>
          <w:rFonts w:ascii="Arial" w:hAnsi="Arial" w:cs="Arial"/>
          <w:lang w:val="es-ES"/>
        </w:rPr>
      </w:pPr>
      <w:r w:rsidRPr="00D65A20">
        <w:rPr>
          <w:rFonts w:ascii="Arial" w:hAnsi="Arial" w:cs="Arial"/>
          <w:b/>
        </w:rPr>
        <w:t>VIST</w:t>
      </w:r>
      <w:r w:rsidRPr="00D65A20">
        <w:rPr>
          <w:rFonts w:ascii="Arial" w:hAnsi="Arial" w:cs="Arial"/>
          <w:b/>
          <w:lang w:val="es-ES"/>
        </w:rPr>
        <w:t>AS</w:t>
      </w:r>
      <w:r w:rsidRPr="00D65A20">
        <w:rPr>
          <w:rFonts w:ascii="Arial" w:hAnsi="Arial" w:cs="Arial"/>
          <w:b/>
        </w:rPr>
        <w:t xml:space="preserve"> </w:t>
      </w:r>
      <w:r w:rsidRPr="00D65A20">
        <w:rPr>
          <w:rFonts w:ascii="Arial" w:hAnsi="Arial" w:cs="Arial"/>
        </w:rPr>
        <w:t>l</w:t>
      </w:r>
      <w:proofErr w:type="spellStart"/>
      <w:r w:rsidRPr="00D65A20">
        <w:rPr>
          <w:rFonts w:ascii="Arial" w:hAnsi="Arial" w:cs="Arial"/>
          <w:lang w:val="es-ES"/>
        </w:rPr>
        <w:t>as</w:t>
      </w:r>
      <w:proofErr w:type="spellEnd"/>
      <w:r w:rsidRPr="00D65A20">
        <w:rPr>
          <w:rFonts w:ascii="Arial" w:hAnsi="Arial" w:cs="Arial"/>
        </w:rPr>
        <w:t xml:space="preserve"> </w:t>
      </w:r>
      <w:r w:rsidRPr="00D65A20">
        <w:rPr>
          <w:rFonts w:ascii="Arial" w:hAnsi="Arial" w:cs="Arial"/>
          <w:lang w:val="es-ES"/>
        </w:rPr>
        <w:t xml:space="preserve">constancias para resolver </w:t>
      </w:r>
      <w:r w:rsidRPr="00D65A20">
        <w:rPr>
          <w:rFonts w:ascii="Arial" w:hAnsi="Arial" w:cs="Arial"/>
        </w:rPr>
        <w:t xml:space="preserve">el expediente </w:t>
      </w:r>
      <w:r w:rsidRPr="00D65A20">
        <w:rPr>
          <w:rFonts w:ascii="Arial" w:hAnsi="Arial" w:cs="Arial"/>
          <w:b/>
          <w:bCs/>
        </w:rPr>
        <w:t>INFOCDMX/RR.IP.</w:t>
      </w:r>
      <w:r w:rsidR="00333409">
        <w:rPr>
          <w:rFonts w:ascii="Arial" w:hAnsi="Arial" w:cs="Arial"/>
          <w:b/>
          <w:bCs/>
        </w:rPr>
        <w:t>0</w:t>
      </w:r>
      <w:r w:rsidR="00D24E58">
        <w:rPr>
          <w:rFonts w:ascii="Arial" w:hAnsi="Arial" w:cs="Arial"/>
          <w:b/>
          <w:bCs/>
        </w:rPr>
        <w:t>9</w:t>
      </w:r>
      <w:r w:rsidR="00304E37">
        <w:rPr>
          <w:rFonts w:ascii="Arial" w:hAnsi="Arial" w:cs="Arial"/>
          <w:b/>
          <w:bCs/>
        </w:rPr>
        <w:t>68</w:t>
      </w:r>
      <w:r w:rsidR="004D63F9">
        <w:rPr>
          <w:rFonts w:ascii="Arial" w:hAnsi="Arial" w:cs="Arial"/>
          <w:b/>
          <w:bCs/>
        </w:rPr>
        <w:t>/</w:t>
      </w:r>
      <w:r w:rsidRPr="00D65A20">
        <w:rPr>
          <w:rFonts w:ascii="Arial" w:hAnsi="Arial" w:cs="Arial"/>
          <w:b/>
          <w:bCs/>
        </w:rPr>
        <w:t>202</w:t>
      </w:r>
      <w:r w:rsidR="00175EE6">
        <w:rPr>
          <w:rFonts w:ascii="Arial" w:hAnsi="Arial" w:cs="Arial"/>
          <w:b/>
          <w:bCs/>
        </w:rPr>
        <w:t>2</w:t>
      </w:r>
      <w:r w:rsidRPr="00D65A20">
        <w:rPr>
          <w:rFonts w:ascii="Arial" w:hAnsi="Arial" w:cs="Arial"/>
        </w:rPr>
        <w:t xml:space="preserve">, </w:t>
      </w:r>
      <w:r w:rsidRPr="00D65A20">
        <w:rPr>
          <w:rFonts w:ascii="Arial" w:hAnsi="Arial" w:cs="Arial"/>
          <w:lang w:val="es-ES"/>
        </w:rPr>
        <w:t>al cual dio origen el recurso de revisión presentado</w:t>
      </w:r>
      <w:r w:rsidRPr="00D65A20">
        <w:rPr>
          <w:rFonts w:ascii="Arial" w:hAnsi="Arial" w:cs="Arial"/>
        </w:rPr>
        <w:t xml:space="preserve"> por la persona </w:t>
      </w:r>
      <w:r w:rsidRPr="00D65A20">
        <w:rPr>
          <w:rFonts w:ascii="Arial" w:hAnsi="Arial" w:cs="Arial"/>
          <w:lang w:val="es-ES"/>
        </w:rPr>
        <w:t xml:space="preserve">recurrente en contra de la respuesta emitida por </w:t>
      </w:r>
      <w:r w:rsidR="00175EE6">
        <w:rPr>
          <w:rFonts w:ascii="Arial" w:hAnsi="Arial" w:cs="Arial"/>
        </w:rPr>
        <w:t xml:space="preserve">la </w:t>
      </w:r>
      <w:r w:rsidR="00D24E58">
        <w:rPr>
          <w:rFonts w:ascii="Arial" w:hAnsi="Arial" w:cs="Arial"/>
          <w:b/>
        </w:rPr>
        <w:t xml:space="preserve">Secretaría de Salud </w:t>
      </w:r>
      <w:r w:rsidR="00D0097B">
        <w:rPr>
          <w:rFonts w:ascii="Arial" w:hAnsi="Arial" w:cs="Arial"/>
        </w:rPr>
        <w:t>a</w:t>
      </w:r>
      <w:r w:rsidRPr="00D65A20">
        <w:rPr>
          <w:rFonts w:ascii="Arial" w:hAnsi="Arial" w:cs="Arial"/>
          <w:lang w:val="es-ES"/>
        </w:rPr>
        <w:t xml:space="preserve"> su solicitud de acceso a información pública; se emite la presente resolución, la cual versará en el estudio de la legalidad de dicha respuesta.</w:t>
      </w:r>
    </w:p>
    <w:p w14:paraId="486D149E" w14:textId="77777777" w:rsidR="00A05FC8" w:rsidRDefault="00A05FC8" w:rsidP="00A05FC8">
      <w:pPr>
        <w:spacing w:line="360" w:lineRule="auto"/>
        <w:jc w:val="center"/>
        <w:outlineLvl w:val="0"/>
        <w:rPr>
          <w:rFonts w:ascii="Arial" w:eastAsia="Calibri" w:hAnsi="Arial" w:cs="Arial"/>
          <w:b/>
        </w:rPr>
      </w:pPr>
    </w:p>
    <w:p w14:paraId="1BBCC65F" w14:textId="77777777" w:rsidR="00A05FC8" w:rsidRPr="00D65A20" w:rsidRDefault="00A05FC8" w:rsidP="00A05FC8">
      <w:pPr>
        <w:spacing w:line="360" w:lineRule="auto"/>
        <w:jc w:val="center"/>
        <w:outlineLvl w:val="0"/>
        <w:rPr>
          <w:rFonts w:ascii="Arial" w:eastAsia="Calibri" w:hAnsi="Arial" w:cs="Arial"/>
          <w:b/>
        </w:rPr>
      </w:pPr>
      <w:r w:rsidRPr="00D65A20">
        <w:rPr>
          <w:rFonts w:ascii="Arial" w:eastAsia="Calibri" w:hAnsi="Arial" w:cs="Arial"/>
          <w:b/>
        </w:rPr>
        <w:t>ÍNDICE</w:t>
      </w:r>
    </w:p>
    <w:tbl>
      <w:tblPr>
        <w:tblpPr w:leftFromText="141" w:rightFromText="141" w:vertAnchor="text" w:horzAnchor="margin" w:tblpXSpec="center" w:tblpY="114"/>
        <w:tblW w:w="0" w:type="auto"/>
        <w:tblLook w:val="04A0" w:firstRow="1" w:lastRow="0" w:firstColumn="1" w:lastColumn="0" w:noHBand="0" w:noVBand="1"/>
      </w:tblPr>
      <w:tblGrid>
        <w:gridCol w:w="5070"/>
        <w:gridCol w:w="1803"/>
      </w:tblGrid>
      <w:tr w:rsidR="000427DA" w:rsidRPr="00432E47" w14:paraId="688B7E9C" w14:textId="77777777">
        <w:trPr>
          <w:trHeight w:val="324"/>
        </w:trPr>
        <w:tc>
          <w:tcPr>
            <w:tcW w:w="5070" w:type="dxa"/>
            <w:shd w:val="clear" w:color="auto" w:fill="auto"/>
            <w:vAlign w:val="center"/>
          </w:tcPr>
          <w:p w14:paraId="3412DD3D" w14:textId="77777777" w:rsidR="000427DA" w:rsidRPr="00432E47" w:rsidRDefault="000427DA" w:rsidP="00132223">
            <w:pPr>
              <w:jc w:val="both"/>
              <w:rPr>
                <w:rFonts w:ascii="Arial" w:eastAsia="Calibri" w:hAnsi="Arial" w:cs="Arial"/>
              </w:rPr>
            </w:pPr>
            <w:r w:rsidRPr="00432E47">
              <w:rPr>
                <w:rFonts w:ascii="Arial" w:eastAsia="Calibri" w:hAnsi="Arial" w:cs="Arial"/>
              </w:rPr>
              <w:t>ANTECEDENTES</w:t>
            </w:r>
          </w:p>
        </w:tc>
        <w:tc>
          <w:tcPr>
            <w:tcW w:w="1803" w:type="dxa"/>
            <w:shd w:val="clear" w:color="auto" w:fill="auto"/>
            <w:vAlign w:val="center"/>
          </w:tcPr>
          <w:p w14:paraId="52BE45E0" w14:textId="77777777" w:rsidR="000427DA" w:rsidRPr="00AC3028" w:rsidRDefault="002B6498" w:rsidP="00132223">
            <w:pPr>
              <w:jc w:val="center"/>
              <w:rPr>
                <w:rFonts w:ascii="Arial" w:eastAsia="Calibri" w:hAnsi="Arial" w:cs="Arial"/>
              </w:rPr>
            </w:pPr>
            <w:r>
              <w:rPr>
                <w:rFonts w:ascii="Arial" w:eastAsia="Calibri" w:hAnsi="Arial" w:cs="Arial"/>
              </w:rPr>
              <w:t>2</w:t>
            </w:r>
          </w:p>
        </w:tc>
      </w:tr>
      <w:tr w:rsidR="000427DA" w:rsidRPr="00432E47" w14:paraId="38D0A72A" w14:textId="77777777">
        <w:trPr>
          <w:trHeight w:val="339"/>
        </w:trPr>
        <w:tc>
          <w:tcPr>
            <w:tcW w:w="5070" w:type="dxa"/>
            <w:shd w:val="clear" w:color="auto" w:fill="auto"/>
            <w:vAlign w:val="center"/>
          </w:tcPr>
          <w:p w14:paraId="4A851783" w14:textId="77777777" w:rsidR="000427DA" w:rsidRPr="00432E47" w:rsidRDefault="000427DA" w:rsidP="00132223">
            <w:pPr>
              <w:jc w:val="both"/>
              <w:rPr>
                <w:rFonts w:ascii="Arial" w:eastAsia="Calibri" w:hAnsi="Arial" w:cs="Arial"/>
              </w:rPr>
            </w:pPr>
            <w:r w:rsidRPr="00432E47">
              <w:rPr>
                <w:rFonts w:ascii="Arial" w:eastAsia="Calibri" w:hAnsi="Arial" w:cs="Arial"/>
              </w:rPr>
              <w:t>CONSIDERACIONES</w:t>
            </w:r>
          </w:p>
        </w:tc>
        <w:tc>
          <w:tcPr>
            <w:tcW w:w="1803" w:type="dxa"/>
            <w:shd w:val="clear" w:color="auto" w:fill="auto"/>
            <w:vAlign w:val="center"/>
          </w:tcPr>
          <w:p w14:paraId="6EE3EB8E" w14:textId="763C05E6" w:rsidR="000427DA" w:rsidRPr="00AC3028" w:rsidRDefault="008338D7" w:rsidP="00132223">
            <w:pPr>
              <w:jc w:val="center"/>
              <w:rPr>
                <w:rFonts w:ascii="Arial" w:eastAsia="Calibri" w:hAnsi="Arial" w:cs="Arial"/>
              </w:rPr>
            </w:pPr>
            <w:r>
              <w:rPr>
                <w:rFonts w:ascii="Arial" w:eastAsia="Calibri" w:hAnsi="Arial" w:cs="Arial"/>
              </w:rPr>
              <w:t>6</w:t>
            </w:r>
          </w:p>
        </w:tc>
      </w:tr>
      <w:tr w:rsidR="000427DA" w:rsidRPr="00432E47" w14:paraId="7589DE8E" w14:textId="77777777">
        <w:trPr>
          <w:trHeight w:val="339"/>
        </w:trPr>
        <w:tc>
          <w:tcPr>
            <w:tcW w:w="5070" w:type="dxa"/>
            <w:shd w:val="clear" w:color="auto" w:fill="auto"/>
            <w:vAlign w:val="center"/>
          </w:tcPr>
          <w:p w14:paraId="37A9C469" w14:textId="77777777" w:rsidR="000427DA" w:rsidRPr="00432E47" w:rsidRDefault="000427DA" w:rsidP="00132223">
            <w:pPr>
              <w:ind w:left="284"/>
              <w:jc w:val="both"/>
              <w:rPr>
                <w:rFonts w:ascii="Arial" w:eastAsia="Calibri" w:hAnsi="Arial" w:cs="Arial"/>
              </w:rPr>
            </w:pPr>
            <w:r w:rsidRPr="00432E47">
              <w:rPr>
                <w:rFonts w:ascii="Arial" w:eastAsia="Calibri" w:hAnsi="Arial" w:cs="Arial"/>
              </w:rPr>
              <w:t>PRIMERA. Competencia</w:t>
            </w:r>
          </w:p>
        </w:tc>
        <w:tc>
          <w:tcPr>
            <w:tcW w:w="1803" w:type="dxa"/>
            <w:shd w:val="clear" w:color="auto" w:fill="auto"/>
            <w:vAlign w:val="center"/>
          </w:tcPr>
          <w:p w14:paraId="06E0B4EF" w14:textId="65C678F3" w:rsidR="000427DA" w:rsidRPr="00AC3028" w:rsidRDefault="008338D7" w:rsidP="00132223">
            <w:pPr>
              <w:jc w:val="center"/>
              <w:rPr>
                <w:rFonts w:ascii="Arial" w:eastAsia="Calibri" w:hAnsi="Arial" w:cs="Arial"/>
              </w:rPr>
            </w:pPr>
            <w:r>
              <w:rPr>
                <w:rFonts w:ascii="Arial" w:eastAsia="Calibri" w:hAnsi="Arial" w:cs="Arial"/>
              </w:rPr>
              <w:t>6</w:t>
            </w:r>
          </w:p>
        </w:tc>
      </w:tr>
      <w:tr w:rsidR="000427DA" w:rsidRPr="00432E47" w14:paraId="461132BF" w14:textId="77777777">
        <w:trPr>
          <w:trHeight w:val="339"/>
        </w:trPr>
        <w:tc>
          <w:tcPr>
            <w:tcW w:w="5070" w:type="dxa"/>
            <w:shd w:val="clear" w:color="auto" w:fill="auto"/>
            <w:vAlign w:val="center"/>
          </w:tcPr>
          <w:p w14:paraId="452BF475" w14:textId="77777777" w:rsidR="000427DA" w:rsidRPr="00432E47" w:rsidRDefault="000427DA" w:rsidP="00132223">
            <w:pPr>
              <w:ind w:left="708" w:hanging="424"/>
              <w:jc w:val="both"/>
              <w:rPr>
                <w:rFonts w:ascii="Arial" w:eastAsia="Calibri" w:hAnsi="Arial" w:cs="Arial"/>
              </w:rPr>
            </w:pPr>
            <w:r w:rsidRPr="00432E47">
              <w:rPr>
                <w:rFonts w:ascii="Arial" w:eastAsia="Calibri" w:hAnsi="Arial" w:cs="Arial"/>
              </w:rPr>
              <w:t>SEGUNDA. Procedencia</w:t>
            </w:r>
          </w:p>
        </w:tc>
        <w:tc>
          <w:tcPr>
            <w:tcW w:w="1803" w:type="dxa"/>
            <w:shd w:val="clear" w:color="auto" w:fill="auto"/>
            <w:vAlign w:val="center"/>
          </w:tcPr>
          <w:p w14:paraId="424E048B" w14:textId="43FE7EE3" w:rsidR="000427DA" w:rsidRPr="00AC3028" w:rsidRDefault="008338D7" w:rsidP="00132223">
            <w:pPr>
              <w:jc w:val="center"/>
              <w:rPr>
                <w:rFonts w:ascii="Arial" w:eastAsia="Calibri" w:hAnsi="Arial" w:cs="Arial"/>
              </w:rPr>
            </w:pPr>
            <w:r>
              <w:rPr>
                <w:rFonts w:ascii="Arial" w:eastAsia="Calibri" w:hAnsi="Arial" w:cs="Arial"/>
              </w:rPr>
              <w:t>7</w:t>
            </w:r>
          </w:p>
        </w:tc>
      </w:tr>
      <w:tr w:rsidR="000427DA" w:rsidRPr="00432E47" w14:paraId="3E80B3B0" w14:textId="77777777">
        <w:trPr>
          <w:trHeight w:val="339"/>
        </w:trPr>
        <w:tc>
          <w:tcPr>
            <w:tcW w:w="5070" w:type="dxa"/>
            <w:shd w:val="clear" w:color="auto" w:fill="auto"/>
            <w:vAlign w:val="center"/>
          </w:tcPr>
          <w:p w14:paraId="1CD49298" w14:textId="77777777" w:rsidR="000427DA" w:rsidRPr="00432E47" w:rsidRDefault="000427DA" w:rsidP="00132223">
            <w:pPr>
              <w:ind w:left="1735" w:hanging="1450"/>
              <w:jc w:val="both"/>
              <w:rPr>
                <w:rFonts w:ascii="Arial" w:eastAsia="Calibri" w:hAnsi="Arial" w:cs="Arial"/>
              </w:rPr>
            </w:pPr>
            <w:r w:rsidRPr="00432E47">
              <w:rPr>
                <w:rFonts w:ascii="Arial" w:eastAsia="Calibri" w:hAnsi="Arial" w:cs="Arial"/>
              </w:rPr>
              <w:t>TERCERA. Descripción de hechos y planteamiento de la controversia</w:t>
            </w:r>
          </w:p>
        </w:tc>
        <w:tc>
          <w:tcPr>
            <w:tcW w:w="1803" w:type="dxa"/>
            <w:shd w:val="clear" w:color="auto" w:fill="auto"/>
            <w:vAlign w:val="center"/>
          </w:tcPr>
          <w:p w14:paraId="22089674" w14:textId="3999429C" w:rsidR="000427DA" w:rsidRPr="00AC3028" w:rsidRDefault="008338D7" w:rsidP="00132223">
            <w:pPr>
              <w:jc w:val="center"/>
              <w:rPr>
                <w:rFonts w:ascii="Arial" w:eastAsia="Calibri" w:hAnsi="Arial" w:cs="Arial"/>
              </w:rPr>
            </w:pPr>
            <w:r>
              <w:rPr>
                <w:rFonts w:ascii="Arial" w:eastAsia="Calibri" w:hAnsi="Arial" w:cs="Arial"/>
              </w:rPr>
              <w:t>8</w:t>
            </w:r>
          </w:p>
        </w:tc>
      </w:tr>
      <w:tr w:rsidR="000427DA" w:rsidRPr="00432E47" w14:paraId="18D3A479" w14:textId="77777777">
        <w:trPr>
          <w:trHeight w:val="238"/>
        </w:trPr>
        <w:tc>
          <w:tcPr>
            <w:tcW w:w="5070" w:type="dxa"/>
            <w:shd w:val="clear" w:color="auto" w:fill="auto"/>
            <w:vAlign w:val="center"/>
          </w:tcPr>
          <w:p w14:paraId="6A7A2EB7" w14:textId="77777777" w:rsidR="000427DA" w:rsidRPr="00432E47" w:rsidRDefault="000427DA" w:rsidP="00132223">
            <w:pPr>
              <w:ind w:left="1593" w:hanging="1275"/>
              <w:jc w:val="both"/>
              <w:rPr>
                <w:rFonts w:ascii="Arial" w:eastAsia="Calibri" w:hAnsi="Arial" w:cs="Arial"/>
              </w:rPr>
            </w:pPr>
            <w:r w:rsidRPr="00432E47">
              <w:rPr>
                <w:rFonts w:ascii="Arial" w:eastAsia="Calibri" w:hAnsi="Arial" w:cs="Arial"/>
              </w:rPr>
              <w:t>CUARTA. Estudio de la controversia</w:t>
            </w:r>
          </w:p>
        </w:tc>
        <w:tc>
          <w:tcPr>
            <w:tcW w:w="1803" w:type="dxa"/>
            <w:vAlign w:val="center"/>
          </w:tcPr>
          <w:p w14:paraId="6C5F2321" w14:textId="743C5F89" w:rsidR="000427DA" w:rsidRPr="00AC3028" w:rsidRDefault="008338D7" w:rsidP="00132223">
            <w:pPr>
              <w:spacing w:after="160"/>
              <w:jc w:val="center"/>
              <w:rPr>
                <w:rFonts w:ascii="Arial" w:hAnsi="Arial" w:cs="Arial"/>
              </w:rPr>
            </w:pPr>
            <w:r>
              <w:rPr>
                <w:rFonts w:ascii="Arial" w:hAnsi="Arial" w:cs="Arial"/>
              </w:rPr>
              <w:t>8</w:t>
            </w:r>
          </w:p>
        </w:tc>
      </w:tr>
      <w:tr w:rsidR="000427DA" w:rsidRPr="00432E47" w14:paraId="1E1914C9" w14:textId="77777777">
        <w:trPr>
          <w:trHeight w:val="238"/>
        </w:trPr>
        <w:tc>
          <w:tcPr>
            <w:tcW w:w="5070" w:type="dxa"/>
            <w:shd w:val="clear" w:color="auto" w:fill="auto"/>
            <w:vAlign w:val="center"/>
          </w:tcPr>
          <w:p w14:paraId="0A5976A0" w14:textId="77777777" w:rsidR="000427DA" w:rsidRPr="00432E47" w:rsidRDefault="000427DA" w:rsidP="00132223">
            <w:pPr>
              <w:ind w:left="1593" w:hanging="1275"/>
              <w:jc w:val="both"/>
              <w:rPr>
                <w:rFonts w:ascii="Arial" w:eastAsia="Calibri" w:hAnsi="Arial" w:cs="Arial"/>
              </w:rPr>
            </w:pPr>
            <w:r w:rsidRPr="00432E47">
              <w:rPr>
                <w:rFonts w:ascii="Arial" w:eastAsia="Calibri" w:hAnsi="Arial" w:cs="Arial"/>
              </w:rPr>
              <w:t>QUINTA. Responsabilidades</w:t>
            </w:r>
          </w:p>
        </w:tc>
        <w:tc>
          <w:tcPr>
            <w:tcW w:w="1803" w:type="dxa"/>
            <w:vAlign w:val="center"/>
          </w:tcPr>
          <w:p w14:paraId="2528823D" w14:textId="627005FC" w:rsidR="000427DA" w:rsidRPr="00AC3028" w:rsidRDefault="002855F9" w:rsidP="00132223">
            <w:pPr>
              <w:spacing w:after="160"/>
              <w:jc w:val="center"/>
              <w:rPr>
                <w:rFonts w:ascii="Arial" w:hAnsi="Arial" w:cs="Arial"/>
              </w:rPr>
            </w:pPr>
            <w:r>
              <w:rPr>
                <w:rFonts w:ascii="Arial" w:hAnsi="Arial" w:cs="Arial"/>
              </w:rPr>
              <w:t>1</w:t>
            </w:r>
            <w:r w:rsidR="008338D7">
              <w:rPr>
                <w:rFonts w:ascii="Arial" w:hAnsi="Arial" w:cs="Arial"/>
              </w:rPr>
              <w:t>9</w:t>
            </w:r>
          </w:p>
        </w:tc>
      </w:tr>
      <w:tr w:rsidR="000427DA" w:rsidRPr="00432E47" w14:paraId="3A50144D" w14:textId="77777777">
        <w:trPr>
          <w:trHeight w:val="80"/>
        </w:trPr>
        <w:tc>
          <w:tcPr>
            <w:tcW w:w="5070" w:type="dxa"/>
            <w:shd w:val="clear" w:color="auto" w:fill="auto"/>
            <w:vAlign w:val="center"/>
          </w:tcPr>
          <w:p w14:paraId="433F2675" w14:textId="77777777" w:rsidR="000427DA" w:rsidRPr="00432E47" w:rsidRDefault="000427DA" w:rsidP="00132223">
            <w:pPr>
              <w:ind w:left="318" w:hanging="424"/>
              <w:jc w:val="both"/>
              <w:rPr>
                <w:rFonts w:ascii="Arial" w:eastAsia="Calibri" w:hAnsi="Arial" w:cs="Arial"/>
              </w:rPr>
            </w:pPr>
            <w:r w:rsidRPr="00432E47">
              <w:rPr>
                <w:rFonts w:ascii="Arial" w:eastAsia="Calibri" w:hAnsi="Arial" w:cs="Arial"/>
              </w:rPr>
              <w:t>Resolutivos</w:t>
            </w:r>
          </w:p>
        </w:tc>
        <w:tc>
          <w:tcPr>
            <w:tcW w:w="1803" w:type="dxa"/>
            <w:vAlign w:val="center"/>
          </w:tcPr>
          <w:p w14:paraId="68B31C43" w14:textId="34D7B149" w:rsidR="000427DA" w:rsidRPr="00AC3028" w:rsidRDefault="000032CE" w:rsidP="00132223">
            <w:pPr>
              <w:spacing w:after="160"/>
              <w:jc w:val="center"/>
              <w:rPr>
                <w:rFonts w:ascii="Arial" w:hAnsi="Arial" w:cs="Arial"/>
              </w:rPr>
            </w:pPr>
            <w:r>
              <w:rPr>
                <w:rFonts w:ascii="Arial" w:hAnsi="Arial" w:cs="Arial"/>
              </w:rPr>
              <w:t>1</w:t>
            </w:r>
            <w:r w:rsidR="008338D7">
              <w:rPr>
                <w:rFonts w:ascii="Arial" w:hAnsi="Arial" w:cs="Arial"/>
              </w:rPr>
              <w:t>9</w:t>
            </w:r>
          </w:p>
        </w:tc>
      </w:tr>
    </w:tbl>
    <w:p w14:paraId="2D279F45" w14:textId="77777777" w:rsidR="00A05FC8" w:rsidRDefault="00A05FC8" w:rsidP="00A05FC8">
      <w:pPr>
        <w:spacing w:line="360" w:lineRule="auto"/>
        <w:outlineLvl w:val="0"/>
        <w:rPr>
          <w:rFonts w:ascii="Arial" w:eastAsia="Calibri" w:hAnsi="Arial" w:cs="Arial"/>
          <w:b/>
          <w:bCs/>
        </w:rPr>
      </w:pPr>
    </w:p>
    <w:p w14:paraId="6415F6FA" w14:textId="77777777" w:rsidR="000427DA" w:rsidRDefault="000427DA" w:rsidP="00A05FC8">
      <w:pPr>
        <w:spacing w:line="360" w:lineRule="auto"/>
        <w:outlineLvl w:val="0"/>
        <w:rPr>
          <w:rFonts w:ascii="Arial" w:eastAsia="Calibri" w:hAnsi="Arial" w:cs="Arial"/>
          <w:b/>
          <w:bCs/>
        </w:rPr>
      </w:pPr>
    </w:p>
    <w:p w14:paraId="39B0B7A7" w14:textId="77777777" w:rsidR="000427DA" w:rsidRDefault="000427DA" w:rsidP="00A05FC8">
      <w:pPr>
        <w:spacing w:line="360" w:lineRule="auto"/>
        <w:outlineLvl w:val="0"/>
        <w:rPr>
          <w:rFonts w:ascii="Arial" w:eastAsia="Calibri" w:hAnsi="Arial" w:cs="Arial"/>
          <w:b/>
          <w:bCs/>
        </w:rPr>
      </w:pPr>
    </w:p>
    <w:p w14:paraId="4B824B8C" w14:textId="77777777" w:rsidR="000427DA" w:rsidRDefault="000427DA" w:rsidP="00A05FC8">
      <w:pPr>
        <w:spacing w:line="360" w:lineRule="auto"/>
        <w:outlineLvl w:val="0"/>
        <w:rPr>
          <w:rFonts w:ascii="Arial" w:eastAsia="Calibri" w:hAnsi="Arial" w:cs="Arial"/>
          <w:b/>
          <w:bCs/>
        </w:rPr>
      </w:pPr>
    </w:p>
    <w:p w14:paraId="60991771" w14:textId="77777777" w:rsidR="00A05FC8" w:rsidRDefault="00A05FC8" w:rsidP="00A05FC8">
      <w:pPr>
        <w:spacing w:line="360" w:lineRule="auto"/>
        <w:outlineLvl w:val="0"/>
        <w:rPr>
          <w:rFonts w:ascii="Arial" w:eastAsia="Calibri" w:hAnsi="Arial" w:cs="Arial"/>
          <w:b/>
          <w:bCs/>
        </w:rPr>
      </w:pPr>
    </w:p>
    <w:p w14:paraId="6C25453B" w14:textId="77777777" w:rsidR="00A05FC8" w:rsidRDefault="00A05FC8" w:rsidP="00A05FC8">
      <w:pPr>
        <w:spacing w:line="360" w:lineRule="auto"/>
        <w:outlineLvl w:val="0"/>
        <w:rPr>
          <w:rFonts w:ascii="Arial" w:eastAsia="Calibri" w:hAnsi="Arial" w:cs="Arial"/>
          <w:b/>
          <w:bCs/>
        </w:rPr>
      </w:pPr>
    </w:p>
    <w:p w14:paraId="6CDDD9F3" w14:textId="77777777" w:rsidR="00A05FC8" w:rsidRDefault="00A05FC8" w:rsidP="00A05FC8">
      <w:pPr>
        <w:spacing w:line="360" w:lineRule="auto"/>
        <w:jc w:val="center"/>
        <w:outlineLvl w:val="0"/>
        <w:rPr>
          <w:rFonts w:ascii="Arial" w:eastAsia="Calibri" w:hAnsi="Arial" w:cs="Arial"/>
          <w:b/>
          <w:bCs/>
        </w:rPr>
      </w:pPr>
    </w:p>
    <w:p w14:paraId="15FF2050" w14:textId="77777777" w:rsidR="00A05FC8" w:rsidRDefault="00A05FC8" w:rsidP="00A05FC8">
      <w:pPr>
        <w:spacing w:line="360" w:lineRule="auto"/>
        <w:jc w:val="center"/>
        <w:outlineLvl w:val="0"/>
        <w:rPr>
          <w:rFonts w:ascii="Arial" w:eastAsia="Calibri" w:hAnsi="Arial" w:cs="Arial"/>
          <w:b/>
          <w:bCs/>
        </w:rPr>
      </w:pPr>
    </w:p>
    <w:p w14:paraId="7787593A" w14:textId="77777777" w:rsidR="00A05FC8" w:rsidRDefault="00A05FC8" w:rsidP="00A05FC8">
      <w:pPr>
        <w:spacing w:line="360" w:lineRule="auto"/>
        <w:jc w:val="center"/>
        <w:outlineLvl w:val="0"/>
        <w:rPr>
          <w:rFonts w:ascii="Arial" w:eastAsia="Calibri" w:hAnsi="Arial" w:cs="Arial"/>
          <w:b/>
          <w:bCs/>
        </w:rPr>
      </w:pPr>
    </w:p>
    <w:p w14:paraId="1E7700CE" w14:textId="77777777" w:rsidR="00A05FC8" w:rsidRDefault="00A05FC8" w:rsidP="00A05FC8">
      <w:pPr>
        <w:spacing w:line="360" w:lineRule="auto"/>
        <w:outlineLvl w:val="0"/>
        <w:rPr>
          <w:rFonts w:ascii="Arial" w:eastAsia="Calibri" w:hAnsi="Arial" w:cs="Arial"/>
          <w:b/>
          <w:bCs/>
        </w:rPr>
      </w:pPr>
    </w:p>
    <w:p w14:paraId="5666A6B1" w14:textId="77777777" w:rsidR="00A05FC8" w:rsidRPr="00D65A20" w:rsidRDefault="00A05FC8" w:rsidP="00A05FC8">
      <w:pPr>
        <w:spacing w:line="360" w:lineRule="auto"/>
        <w:jc w:val="center"/>
        <w:outlineLvl w:val="0"/>
        <w:rPr>
          <w:rFonts w:ascii="Arial" w:eastAsia="Calibri" w:hAnsi="Arial" w:cs="Arial"/>
        </w:rPr>
      </w:pPr>
      <w:r w:rsidRPr="003911C8">
        <w:rPr>
          <w:rFonts w:ascii="Arial" w:eastAsia="Calibri" w:hAnsi="Arial" w:cs="Arial"/>
          <w:b/>
          <w:bCs/>
        </w:rPr>
        <w:t>A N T E C E D E N T E S</w:t>
      </w:r>
    </w:p>
    <w:p w14:paraId="3B15B58F" w14:textId="642687E1" w:rsidR="001237BA" w:rsidRPr="002E7BBF" w:rsidRDefault="001237BA" w:rsidP="001237BA">
      <w:pPr>
        <w:pStyle w:val="NormalWeb"/>
        <w:spacing w:line="360" w:lineRule="auto"/>
        <w:jc w:val="both"/>
        <w:rPr>
          <w:rFonts w:ascii="Arial" w:eastAsia="Calibri" w:hAnsi="Arial" w:cs="Arial"/>
          <w:bCs/>
        </w:rPr>
      </w:pPr>
      <w:r w:rsidRPr="00584DA3">
        <w:rPr>
          <w:rFonts w:ascii="Arial" w:eastAsia="Calibri" w:hAnsi="Arial" w:cs="Arial"/>
          <w:b/>
          <w:bCs/>
        </w:rPr>
        <w:t xml:space="preserve">I. Solicitud de acceso a la información pública. </w:t>
      </w:r>
      <w:r w:rsidRPr="00584DA3">
        <w:rPr>
          <w:rFonts w:ascii="Arial" w:eastAsia="Calibri" w:hAnsi="Arial" w:cs="Arial"/>
          <w:bCs/>
        </w:rPr>
        <w:t>El</w:t>
      </w:r>
      <w:r w:rsidR="00B566CE">
        <w:rPr>
          <w:rFonts w:ascii="Arial" w:eastAsia="Calibri" w:hAnsi="Arial" w:cs="Arial"/>
          <w:bCs/>
        </w:rPr>
        <w:t xml:space="preserve"> </w:t>
      </w:r>
      <w:r w:rsidR="00BB229F">
        <w:rPr>
          <w:rFonts w:ascii="Arial" w:eastAsia="Calibri" w:hAnsi="Arial" w:cs="Arial"/>
          <w:bCs/>
        </w:rPr>
        <w:t>1</w:t>
      </w:r>
      <w:r w:rsidR="00D24E58">
        <w:rPr>
          <w:rFonts w:ascii="Arial" w:eastAsia="Calibri" w:hAnsi="Arial" w:cs="Arial"/>
          <w:bCs/>
        </w:rPr>
        <w:t>4</w:t>
      </w:r>
      <w:r w:rsidR="00947CA5">
        <w:rPr>
          <w:rFonts w:ascii="Arial" w:eastAsia="Calibri" w:hAnsi="Arial" w:cs="Arial"/>
          <w:bCs/>
        </w:rPr>
        <w:t xml:space="preserve"> </w:t>
      </w:r>
      <w:r w:rsidR="0027794B">
        <w:rPr>
          <w:rFonts w:ascii="Arial" w:eastAsia="Calibri" w:hAnsi="Arial" w:cs="Arial"/>
          <w:bCs/>
        </w:rPr>
        <w:t xml:space="preserve">de </w:t>
      </w:r>
      <w:r w:rsidR="00304E37">
        <w:rPr>
          <w:rFonts w:ascii="Arial" w:eastAsia="Calibri" w:hAnsi="Arial" w:cs="Arial"/>
          <w:bCs/>
        </w:rPr>
        <w:t>febrero</w:t>
      </w:r>
      <w:r w:rsidRPr="00584DA3">
        <w:rPr>
          <w:rFonts w:ascii="Arial" w:eastAsia="Calibri" w:hAnsi="Arial" w:cs="Arial"/>
          <w:bCs/>
        </w:rPr>
        <w:t xml:space="preserve"> de 202</w:t>
      </w:r>
      <w:r w:rsidR="007D34AD">
        <w:rPr>
          <w:rFonts w:ascii="Arial" w:eastAsia="Calibri" w:hAnsi="Arial" w:cs="Arial"/>
          <w:bCs/>
        </w:rPr>
        <w:t>2</w:t>
      </w:r>
      <w:r w:rsidRPr="00584DA3">
        <w:rPr>
          <w:rFonts w:ascii="Arial" w:eastAsia="Calibri" w:hAnsi="Arial" w:cs="Arial"/>
          <w:bCs/>
        </w:rPr>
        <w:t xml:space="preserve">, a través de la Plataforma Nacional de Transparencia, en adelante PNT, la persona hoy recurrente presentó solicitud de acceso a información pública, a la que le fue asignado </w:t>
      </w:r>
      <w:r w:rsidRPr="002E7BBF">
        <w:rPr>
          <w:rFonts w:ascii="Arial" w:eastAsia="Calibri" w:hAnsi="Arial" w:cs="Arial"/>
          <w:bCs/>
        </w:rPr>
        <w:t xml:space="preserve">el folio </w:t>
      </w:r>
      <w:r w:rsidR="00D24E58" w:rsidRPr="00D24E58">
        <w:rPr>
          <w:rFonts w:ascii="Arial" w:hAnsi="Arial" w:cs="Arial"/>
        </w:rPr>
        <w:t>090163322001337</w:t>
      </w:r>
      <w:r w:rsidRPr="002E7BBF">
        <w:rPr>
          <w:rFonts w:ascii="Arial" w:hAnsi="Arial" w:cs="Arial"/>
        </w:rPr>
        <w:t>.</w:t>
      </w:r>
      <w:r w:rsidRPr="002E7BBF">
        <w:rPr>
          <w:rFonts w:ascii="Arial" w:eastAsia="Calibri" w:hAnsi="Arial" w:cs="Arial"/>
          <w:bCs/>
        </w:rPr>
        <w:t xml:space="preserve"> </w:t>
      </w:r>
    </w:p>
    <w:p w14:paraId="4AE2FFF2" w14:textId="77777777" w:rsidR="001237BA" w:rsidRPr="00D65A20" w:rsidRDefault="001237BA" w:rsidP="001237BA">
      <w:pPr>
        <w:spacing w:line="360" w:lineRule="auto"/>
        <w:jc w:val="both"/>
        <w:outlineLvl w:val="0"/>
        <w:rPr>
          <w:rFonts w:ascii="Arial" w:eastAsia="Calibri" w:hAnsi="Arial" w:cs="Arial"/>
          <w:bCs/>
        </w:rPr>
      </w:pPr>
      <w:r w:rsidRPr="00D65A20">
        <w:rPr>
          <w:rFonts w:ascii="Arial" w:eastAsia="Calibri" w:hAnsi="Arial" w:cs="Arial"/>
          <w:bCs/>
        </w:rPr>
        <w:t>En dicha solicitud la persona ahora recurrente requirió lo siguiente:</w:t>
      </w:r>
    </w:p>
    <w:p w14:paraId="0181CE52" w14:textId="3817FFED" w:rsidR="001237BA" w:rsidRPr="008223C8" w:rsidRDefault="003B5EEB" w:rsidP="00EC4AC5">
      <w:pPr>
        <w:pStyle w:val="NormalWeb"/>
        <w:shd w:val="clear" w:color="auto" w:fill="FFFFFF"/>
        <w:ind w:left="567" w:right="567"/>
        <w:jc w:val="both"/>
        <w:rPr>
          <w:rFonts w:ascii="Arial" w:eastAsia="Calibri" w:hAnsi="Arial" w:cs="Arial"/>
          <w:bCs/>
          <w:i/>
          <w:sz w:val="22"/>
          <w:szCs w:val="20"/>
        </w:rPr>
      </w:pPr>
      <w:r w:rsidRPr="008223C8">
        <w:rPr>
          <w:rFonts w:ascii="Arial" w:eastAsia="Calibri" w:hAnsi="Arial" w:cs="Arial"/>
          <w:bCs/>
          <w:i/>
          <w:sz w:val="22"/>
          <w:szCs w:val="20"/>
        </w:rPr>
        <w:lastRenderedPageBreak/>
        <w:t>“</w:t>
      </w:r>
      <w:r w:rsidR="00D24E58" w:rsidRPr="00D24E58">
        <w:rPr>
          <w:rFonts w:ascii="Arial" w:eastAsia="Calibri" w:hAnsi="Arial" w:cs="Arial"/>
          <w:bCs/>
          <w:i/>
          <w:sz w:val="22"/>
          <w:szCs w:val="20"/>
        </w:rPr>
        <w:t>Copia de la evaluación, certificación y/o autorización de la COFEPRIS o de la Secretaria de Salud Federal para el uso del medicamento llamado "Ivermectina" para su uso terapéutico contra la COVID-19, que el gobierno de la Ciudad de México distribuyó entre personas infectadas por el SARS-CoV-2 que padecieron COVID-19 como lo indica el estudio titulado “La ivermectina y las probabilidades de hospitalización por COVID-19: evidencia de un análisis cuasi-experimental basado en una intervención pública en la Ciudad de México</w:t>
      </w:r>
      <w:r w:rsidR="000427DA" w:rsidRPr="008223C8">
        <w:rPr>
          <w:rFonts w:ascii="Arial" w:eastAsia="Calibri" w:hAnsi="Arial" w:cs="Arial"/>
          <w:bCs/>
          <w:i/>
          <w:sz w:val="22"/>
          <w:szCs w:val="20"/>
        </w:rPr>
        <w:t>.</w:t>
      </w:r>
      <w:r w:rsidR="00333409" w:rsidRPr="008223C8">
        <w:rPr>
          <w:rFonts w:ascii="Arial" w:eastAsia="Calibri" w:hAnsi="Arial" w:cs="Arial"/>
          <w:bCs/>
          <w:i/>
          <w:sz w:val="22"/>
          <w:szCs w:val="20"/>
        </w:rPr>
        <w:t>.</w:t>
      </w:r>
      <w:r w:rsidR="002E7BBF" w:rsidRPr="008223C8">
        <w:rPr>
          <w:rFonts w:ascii="Arial" w:eastAsia="Calibri" w:hAnsi="Arial" w:cs="Arial"/>
          <w:bCs/>
          <w:i/>
          <w:sz w:val="22"/>
          <w:szCs w:val="20"/>
        </w:rPr>
        <w:t>.</w:t>
      </w:r>
      <w:r w:rsidR="001237BA" w:rsidRPr="008223C8">
        <w:rPr>
          <w:rFonts w:ascii="Arial" w:eastAsia="Calibri" w:hAnsi="Arial" w:cs="Arial"/>
          <w:bCs/>
          <w:i/>
          <w:sz w:val="22"/>
          <w:szCs w:val="20"/>
        </w:rPr>
        <w:t>” [SIC]</w:t>
      </w:r>
    </w:p>
    <w:p w14:paraId="6BD4C660" w14:textId="7054F15E" w:rsidR="001237BA" w:rsidRPr="00F90C3B" w:rsidRDefault="001237BA" w:rsidP="001237BA">
      <w:pPr>
        <w:pStyle w:val="NormalWeb"/>
        <w:spacing w:line="360" w:lineRule="auto"/>
        <w:jc w:val="both"/>
        <w:rPr>
          <w:rFonts w:ascii="Arial" w:hAnsi="Arial" w:cs="Arial"/>
          <w:i/>
          <w:iCs/>
        </w:rPr>
      </w:pPr>
      <w:r w:rsidRPr="00F90C3B">
        <w:rPr>
          <w:rFonts w:ascii="Arial" w:eastAsia="Calibri" w:hAnsi="Arial" w:cs="Arial"/>
          <w:bCs/>
        </w:rPr>
        <w:t xml:space="preserve">Además, señaló como </w:t>
      </w:r>
      <w:r w:rsidRPr="00F90C3B">
        <w:rPr>
          <w:rFonts w:ascii="Arial" w:hAnsi="Arial" w:cs="Arial"/>
        </w:rPr>
        <w:t xml:space="preserve">formato para recibir la </w:t>
      </w:r>
      <w:r w:rsidR="000427DA" w:rsidRPr="00F90C3B">
        <w:rPr>
          <w:rFonts w:ascii="Arial" w:hAnsi="Arial" w:cs="Arial"/>
        </w:rPr>
        <w:t>información</w:t>
      </w:r>
      <w:r w:rsidRPr="00F90C3B">
        <w:rPr>
          <w:rFonts w:ascii="Arial" w:hAnsi="Arial" w:cs="Arial"/>
        </w:rPr>
        <w:t xml:space="preserve"> solicitada</w:t>
      </w:r>
      <w:r w:rsidRPr="00F90C3B">
        <w:rPr>
          <w:rFonts w:ascii="Arial" w:eastAsia="Calibri" w:hAnsi="Arial" w:cs="Arial"/>
          <w:bCs/>
        </w:rPr>
        <w:t xml:space="preserve">: </w:t>
      </w:r>
      <w:r w:rsidRPr="00F90C3B">
        <w:rPr>
          <w:rFonts w:ascii="Arial" w:eastAsia="Calibri" w:hAnsi="Arial" w:cs="Arial"/>
          <w:bCs/>
          <w:i/>
          <w:iCs/>
        </w:rPr>
        <w:t>“</w:t>
      </w:r>
      <w:r w:rsidR="000427DA" w:rsidRPr="00175EE6">
        <w:rPr>
          <w:rFonts w:ascii="Arial" w:hAnsi="Arial" w:cs="Arial"/>
          <w:i/>
          <w:iCs/>
        </w:rPr>
        <w:t>Electrónico</w:t>
      </w:r>
      <w:r w:rsidR="00175EE6" w:rsidRPr="00175EE6">
        <w:rPr>
          <w:rFonts w:ascii="Arial" w:hAnsi="Arial" w:cs="Arial"/>
          <w:i/>
          <w:iCs/>
        </w:rPr>
        <w:t xml:space="preserve"> a </w:t>
      </w:r>
      <w:r w:rsidR="000427DA" w:rsidRPr="00175EE6">
        <w:rPr>
          <w:rFonts w:ascii="Arial" w:hAnsi="Arial" w:cs="Arial"/>
          <w:i/>
          <w:iCs/>
        </w:rPr>
        <w:t>través</w:t>
      </w:r>
      <w:r w:rsidR="00175EE6" w:rsidRPr="00175EE6">
        <w:rPr>
          <w:rFonts w:ascii="Arial" w:hAnsi="Arial" w:cs="Arial"/>
          <w:i/>
          <w:iCs/>
        </w:rPr>
        <w:t xml:space="preserve"> del sistema de solicitudes de acceso a la </w:t>
      </w:r>
      <w:r w:rsidR="000427DA" w:rsidRPr="00175EE6">
        <w:rPr>
          <w:rFonts w:ascii="Arial" w:hAnsi="Arial" w:cs="Arial"/>
          <w:i/>
          <w:iCs/>
        </w:rPr>
        <w:t>información</w:t>
      </w:r>
      <w:r w:rsidR="00175EE6" w:rsidRPr="00175EE6">
        <w:rPr>
          <w:rFonts w:ascii="Arial" w:hAnsi="Arial" w:cs="Arial"/>
          <w:i/>
          <w:iCs/>
        </w:rPr>
        <w:t xml:space="preserve"> de la PNT</w:t>
      </w:r>
      <w:r w:rsidRPr="00F90C3B">
        <w:rPr>
          <w:rFonts w:ascii="Arial" w:eastAsia="Calibri" w:hAnsi="Arial" w:cs="Arial"/>
          <w:bCs/>
          <w:i/>
          <w:iCs/>
        </w:rPr>
        <w:t>”;</w:t>
      </w:r>
      <w:r w:rsidRPr="00F90C3B">
        <w:rPr>
          <w:rFonts w:ascii="Arial" w:eastAsia="Calibri" w:hAnsi="Arial" w:cs="Arial"/>
          <w:bCs/>
        </w:rPr>
        <w:t xml:space="preserve">  y como </w:t>
      </w:r>
      <w:r w:rsidRPr="00F90C3B">
        <w:rPr>
          <w:rFonts w:ascii="Arial" w:hAnsi="Arial" w:cs="Arial"/>
        </w:rPr>
        <w:t>medio para recibir notificaciones</w:t>
      </w:r>
      <w:r w:rsidRPr="00F90C3B">
        <w:rPr>
          <w:rFonts w:ascii="Arial" w:eastAsia="Calibri" w:hAnsi="Arial" w:cs="Arial"/>
          <w:bCs/>
          <w:i/>
          <w:iCs/>
        </w:rPr>
        <w:t>: “</w:t>
      </w:r>
      <w:r w:rsidR="00D24E58" w:rsidRPr="00D24E58">
        <w:rPr>
          <w:rFonts w:ascii="Arial" w:hAnsi="Arial" w:cs="Arial"/>
          <w:i/>
          <w:iCs/>
        </w:rPr>
        <w:t>Sistema de solicitudes de la Plataforma Nacional de Transparencia</w:t>
      </w:r>
      <w:r w:rsidRPr="00F90C3B">
        <w:rPr>
          <w:rFonts w:ascii="Arial" w:hAnsi="Arial" w:cs="Arial"/>
          <w:i/>
          <w:iCs/>
        </w:rPr>
        <w:t xml:space="preserve">”. </w:t>
      </w:r>
    </w:p>
    <w:p w14:paraId="5CCB3F9E" w14:textId="2CF0F231" w:rsidR="001237BA" w:rsidRDefault="001237BA" w:rsidP="001237BA">
      <w:pPr>
        <w:pStyle w:val="NormalWeb"/>
        <w:spacing w:line="360" w:lineRule="auto"/>
        <w:jc w:val="both"/>
        <w:rPr>
          <w:rFonts w:ascii="Arial" w:eastAsia="Calibri" w:hAnsi="Arial" w:cs="Arial"/>
          <w:bCs/>
        </w:rPr>
      </w:pPr>
      <w:r w:rsidRPr="008B2066">
        <w:rPr>
          <w:rFonts w:ascii="Arial" w:eastAsia="Calibri" w:hAnsi="Arial" w:cs="Arial"/>
          <w:b/>
          <w:bCs/>
        </w:rPr>
        <w:t>II. Respuesta del sujeto obligado.</w:t>
      </w:r>
      <w:r w:rsidRPr="008B2066">
        <w:rPr>
          <w:rFonts w:ascii="Arial" w:eastAsia="Calibri" w:hAnsi="Arial" w:cs="Arial"/>
          <w:bCs/>
        </w:rPr>
        <w:t xml:space="preserve"> </w:t>
      </w:r>
      <w:r w:rsidR="002F3C2D">
        <w:rPr>
          <w:rFonts w:ascii="Arial" w:eastAsia="Calibri" w:hAnsi="Arial" w:cs="Arial"/>
          <w:bCs/>
        </w:rPr>
        <w:t xml:space="preserve">En </w:t>
      </w:r>
      <w:r w:rsidR="00333409">
        <w:rPr>
          <w:rFonts w:ascii="Arial" w:eastAsia="Calibri" w:hAnsi="Arial" w:cs="Arial"/>
          <w:bCs/>
        </w:rPr>
        <w:t>fecha</w:t>
      </w:r>
      <w:r w:rsidR="005963FC">
        <w:rPr>
          <w:rFonts w:ascii="Arial" w:eastAsia="Calibri" w:hAnsi="Arial" w:cs="Arial"/>
          <w:bCs/>
        </w:rPr>
        <w:t xml:space="preserve"> 1</w:t>
      </w:r>
      <w:r w:rsidR="00D24E58">
        <w:rPr>
          <w:rFonts w:ascii="Arial" w:eastAsia="Calibri" w:hAnsi="Arial" w:cs="Arial"/>
          <w:bCs/>
        </w:rPr>
        <w:t>7</w:t>
      </w:r>
      <w:r w:rsidR="00333409">
        <w:rPr>
          <w:rFonts w:ascii="Arial" w:eastAsia="Calibri" w:hAnsi="Arial" w:cs="Arial"/>
          <w:bCs/>
        </w:rPr>
        <w:t xml:space="preserve"> de </w:t>
      </w:r>
      <w:r w:rsidR="00304E37">
        <w:rPr>
          <w:rFonts w:ascii="Arial" w:eastAsia="Calibri" w:hAnsi="Arial" w:cs="Arial"/>
          <w:bCs/>
        </w:rPr>
        <w:t>febrero</w:t>
      </w:r>
      <w:r w:rsidR="004320E0">
        <w:rPr>
          <w:rFonts w:ascii="Arial" w:eastAsia="Calibri" w:hAnsi="Arial" w:cs="Arial"/>
          <w:bCs/>
        </w:rPr>
        <w:t xml:space="preserve"> de 2022</w:t>
      </w:r>
      <w:r w:rsidRPr="008B2066">
        <w:rPr>
          <w:rFonts w:ascii="Arial" w:eastAsia="Calibri" w:hAnsi="Arial" w:cs="Arial"/>
          <w:bCs/>
        </w:rPr>
        <w:t xml:space="preserve">, el sujeto obligado </w:t>
      </w:r>
      <w:r>
        <w:rPr>
          <w:rFonts w:ascii="Arial" w:eastAsia="Calibri" w:hAnsi="Arial" w:cs="Arial"/>
          <w:bCs/>
        </w:rPr>
        <w:t xml:space="preserve">registro en </w:t>
      </w:r>
      <w:r w:rsidRPr="00D65A20">
        <w:rPr>
          <w:rFonts w:ascii="Arial" w:eastAsia="Arial Unicode MS" w:hAnsi="Arial" w:cs="Arial"/>
          <w:bdr w:val="none" w:sz="0" w:space="0" w:color="auto" w:frame="1"/>
        </w:rPr>
        <w:t>la Plataforma Nacional de Transparencia</w:t>
      </w:r>
      <w:r>
        <w:rPr>
          <w:rFonts w:ascii="Arial" w:eastAsia="Arial Unicode MS" w:hAnsi="Arial" w:cs="Arial"/>
          <w:bdr w:val="none" w:sz="0" w:space="0" w:color="auto" w:frame="1"/>
        </w:rPr>
        <w:t xml:space="preserve"> (PNT)</w:t>
      </w:r>
      <w:r w:rsidRPr="00D65A20">
        <w:rPr>
          <w:rFonts w:ascii="Arial" w:eastAsia="Arial Unicode MS" w:hAnsi="Arial" w:cs="Arial"/>
          <w:bdr w:val="none" w:sz="0" w:space="0" w:color="auto" w:frame="1"/>
        </w:rPr>
        <w:t xml:space="preserve">, mediante el </w:t>
      </w:r>
      <w:r>
        <w:rPr>
          <w:rFonts w:ascii="Arial" w:eastAsia="Arial Unicode MS" w:hAnsi="Arial" w:cs="Arial"/>
          <w:bdr w:val="none" w:sz="0" w:space="0" w:color="auto" w:frame="1"/>
        </w:rPr>
        <w:t>Sistema de Solicitudes de Acceso a la Información (SISAI 2.0)</w:t>
      </w:r>
      <w:r w:rsidR="0027794B">
        <w:rPr>
          <w:rFonts w:ascii="Arial" w:eastAsia="Arial Unicode MS" w:hAnsi="Arial" w:cs="Arial"/>
          <w:bdr w:val="none" w:sz="0" w:space="0" w:color="auto" w:frame="1"/>
        </w:rPr>
        <w:t>.</w:t>
      </w:r>
    </w:p>
    <w:p w14:paraId="1499B656" w14:textId="67F4B551" w:rsidR="00D24E58" w:rsidRPr="00D24E58" w:rsidRDefault="001237BA" w:rsidP="009D1E27">
      <w:pPr>
        <w:pStyle w:val="NormalWeb"/>
        <w:spacing w:line="360" w:lineRule="auto"/>
        <w:jc w:val="both"/>
        <w:rPr>
          <w:rFonts w:ascii="Arial" w:eastAsia="Calibri" w:hAnsi="Arial" w:cs="Arial"/>
          <w:bCs/>
        </w:rPr>
      </w:pPr>
      <w:r w:rsidRPr="007B1A50">
        <w:rPr>
          <w:rFonts w:ascii="Arial" w:eastAsia="Calibri" w:hAnsi="Arial" w:cs="Arial"/>
          <w:bCs/>
        </w:rPr>
        <w:t>En su parte conducente, dicho oficio, señala lo siguiente</w:t>
      </w:r>
      <w:r>
        <w:rPr>
          <w:rFonts w:ascii="Arial" w:eastAsia="Calibri" w:hAnsi="Arial" w:cs="Arial"/>
          <w:bCs/>
        </w:rPr>
        <w:t>:</w:t>
      </w:r>
    </w:p>
    <w:p w14:paraId="6BC6FDF1" w14:textId="4C090421" w:rsidR="00170BAE" w:rsidRPr="00170BAE" w:rsidRDefault="00D24E58" w:rsidP="009D1E27">
      <w:pPr>
        <w:pStyle w:val="NormalWeb"/>
        <w:spacing w:line="360" w:lineRule="auto"/>
        <w:jc w:val="both"/>
        <w:rPr>
          <w:rFonts w:ascii="Arial" w:eastAsia="Calibri" w:hAnsi="Arial" w:cs="Arial"/>
          <w:bCs/>
        </w:rPr>
      </w:pPr>
      <w:r>
        <w:rPr>
          <w:noProof/>
        </w:rPr>
        <w:drawing>
          <wp:inline distT="0" distB="0" distL="0" distR="0" wp14:anchorId="1868B99E" wp14:editId="474E25A3">
            <wp:extent cx="5859780" cy="2750820"/>
            <wp:effectExtent l="0" t="0" r="7620" b="0"/>
            <wp:docPr id="2" name="Imagen 2"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 Word&#10;&#10;Descripción generada automáticamente"/>
                    <pic:cNvPicPr/>
                  </pic:nvPicPr>
                  <pic:blipFill rotWithShape="1">
                    <a:blip r:embed="rId7"/>
                    <a:srcRect l="59851" t="36161" r="9446" b="15240"/>
                    <a:stretch/>
                  </pic:blipFill>
                  <pic:spPr bwMode="auto">
                    <a:xfrm>
                      <a:off x="0" y="0"/>
                      <a:ext cx="5859780" cy="2750820"/>
                    </a:xfrm>
                    <a:prstGeom prst="rect">
                      <a:avLst/>
                    </a:prstGeom>
                    <a:ln>
                      <a:noFill/>
                    </a:ln>
                    <a:extLst>
                      <a:ext uri="{53640926-AAD7-44D8-BBD7-CCE9431645EC}">
                        <a14:shadowObscured xmlns:a14="http://schemas.microsoft.com/office/drawing/2010/main"/>
                      </a:ext>
                    </a:extLst>
                  </pic:spPr>
                </pic:pic>
              </a:graphicData>
            </a:graphic>
          </wp:inline>
        </w:drawing>
      </w:r>
    </w:p>
    <w:p w14:paraId="1DE84CF7" w14:textId="73DD500E" w:rsidR="00170BAE" w:rsidRPr="00170BAE" w:rsidRDefault="00170BAE" w:rsidP="009D1E27">
      <w:pPr>
        <w:pStyle w:val="NormalWeb"/>
        <w:spacing w:line="360" w:lineRule="auto"/>
        <w:jc w:val="both"/>
        <w:rPr>
          <w:rFonts w:ascii="Arial" w:eastAsia="Calibri" w:hAnsi="Arial" w:cs="Arial"/>
          <w:bCs/>
        </w:rPr>
      </w:pPr>
      <w:r>
        <w:rPr>
          <w:noProof/>
        </w:rPr>
        <w:lastRenderedPageBreak/>
        <w:drawing>
          <wp:inline distT="0" distB="0" distL="0" distR="0" wp14:anchorId="375AAAF4" wp14:editId="5919670C">
            <wp:extent cx="5943600" cy="3299460"/>
            <wp:effectExtent l="0" t="0" r="0" b="0"/>
            <wp:docPr id="3" name="Imagen 3"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 Word&#10;&#10;Descripción generada automáticamente"/>
                    <pic:cNvPicPr/>
                  </pic:nvPicPr>
                  <pic:blipFill rotWithShape="1">
                    <a:blip r:embed="rId8"/>
                    <a:srcRect l="59722" t="29943" r="9317" b="13858"/>
                    <a:stretch/>
                  </pic:blipFill>
                  <pic:spPr bwMode="auto">
                    <a:xfrm>
                      <a:off x="0" y="0"/>
                      <a:ext cx="5943600" cy="3299460"/>
                    </a:xfrm>
                    <a:prstGeom prst="rect">
                      <a:avLst/>
                    </a:prstGeom>
                    <a:ln>
                      <a:noFill/>
                    </a:ln>
                    <a:extLst>
                      <a:ext uri="{53640926-AAD7-44D8-BBD7-CCE9431645EC}">
                        <a14:shadowObscured xmlns:a14="http://schemas.microsoft.com/office/drawing/2010/main"/>
                      </a:ext>
                    </a:extLst>
                  </pic:spPr>
                </pic:pic>
              </a:graphicData>
            </a:graphic>
          </wp:inline>
        </w:drawing>
      </w:r>
    </w:p>
    <w:p w14:paraId="38F431ED" w14:textId="109F2BEF" w:rsidR="005963FC" w:rsidRDefault="00170BAE" w:rsidP="00170BAE">
      <w:pPr>
        <w:pStyle w:val="NormalWeb"/>
        <w:spacing w:line="360" w:lineRule="auto"/>
        <w:jc w:val="both"/>
        <w:rPr>
          <w:rFonts w:ascii="Arial" w:eastAsia="Calibri" w:hAnsi="Arial" w:cs="Arial"/>
          <w:bCs/>
        </w:rPr>
      </w:pPr>
      <w:r>
        <w:rPr>
          <w:noProof/>
        </w:rPr>
        <w:drawing>
          <wp:inline distT="0" distB="0" distL="0" distR="0" wp14:anchorId="38346D28" wp14:editId="721AFE6A">
            <wp:extent cx="5798820" cy="3208020"/>
            <wp:effectExtent l="0" t="0" r="0" b="0"/>
            <wp:docPr id="4" name="Imagen 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10;&#10;Descripción generada automáticamente"/>
                    <pic:cNvPicPr/>
                  </pic:nvPicPr>
                  <pic:blipFill rotWithShape="1">
                    <a:blip r:embed="rId9"/>
                    <a:srcRect l="59851" t="32936" r="9316" b="19386"/>
                    <a:stretch/>
                  </pic:blipFill>
                  <pic:spPr bwMode="auto">
                    <a:xfrm>
                      <a:off x="0" y="0"/>
                      <a:ext cx="5798820" cy="3208020"/>
                    </a:xfrm>
                    <a:prstGeom prst="rect">
                      <a:avLst/>
                    </a:prstGeom>
                    <a:ln>
                      <a:noFill/>
                    </a:ln>
                    <a:extLst>
                      <a:ext uri="{53640926-AAD7-44D8-BBD7-CCE9431645EC}">
                        <a14:shadowObscured xmlns:a14="http://schemas.microsoft.com/office/drawing/2010/main"/>
                      </a:ext>
                    </a:extLst>
                  </pic:spPr>
                </pic:pic>
              </a:graphicData>
            </a:graphic>
          </wp:inline>
        </w:drawing>
      </w:r>
    </w:p>
    <w:p w14:paraId="0B2C2F36" w14:textId="106479B4" w:rsidR="0027794B" w:rsidRDefault="001237BA" w:rsidP="001237BA">
      <w:pPr>
        <w:spacing w:line="360" w:lineRule="auto"/>
        <w:jc w:val="both"/>
        <w:outlineLvl w:val="0"/>
        <w:rPr>
          <w:rFonts w:ascii="Arial" w:eastAsia="Calibri" w:hAnsi="Arial" w:cs="Arial"/>
          <w:bCs/>
        </w:rPr>
      </w:pPr>
      <w:r w:rsidRPr="00D65A20">
        <w:rPr>
          <w:rFonts w:ascii="Arial" w:eastAsia="Calibri" w:hAnsi="Arial" w:cs="Arial"/>
          <w:b/>
          <w:bCs/>
        </w:rPr>
        <w:lastRenderedPageBreak/>
        <w:t xml:space="preserve">III. Recurso de Revisión (razones o motivos de inconformidad). </w:t>
      </w:r>
      <w:r>
        <w:rPr>
          <w:rFonts w:ascii="Arial" w:eastAsia="Calibri" w:hAnsi="Arial" w:cs="Arial"/>
          <w:bCs/>
        </w:rPr>
        <w:t>I</w:t>
      </w:r>
      <w:r w:rsidR="00A96B79">
        <w:rPr>
          <w:rFonts w:ascii="Arial" w:eastAsia="Calibri" w:hAnsi="Arial" w:cs="Arial"/>
          <w:bCs/>
        </w:rPr>
        <w:t>nconforme con la ampliación</w:t>
      </w:r>
      <w:r w:rsidRPr="00BE42C4">
        <w:rPr>
          <w:rFonts w:ascii="Arial" w:eastAsia="Calibri" w:hAnsi="Arial" w:cs="Arial"/>
          <w:bCs/>
        </w:rPr>
        <w:t xml:space="preserve"> proporcion</w:t>
      </w:r>
      <w:r w:rsidRPr="00D65A20">
        <w:rPr>
          <w:rFonts w:ascii="Arial" w:eastAsia="Calibri" w:hAnsi="Arial" w:cs="Arial"/>
          <w:bCs/>
        </w:rPr>
        <w:t>ada por el sujeto obligado,</w:t>
      </w:r>
      <w:r>
        <w:rPr>
          <w:rFonts w:ascii="Arial" w:eastAsia="Calibri" w:hAnsi="Arial" w:cs="Arial"/>
          <w:bCs/>
        </w:rPr>
        <w:t xml:space="preserve"> </w:t>
      </w:r>
      <w:r w:rsidRPr="00BE42C4">
        <w:rPr>
          <w:rFonts w:ascii="Arial" w:eastAsia="Calibri" w:hAnsi="Arial" w:cs="Arial"/>
          <w:bCs/>
        </w:rPr>
        <w:t xml:space="preserve">la persona recurrente </w:t>
      </w:r>
      <w:r>
        <w:rPr>
          <w:rFonts w:ascii="Arial" w:eastAsia="Calibri" w:hAnsi="Arial" w:cs="Arial"/>
          <w:bCs/>
        </w:rPr>
        <w:t xml:space="preserve">con fecha </w:t>
      </w:r>
      <w:r w:rsidR="00170BAE">
        <w:rPr>
          <w:rFonts w:ascii="Arial" w:eastAsia="Calibri" w:hAnsi="Arial" w:cs="Arial"/>
          <w:bCs/>
        </w:rPr>
        <w:t>9</w:t>
      </w:r>
      <w:r w:rsidR="00A96B79">
        <w:rPr>
          <w:rFonts w:ascii="Arial" w:eastAsia="Calibri" w:hAnsi="Arial" w:cs="Arial"/>
          <w:bCs/>
        </w:rPr>
        <w:t xml:space="preserve"> de </w:t>
      </w:r>
      <w:r w:rsidR="00B04200">
        <w:rPr>
          <w:rFonts w:ascii="Arial" w:eastAsia="Calibri" w:hAnsi="Arial" w:cs="Arial"/>
          <w:bCs/>
        </w:rPr>
        <w:t>marzo</w:t>
      </w:r>
      <w:r w:rsidRPr="00BE42C4">
        <w:rPr>
          <w:rFonts w:ascii="Arial" w:eastAsia="Calibri" w:hAnsi="Arial" w:cs="Arial"/>
          <w:bCs/>
        </w:rPr>
        <w:t xml:space="preserve"> de 202</w:t>
      </w:r>
      <w:r w:rsidR="00A96B79">
        <w:rPr>
          <w:rFonts w:ascii="Arial" w:eastAsia="Calibri" w:hAnsi="Arial" w:cs="Arial"/>
          <w:bCs/>
        </w:rPr>
        <w:t>2</w:t>
      </w:r>
      <w:r w:rsidRPr="00BE42C4">
        <w:rPr>
          <w:rFonts w:ascii="Arial" w:eastAsia="Calibri" w:hAnsi="Arial" w:cs="Arial"/>
          <w:bCs/>
        </w:rPr>
        <w:t xml:space="preserve"> </w:t>
      </w:r>
      <w:r w:rsidRPr="00D65A20">
        <w:rPr>
          <w:rFonts w:ascii="Arial" w:eastAsia="Calibri" w:hAnsi="Arial" w:cs="Arial"/>
          <w:bCs/>
        </w:rPr>
        <w:t>inter</w:t>
      </w:r>
      <w:r>
        <w:rPr>
          <w:rFonts w:ascii="Arial" w:eastAsia="Calibri" w:hAnsi="Arial" w:cs="Arial"/>
          <w:bCs/>
        </w:rPr>
        <w:t>puso el</w:t>
      </w:r>
      <w:r w:rsidRPr="00D65A20">
        <w:rPr>
          <w:rFonts w:ascii="Arial" w:eastAsia="Calibri" w:hAnsi="Arial" w:cs="Arial"/>
          <w:bCs/>
        </w:rPr>
        <w:t xml:space="preserve"> recurso de revisión </w:t>
      </w:r>
      <w:r>
        <w:rPr>
          <w:rFonts w:ascii="Arial" w:eastAsia="Calibri" w:hAnsi="Arial" w:cs="Arial"/>
          <w:bCs/>
        </w:rPr>
        <w:t xml:space="preserve">que nos atiende, y </w:t>
      </w:r>
      <w:r w:rsidRPr="00D65A20">
        <w:rPr>
          <w:rFonts w:ascii="Arial" w:eastAsia="Calibri" w:hAnsi="Arial" w:cs="Arial"/>
          <w:bCs/>
        </w:rPr>
        <w:t>en el que señaló lo siguiente:</w:t>
      </w:r>
    </w:p>
    <w:p w14:paraId="391BE37D" w14:textId="77777777" w:rsidR="001237BA" w:rsidRPr="00D65A20" w:rsidRDefault="001237BA" w:rsidP="001237BA">
      <w:pPr>
        <w:spacing w:line="360" w:lineRule="auto"/>
        <w:jc w:val="both"/>
        <w:outlineLvl w:val="0"/>
        <w:rPr>
          <w:rFonts w:ascii="Arial" w:eastAsia="Calibri" w:hAnsi="Arial" w:cs="Arial"/>
          <w:bCs/>
        </w:rPr>
      </w:pPr>
    </w:p>
    <w:p w14:paraId="7DF30713" w14:textId="1028A445" w:rsidR="00AA4382" w:rsidRDefault="001237BA" w:rsidP="008223C8">
      <w:pPr>
        <w:ind w:left="567" w:right="567"/>
        <w:jc w:val="both"/>
        <w:rPr>
          <w:rFonts w:ascii="Arial" w:eastAsia="Calibri" w:hAnsi="Arial" w:cs="Arial"/>
          <w:bCs/>
          <w:i/>
          <w:sz w:val="20"/>
          <w:szCs w:val="20"/>
        </w:rPr>
      </w:pPr>
      <w:r w:rsidRPr="00CE6EB9">
        <w:rPr>
          <w:rFonts w:ascii="Arial" w:eastAsia="Calibri" w:hAnsi="Arial" w:cs="Arial"/>
          <w:bCs/>
          <w:i/>
          <w:sz w:val="20"/>
          <w:szCs w:val="20"/>
        </w:rPr>
        <w:t>“</w:t>
      </w:r>
      <w:r w:rsidR="00B04200" w:rsidRPr="00B04200">
        <w:rPr>
          <w:rFonts w:ascii="Arial Narrow" w:hAnsi="Arial Narrow" w:cs="Arial"/>
          <w:b/>
          <w:bCs/>
          <w:sz w:val="20"/>
          <w:szCs w:val="20"/>
        </w:rPr>
        <w:t>No se entregó la información solicitada</w:t>
      </w:r>
      <w:r w:rsidR="00B04200" w:rsidRPr="00B04200">
        <w:rPr>
          <w:rFonts w:ascii="Arial Narrow" w:hAnsi="Arial Narrow" w:cs="Arial"/>
          <w:sz w:val="20"/>
          <w:szCs w:val="20"/>
        </w:rPr>
        <w:t>. Esta dependencia llevó a cabo un "estudio cuasi-esperimental", como lo dice su título: “La ivermectina y las probabilidades de hospitalización por COVID-19: evidencia de un análisis cuasi-experimental basado en una intervención pública en la Ciudad de México”. Y para ello debe contar con la aprobación de las autoridades sanitarias competentes, ya sean internas, externas, federales o internacionales, toda vez que se trató de un "análisis cuasi-experimental" llevado a cabo con seres humanos. No importa si le llaman "análisis cuasi-experimental", "estudio" o "seguimiento interno". Tampoco importa si usa fuentes "secundarias de información" o fuentes "primarias", "terciarias" o como quieran denominarle. Se trató de seres humanos a quienes el Gobierno de la Ciudad de México, por conducto de diversas dependencias ( entre ellas la Secretaria de Salud, la Agencia Digital de Innovación Públicas y el IMSS en la CDMX), les suministró como parte de una "estrategia de salud pública" un medicamento que nunca fue aprobado por la OMS, ni por la Secretaría de Salud Federal de México, o por la COFEPRIS, para el tratamiento de la COVID-19. A menos que esta dependencia cuente con la autorización para haber suministrado dicho medicamento que se usa para combatir parásitos en animales</w:t>
      </w:r>
      <w:r w:rsidR="00197D9F">
        <w:rPr>
          <w:rFonts w:ascii="Arial Narrow" w:hAnsi="Arial Narrow" w:cs="Arial"/>
          <w:sz w:val="20"/>
          <w:szCs w:val="20"/>
        </w:rPr>
        <w:t>.</w:t>
      </w:r>
      <w:r w:rsidR="008223C8" w:rsidRPr="008223C8">
        <w:rPr>
          <w:rFonts w:ascii="Arial" w:eastAsia="Calibri" w:hAnsi="Arial" w:cs="Arial"/>
          <w:bCs/>
          <w:i/>
          <w:sz w:val="20"/>
          <w:szCs w:val="20"/>
        </w:rPr>
        <w:t>.</w:t>
      </w:r>
      <w:r w:rsidR="009D1E27" w:rsidRPr="009D1E27">
        <w:rPr>
          <w:rFonts w:ascii="Arial" w:eastAsia="Calibri" w:hAnsi="Arial" w:cs="Arial"/>
          <w:bCs/>
          <w:i/>
          <w:sz w:val="20"/>
          <w:szCs w:val="20"/>
        </w:rPr>
        <w:t xml:space="preserve">. </w:t>
      </w:r>
      <w:r w:rsidRPr="00976BF6">
        <w:rPr>
          <w:rFonts w:ascii="Arial" w:eastAsia="Calibri" w:hAnsi="Arial" w:cs="Arial"/>
          <w:bCs/>
          <w:i/>
          <w:sz w:val="20"/>
          <w:szCs w:val="20"/>
        </w:rPr>
        <w:t>[SIC]</w:t>
      </w:r>
    </w:p>
    <w:p w14:paraId="6F636DD8" w14:textId="77777777" w:rsidR="0027794B" w:rsidRDefault="0027794B" w:rsidP="006E773E">
      <w:pPr>
        <w:ind w:left="567" w:right="567"/>
        <w:jc w:val="both"/>
        <w:rPr>
          <w:rFonts w:ascii="Arial" w:eastAsia="Calibri" w:hAnsi="Arial" w:cs="Arial"/>
          <w:bCs/>
          <w:i/>
          <w:sz w:val="20"/>
          <w:szCs w:val="20"/>
        </w:rPr>
      </w:pPr>
    </w:p>
    <w:p w14:paraId="5479E0BE" w14:textId="77777777" w:rsidR="001237BA" w:rsidRPr="006E773E" w:rsidRDefault="001237BA" w:rsidP="006E773E">
      <w:pPr>
        <w:ind w:left="567" w:right="567"/>
        <w:jc w:val="both"/>
        <w:rPr>
          <w:rFonts w:ascii="Arial" w:eastAsia="Calibri" w:hAnsi="Arial" w:cs="Arial"/>
          <w:bCs/>
          <w:i/>
          <w:sz w:val="20"/>
          <w:szCs w:val="20"/>
        </w:rPr>
      </w:pPr>
    </w:p>
    <w:p w14:paraId="62AFBACE" w14:textId="0E72F5A8" w:rsidR="001237BA" w:rsidRPr="001140DE" w:rsidRDefault="001237BA" w:rsidP="001237BA">
      <w:pPr>
        <w:spacing w:line="360" w:lineRule="auto"/>
        <w:jc w:val="both"/>
        <w:outlineLvl w:val="0"/>
        <w:rPr>
          <w:rFonts w:ascii="Arial" w:eastAsia="Calibri" w:hAnsi="Arial" w:cs="Arial"/>
          <w:b/>
        </w:rPr>
      </w:pPr>
      <w:r w:rsidRPr="00D65A20">
        <w:rPr>
          <w:rFonts w:ascii="Arial" w:eastAsia="Calibri" w:hAnsi="Arial" w:cs="Arial"/>
          <w:b/>
          <w:bCs/>
        </w:rPr>
        <w:t xml:space="preserve">IV. </w:t>
      </w:r>
      <w:r w:rsidRPr="00FA6599">
        <w:rPr>
          <w:rFonts w:ascii="Arial" w:eastAsia="Calibri" w:hAnsi="Arial" w:cs="Arial"/>
          <w:b/>
        </w:rPr>
        <w:t>Admisión</w:t>
      </w:r>
      <w:r>
        <w:rPr>
          <w:rFonts w:ascii="Arial" w:eastAsia="Calibri" w:hAnsi="Arial" w:cs="Arial"/>
          <w:b/>
        </w:rPr>
        <w:t xml:space="preserve">. </w:t>
      </w:r>
      <w:r w:rsidRPr="00FA6599">
        <w:rPr>
          <w:rFonts w:ascii="Arial" w:eastAsia="Calibri" w:hAnsi="Arial" w:cs="Arial"/>
          <w:bCs/>
        </w:rPr>
        <w:t>Consecuentemente, el</w:t>
      </w:r>
      <w:r>
        <w:rPr>
          <w:rFonts w:ascii="Arial" w:eastAsia="Calibri" w:hAnsi="Arial" w:cs="Arial"/>
          <w:bCs/>
        </w:rPr>
        <w:t xml:space="preserve"> </w:t>
      </w:r>
      <w:r w:rsidR="00136EDC">
        <w:rPr>
          <w:rFonts w:ascii="Arial" w:eastAsia="Calibri" w:hAnsi="Arial" w:cs="Arial"/>
          <w:bCs/>
        </w:rPr>
        <w:t>1</w:t>
      </w:r>
      <w:r w:rsidR="00197D9F">
        <w:rPr>
          <w:rFonts w:ascii="Arial" w:eastAsia="Calibri" w:hAnsi="Arial" w:cs="Arial"/>
          <w:bCs/>
        </w:rPr>
        <w:t xml:space="preserve">4 </w:t>
      </w:r>
      <w:r w:rsidR="0027794B">
        <w:rPr>
          <w:rFonts w:ascii="Arial" w:eastAsia="Calibri" w:hAnsi="Arial" w:cs="Arial"/>
          <w:bCs/>
        </w:rPr>
        <w:t xml:space="preserve">de </w:t>
      </w:r>
      <w:r w:rsidR="00136EDC">
        <w:rPr>
          <w:rFonts w:ascii="Arial" w:eastAsia="Calibri" w:hAnsi="Arial" w:cs="Arial"/>
          <w:bCs/>
        </w:rPr>
        <w:t>marzo</w:t>
      </w:r>
      <w:r w:rsidRPr="00FA6599">
        <w:rPr>
          <w:rFonts w:ascii="Arial" w:eastAsia="Calibri" w:hAnsi="Arial" w:cs="Arial"/>
          <w:bCs/>
        </w:rPr>
        <w:t xml:space="preserve"> de 202</w:t>
      </w:r>
      <w:r w:rsidR="00A96B79">
        <w:rPr>
          <w:rFonts w:ascii="Arial" w:eastAsia="Calibri" w:hAnsi="Arial" w:cs="Arial"/>
          <w:bCs/>
        </w:rPr>
        <w:t>2</w:t>
      </w:r>
      <w:r>
        <w:rPr>
          <w:rFonts w:ascii="Arial" w:eastAsia="Calibri" w:hAnsi="Arial" w:cs="Arial"/>
          <w:bCs/>
        </w:rPr>
        <w:t>, la Subdirectora de Proyectos de la Ponencia</w:t>
      </w:r>
      <w:r w:rsidRPr="00D65A20">
        <w:rPr>
          <w:rFonts w:ascii="Arial" w:eastAsia="Calibri" w:hAnsi="Arial" w:cs="Arial"/>
          <w:bCs/>
        </w:rPr>
        <w:t xml:space="preserve"> de la Comisionada Ciudadana Ponente, María del Carmen Nava Polina, con fundamento en lo establecido en los artículos 51, fracción I y II, 52, 53, fracción II, 233, 234, 236, 237 y 243, de la Ley de Transparencia,</w:t>
      </w:r>
      <w:r w:rsidRPr="00D65A20">
        <w:rPr>
          <w:rFonts w:ascii="Arial" w:eastAsia="Calibri" w:hAnsi="Arial" w:cs="Arial"/>
          <w:b/>
          <w:bCs/>
        </w:rPr>
        <w:t xml:space="preserve"> </w:t>
      </w:r>
      <w:r w:rsidRPr="00D65A20">
        <w:rPr>
          <w:rFonts w:ascii="Arial" w:eastAsia="Calibri" w:hAnsi="Arial" w:cs="Arial"/>
        </w:rPr>
        <w:t>acordó la admisión a trámite</w:t>
      </w:r>
      <w:r w:rsidRPr="00D65A20">
        <w:rPr>
          <w:rFonts w:ascii="Arial" w:eastAsia="Calibri" w:hAnsi="Arial" w:cs="Arial"/>
          <w:bCs/>
        </w:rPr>
        <w:t xml:space="preserve"> del recurso de revisión de la persona recurrente. </w:t>
      </w:r>
    </w:p>
    <w:p w14:paraId="0A9E4C41" w14:textId="77777777" w:rsidR="001237BA" w:rsidRDefault="001237BA" w:rsidP="001237BA">
      <w:pPr>
        <w:widowControl w:val="0"/>
        <w:spacing w:line="360" w:lineRule="auto"/>
        <w:jc w:val="both"/>
        <w:rPr>
          <w:rFonts w:ascii="Arial" w:hAnsi="Arial" w:cs="Arial"/>
        </w:rPr>
      </w:pPr>
    </w:p>
    <w:p w14:paraId="75DFFDCD" w14:textId="77777777" w:rsidR="001237BA" w:rsidRDefault="001237BA" w:rsidP="001237BA">
      <w:pPr>
        <w:widowControl w:val="0"/>
        <w:spacing w:line="360" w:lineRule="auto"/>
        <w:jc w:val="both"/>
        <w:rPr>
          <w:rFonts w:ascii="Arial" w:hAnsi="Arial" w:cs="Arial"/>
        </w:rPr>
      </w:pPr>
      <w:r w:rsidRPr="00D65A20">
        <w:rPr>
          <w:rFonts w:ascii="Arial" w:hAnsi="Arial" w:cs="Arial"/>
        </w:rPr>
        <w:t>Del mismo modo, con fundamento en el artículo 243, fracción II de la Ley, puso a disposición de las partes el expediente del recurso de revisión, para que, en un plazo máximo de siete días hábiles, posteriores a que surtiera efecto la notificación del acuerdo, manifestaran lo que a su derecho conviniera y, exhibieran las pruebas que considerasen necesarias o expresaran sus alegatos.</w:t>
      </w:r>
    </w:p>
    <w:p w14:paraId="2D189769" w14:textId="77777777" w:rsidR="001237BA" w:rsidRDefault="001237BA" w:rsidP="001237BA">
      <w:pPr>
        <w:widowControl w:val="0"/>
        <w:spacing w:line="360" w:lineRule="auto"/>
        <w:jc w:val="both"/>
        <w:rPr>
          <w:rFonts w:ascii="Arial" w:hAnsi="Arial" w:cs="Arial"/>
        </w:rPr>
      </w:pPr>
    </w:p>
    <w:p w14:paraId="23756D64" w14:textId="4E8E70E9" w:rsidR="001237BA" w:rsidRDefault="001237BA" w:rsidP="001237BA">
      <w:pPr>
        <w:spacing w:line="360" w:lineRule="auto"/>
        <w:jc w:val="both"/>
        <w:outlineLvl w:val="0"/>
        <w:rPr>
          <w:rFonts w:ascii="Arial" w:eastAsia="Calibri" w:hAnsi="Arial" w:cs="Arial"/>
          <w:bCs/>
        </w:rPr>
      </w:pPr>
      <w:r w:rsidRPr="00D65A20">
        <w:rPr>
          <w:rFonts w:ascii="Arial" w:eastAsia="Calibri" w:hAnsi="Arial" w:cs="Arial"/>
          <w:b/>
          <w:bCs/>
        </w:rPr>
        <w:lastRenderedPageBreak/>
        <w:t>V. Manifestaciones y alegatos.</w:t>
      </w:r>
      <w:r w:rsidRPr="00D65A20">
        <w:rPr>
          <w:rFonts w:ascii="Arial" w:eastAsia="Calibri" w:hAnsi="Arial" w:cs="Arial"/>
          <w:bCs/>
        </w:rPr>
        <w:t xml:space="preserve"> E</w:t>
      </w:r>
      <w:r w:rsidR="00AA4382">
        <w:rPr>
          <w:rFonts w:ascii="Arial" w:eastAsia="Calibri" w:hAnsi="Arial" w:cs="Arial"/>
          <w:bCs/>
        </w:rPr>
        <w:t xml:space="preserve">n </w:t>
      </w:r>
      <w:r>
        <w:rPr>
          <w:rFonts w:ascii="Arial" w:eastAsia="Calibri" w:hAnsi="Arial" w:cs="Arial"/>
          <w:bCs/>
        </w:rPr>
        <w:t xml:space="preserve">fecha </w:t>
      </w:r>
      <w:r w:rsidR="00136EDC">
        <w:rPr>
          <w:rFonts w:ascii="Arial" w:eastAsia="Calibri" w:hAnsi="Arial" w:cs="Arial"/>
          <w:bCs/>
        </w:rPr>
        <w:t>22</w:t>
      </w:r>
      <w:r w:rsidR="0027794B">
        <w:rPr>
          <w:rFonts w:ascii="Arial" w:eastAsia="Calibri" w:hAnsi="Arial" w:cs="Arial"/>
          <w:bCs/>
        </w:rPr>
        <w:t xml:space="preserve"> de </w:t>
      </w:r>
      <w:r w:rsidR="00136EDC">
        <w:rPr>
          <w:rFonts w:ascii="Arial" w:eastAsia="Calibri" w:hAnsi="Arial" w:cs="Arial"/>
          <w:bCs/>
        </w:rPr>
        <w:t>abril</w:t>
      </w:r>
      <w:r w:rsidR="00A96B79">
        <w:rPr>
          <w:rFonts w:ascii="Arial" w:eastAsia="Calibri" w:hAnsi="Arial" w:cs="Arial"/>
          <w:bCs/>
        </w:rPr>
        <w:t xml:space="preserve"> de 2022</w:t>
      </w:r>
      <w:r w:rsidRPr="00D33CA8">
        <w:rPr>
          <w:rFonts w:ascii="Arial" w:eastAsia="Calibri" w:hAnsi="Arial" w:cs="Arial"/>
          <w:bCs/>
        </w:rPr>
        <w:t xml:space="preserve">, </w:t>
      </w:r>
      <w:r w:rsidRPr="008F4B7C">
        <w:rPr>
          <w:rFonts w:ascii="Arial" w:eastAsia="Calibri" w:hAnsi="Arial" w:cs="Arial"/>
          <w:bCs/>
        </w:rPr>
        <w:t>vía</w:t>
      </w:r>
      <w:r w:rsidR="006B7AD4">
        <w:rPr>
          <w:rFonts w:ascii="Arial" w:eastAsia="Calibri" w:hAnsi="Arial" w:cs="Arial"/>
          <w:bCs/>
        </w:rPr>
        <w:t xml:space="preserve"> correo electrónico institucional de esta Ponencia</w:t>
      </w:r>
      <w:r>
        <w:rPr>
          <w:rFonts w:ascii="Arial" w:eastAsia="Calibri" w:hAnsi="Arial" w:cs="Arial"/>
          <w:bCs/>
        </w:rPr>
        <w:t xml:space="preserve">, el sujeto obligado </w:t>
      </w:r>
      <w:r w:rsidRPr="00BD1B0F">
        <w:rPr>
          <w:rFonts w:ascii="Arial" w:eastAsia="Calibri" w:hAnsi="Arial" w:cs="Arial"/>
          <w:bCs/>
        </w:rPr>
        <w:t>rindió sus manifestaciones y alegatos</w:t>
      </w:r>
      <w:r w:rsidR="005F226F">
        <w:rPr>
          <w:rFonts w:ascii="Arial" w:eastAsia="Calibri" w:hAnsi="Arial" w:cs="Arial"/>
          <w:bCs/>
        </w:rPr>
        <w:t>.</w:t>
      </w:r>
    </w:p>
    <w:p w14:paraId="6AF24B6D" w14:textId="65753CB6" w:rsidR="00314212" w:rsidRPr="00307CA3" w:rsidRDefault="001237BA" w:rsidP="00307CA3">
      <w:pPr>
        <w:pStyle w:val="NormalWeb"/>
        <w:spacing w:line="360" w:lineRule="auto"/>
        <w:jc w:val="both"/>
        <w:outlineLvl w:val="0"/>
        <w:rPr>
          <w:rFonts w:ascii="Arial" w:hAnsi="Arial" w:cs="Arial"/>
          <w:bCs/>
        </w:rPr>
      </w:pPr>
      <w:r w:rsidRPr="00A31F1D">
        <w:rPr>
          <w:rFonts w:ascii="Arial" w:eastAsia="Calibri" w:hAnsi="Arial" w:cs="Arial"/>
          <w:b/>
          <w:bCs/>
        </w:rPr>
        <w:t>V</w:t>
      </w:r>
      <w:r>
        <w:rPr>
          <w:rFonts w:ascii="Arial" w:eastAsia="Calibri" w:hAnsi="Arial" w:cs="Arial"/>
          <w:b/>
          <w:bCs/>
        </w:rPr>
        <w:t>I</w:t>
      </w:r>
      <w:r w:rsidRPr="00A31F1D">
        <w:rPr>
          <w:rFonts w:ascii="Arial" w:eastAsia="Calibri" w:hAnsi="Arial" w:cs="Arial"/>
          <w:b/>
          <w:bCs/>
        </w:rPr>
        <w:t xml:space="preserve">. </w:t>
      </w:r>
      <w:r w:rsidRPr="004813C7">
        <w:rPr>
          <w:rFonts w:ascii="Arial" w:eastAsia="Calibri" w:hAnsi="Arial" w:cs="Arial"/>
          <w:b/>
          <w:bCs/>
        </w:rPr>
        <w:t>Cierre de instrucción</w:t>
      </w:r>
      <w:r w:rsidRPr="00A31F1D">
        <w:rPr>
          <w:rFonts w:ascii="Arial" w:eastAsia="Calibri" w:hAnsi="Arial" w:cs="Arial"/>
          <w:b/>
          <w:bCs/>
        </w:rPr>
        <w:t xml:space="preserve">. </w:t>
      </w:r>
      <w:r w:rsidRPr="00A31F1D">
        <w:rPr>
          <w:rFonts w:ascii="Arial" w:eastAsia="Calibri" w:hAnsi="Arial" w:cs="Arial"/>
          <w:bCs/>
        </w:rPr>
        <w:t xml:space="preserve">El </w:t>
      </w:r>
      <w:r w:rsidR="00136EDC">
        <w:rPr>
          <w:rFonts w:ascii="Arial" w:eastAsia="Calibri" w:hAnsi="Arial" w:cs="Arial"/>
          <w:bCs/>
        </w:rPr>
        <w:t>29</w:t>
      </w:r>
      <w:r w:rsidR="008223C8">
        <w:rPr>
          <w:rFonts w:ascii="Arial" w:eastAsia="Calibri" w:hAnsi="Arial" w:cs="Arial"/>
          <w:bCs/>
        </w:rPr>
        <w:t xml:space="preserve"> de abril</w:t>
      </w:r>
      <w:r w:rsidR="00AA4382">
        <w:rPr>
          <w:rFonts w:ascii="Arial" w:eastAsia="Calibri" w:hAnsi="Arial" w:cs="Arial"/>
          <w:bCs/>
        </w:rPr>
        <w:t xml:space="preserve"> de 2022</w:t>
      </w:r>
      <w:r w:rsidRPr="00A31F1D">
        <w:rPr>
          <w:rFonts w:ascii="Arial" w:eastAsia="Calibri" w:hAnsi="Arial" w:cs="Arial"/>
          <w:bCs/>
        </w:rPr>
        <w:t>,</w:t>
      </w:r>
      <w:r>
        <w:rPr>
          <w:rFonts w:ascii="Arial" w:eastAsia="Calibri" w:hAnsi="Arial" w:cs="Arial"/>
          <w:bCs/>
        </w:rPr>
        <w:t xml:space="preserve"> se tuvieron por presentadas las manifestaciones y alegatos vertidos por el sujeto obligado</w:t>
      </w:r>
      <w:r w:rsidR="006B7AD4">
        <w:rPr>
          <w:rFonts w:ascii="Arial" w:eastAsia="Calibri" w:hAnsi="Arial" w:cs="Arial"/>
          <w:bCs/>
        </w:rPr>
        <w:t>, así como por atendidas las diligencias que para mejor proveer le fueron requeridas. Finalmente</w:t>
      </w:r>
      <w:r>
        <w:rPr>
          <w:rFonts w:ascii="Arial" w:eastAsia="Calibri" w:hAnsi="Arial" w:cs="Arial"/>
          <w:bCs/>
        </w:rPr>
        <w:t xml:space="preserve">, </w:t>
      </w:r>
      <w:r w:rsidRPr="00717520">
        <w:rPr>
          <w:rFonts w:ascii="Arial" w:eastAsia="Calibri" w:hAnsi="Arial" w:cs="Arial"/>
          <w:bCs/>
        </w:rPr>
        <w:t>con fundamento</w:t>
      </w:r>
      <w:r w:rsidRPr="005B5E33">
        <w:rPr>
          <w:rFonts w:ascii="Arial" w:eastAsia="Calibri" w:hAnsi="Arial" w:cs="Arial"/>
          <w:bCs/>
        </w:rPr>
        <w:t xml:space="preserve"> en el artículo 243 fracción V y VII de la Ley de Transparencia, la </w:t>
      </w:r>
      <w:r>
        <w:rPr>
          <w:rFonts w:ascii="Arial" w:eastAsia="Calibri" w:hAnsi="Arial" w:cs="Arial"/>
          <w:bCs/>
        </w:rPr>
        <w:t xml:space="preserve">Subdirectora de Proyectos de la </w:t>
      </w:r>
      <w:r w:rsidRPr="005B5E33">
        <w:rPr>
          <w:rFonts w:ascii="Arial" w:eastAsia="Calibri" w:hAnsi="Arial" w:cs="Arial"/>
          <w:bCs/>
        </w:rPr>
        <w:t xml:space="preserve">Comisionada Ponente dictó el cierre </w:t>
      </w:r>
      <w:r w:rsidRPr="005B5E33">
        <w:rPr>
          <w:rFonts w:ascii="Arial" w:eastAsia="MS Mincho" w:hAnsi="Arial" w:cs="Arial"/>
        </w:rPr>
        <w:t xml:space="preserve">del periodo de instrucción y ordenó elaborar el proyecto de resolución correspondiente. Lo anterior, </w:t>
      </w:r>
      <w:r w:rsidRPr="00986726">
        <w:rPr>
          <w:rFonts w:ascii="Arial" w:hAnsi="Arial" w:cs="Arial"/>
          <w:bCs/>
        </w:rPr>
        <w:t>toda vez que este Instituto no tiene constancias de haber recibido</w:t>
      </w:r>
      <w:r>
        <w:rPr>
          <w:rFonts w:ascii="Arial" w:hAnsi="Arial" w:cs="Arial"/>
          <w:bCs/>
        </w:rPr>
        <w:t xml:space="preserve"> </w:t>
      </w:r>
      <w:r w:rsidRPr="00986726">
        <w:rPr>
          <w:rFonts w:ascii="Arial" w:hAnsi="Arial" w:cs="Arial"/>
          <w:bCs/>
        </w:rPr>
        <w:t xml:space="preserve">manifestaciones por </w:t>
      </w:r>
      <w:r>
        <w:rPr>
          <w:rFonts w:ascii="Arial" w:hAnsi="Arial" w:cs="Arial"/>
          <w:bCs/>
        </w:rPr>
        <w:t>la persona recurrente</w:t>
      </w:r>
      <w:r w:rsidRPr="00986726">
        <w:rPr>
          <w:rFonts w:ascii="Arial" w:hAnsi="Arial" w:cs="Arial"/>
          <w:bCs/>
        </w:rPr>
        <w:t xml:space="preserve"> durante la substanciación del presente expediente</w:t>
      </w:r>
      <w:r>
        <w:rPr>
          <w:rFonts w:ascii="Arial" w:hAnsi="Arial" w:cs="Arial"/>
          <w:bCs/>
        </w:rPr>
        <w:t>.</w:t>
      </w:r>
    </w:p>
    <w:p w14:paraId="6C4473FB" w14:textId="77777777" w:rsidR="00A05FC8" w:rsidRPr="00290A98" w:rsidRDefault="00A05FC8" w:rsidP="00A05FC8">
      <w:pPr>
        <w:spacing w:line="360" w:lineRule="auto"/>
        <w:jc w:val="center"/>
        <w:outlineLvl w:val="0"/>
        <w:rPr>
          <w:rFonts w:ascii="Arial" w:hAnsi="Arial" w:cs="Arial"/>
          <w:bCs/>
        </w:rPr>
      </w:pPr>
      <w:r w:rsidRPr="00D65A20">
        <w:rPr>
          <w:rFonts w:ascii="Arial" w:eastAsia="Calibri" w:hAnsi="Arial" w:cs="Arial"/>
          <w:b/>
        </w:rPr>
        <w:t>C O N S I D E R A C I O N E S</w:t>
      </w:r>
    </w:p>
    <w:p w14:paraId="192246DE" w14:textId="77777777" w:rsidR="00A05FC8" w:rsidRDefault="00A05FC8" w:rsidP="00A05FC8">
      <w:pPr>
        <w:spacing w:line="360" w:lineRule="auto"/>
        <w:jc w:val="both"/>
        <w:outlineLvl w:val="0"/>
        <w:rPr>
          <w:rFonts w:ascii="Arial" w:hAnsi="Arial" w:cs="Arial"/>
          <w:b/>
        </w:rPr>
      </w:pPr>
    </w:p>
    <w:p w14:paraId="53056EAA" w14:textId="77777777" w:rsidR="00084665" w:rsidRDefault="00084665" w:rsidP="00084665">
      <w:pPr>
        <w:spacing w:line="360" w:lineRule="auto"/>
        <w:jc w:val="both"/>
        <w:outlineLvl w:val="0"/>
        <w:rPr>
          <w:rFonts w:ascii="Arial" w:hAnsi="Arial" w:cs="Arial"/>
        </w:rPr>
      </w:pPr>
      <w:r w:rsidRPr="00D65A20">
        <w:rPr>
          <w:rFonts w:ascii="Arial" w:hAnsi="Arial" w:cs="Arial"/>
          <w:b/>
        </w:rPr>
        <w:t xml:space="preserve">PRIMERA. Competencia. </w:t>
      </w:r>
      <w:r w:rsidRPr="00D65A20">
        <w:rPr>
          <w:rFonts w:ascii="Arial" w:hAnsi="Arial" w:cs="Arial"/>
        </w:rPr>
        <w:t xml:space="preserve">El Instituto de Transparencia, Acceso a la Información Pública, Protección de Datos Personales y Rendición de Cuentas de la Ciudad de México, es competente para investigar, conocer y resolver el presente recurso de revisión con fundamento en lo establecido en los artículos 6, párrafos primero, segundo y apartado A de la </w:t>
      </w:r>
      <w:r w:rsidRPr="00D65A20">
        <w:rPr>
          <w:rFonts w:ascii="Arial" w:hAnsi="Arial" w:cs="Arial"/>
          <w:i/>
        </w:rPr>
        <w:t>Constitución Política de los Estados Unidos Mexicanos</w:t>
      </w:r>
      <w:r w:rsidRPr="00D65A20">
        <w:rPr>
          <w:rFonts w:ascii="Arial" w:hAnsi="Arial" w:cs="Arial"/>
        </w:rPr>
        <w:t xml:space="preserve">, 7, apartado D y 49 de la </w:t>
      </w:r>
      <w:r w:rsidRPr="00D65A20">
        <w:rPr>
          <w:rFonts w:ascii="Arial" w:hAnsi="Arial" w:cs="Arial"/>
          <w:i/>
        </w:rPr>
        <w:t>Constitución Política de la Ciudad de México</w:t>
      </w:r>
      <w:r w:rsidRPr="00D65A20">
        <w:rPr>
          <w:rFonts w:ascii="Arial" w:hAnsi="Arial" w:cs="Arial"/>
        </w:rPr>
        <w:t xml:space="preserve">, 1, 2, 37, 51, 52, 53 fracción XXI, 233, 234, 236, 237, 238, 239, 242, 243, 244, 245, 246, 247 y 253 de la </w:t>
      </w:r>
      <w:r w:rsidRPr="00D65A20">
        <w:rPr>
          <w:rFonts w:ascii="Arial" w:hAnsi="Arial" w:cs="Arial"/>
          <w:i/>
          <w:iCs/>
        </w:rPr>
        <w:t>Ley de Transparencia, Acceso a la Información Pública y Rendición de Cuentas de la Ciudad de México;</w:t>
      </w:r>
      <w:r w:rsidRPr="00D65A20">
        <w:rPr>
          <w:rFonts w:ascii="Arial" w:hAnsi="Arial" w:cs="Arial"/>
        </w:rPr>
        <w:t xml:space="preserve"> 2, 3, 4, fracciones I, XI, XII y XVIII, 12, fracciones I y IV, 13, fracción IX y X y 14, fracciones III, IV y VII, del </w:t>
      </w:r>
      <w:r w:rsidRPr="00D65A20">
        <w:rPr>
          <w:rFonts w:ascii="Arial" w:hAnsi="Arial" w:cs="Arial"/>
          <w:i/>
          <w:iCs/>
        </w:rPr>
        <w:t>Reglamento Interior del Instituto de Transparencia, Acceso a la Información Pública, Protección de Datos Personales y Rendición de Cuentas de la Ciudad de México</w:t>
      </w:r>
      <w:r w:rsidRPr="00D65A20">
        <w:rPr>
          <w:rFonts w:ascii="Arial" w:hAnsi="Arial" w:cs="Arial"/>
        </w:rPr>
        <w:t>.</w:t>
      </w:r>
    </w:p>
    <w:p w14:paraId="12735C8F" w14:textId="77777777" w:rsidR="00084665" w:rsidRPr="00CD7256" w:rsidRDefault="00084665" w:rsidP="00084665">
      <w:pPr>
        <w:spacing w:line="360" w:lineRule="auto"/>
        <w:jc w:val="both"/>
        <w:outlineLvl w:val="0"/>
        <w:rPr>
          <w:rFonts w:ascii="Arial" w:hAnsi="Arial" w:cs="Arial"/>
        </w:rPr>
      </w:pPr>
    </w:p>
    <w:p w14:paraId="6EB28388" w14:textId="77777777" w:rsidR="00084665" w:rsidRPr="00D65A20" w:rsidRDefault="00084665" w:rsidP="00084665">
      <w:pPr>
        <w:spacing w:line="360" w:lineRule="auto"/>
        <w:jc w:val="both"/>
        <w:outlineLvl w:val="0"/>
        <w:rPr>
          <w:rFonts w:ascii="Arial" w:eastAsia="Arial Unicode MS" w:hAnsi="Arial" w:cs="Arial"/>
          <w:bdr w:val="none" w:sz="0" w:space="0" w:color="auto" w:frame="1"/>
        </w:rPr>
      </w:pPr>
      <w:r w:rsidRPr="00D65A20">
        <w:rPr>
          <w:rFonts w:ascii="Arial" w:hAnsi="Arial" w:cs="Arial"/>
          <w:b/>
        </w:rPr>
        <w:lastRenderedPageBreak/>
        <w:t>SEGUNDA. Procedencia.</w:t>
      </w:r>
      <w:r w:rsidRPr="00D65A20">
        <w:rPr>
          <w:rFonts w:ascii="Arial" w:hAnsi="Arial" w:cs="Arial"/>
        </w:rPr>
        <w:t xml:space="preserve"> </w:t>
      </w:r>
      <w:r w:rsidRPr="00D65A20">
        <w:rPr>
          <w:rFonts w:ascii="Arial" w:eastAsia="Arial Unicode MS" w:hAnsi="Arial" w:cs="Arial"/>
          <w:bdr w:val="none" w:sz="0" w:space="0" w:color="auto" w:frame="1"/>
        </w:rPr>
        <w:t>Este Instituto de Transparencia considera que el medio de impugnación reúne los requisitos de procedencia previstos en los artículos 234, 236 fracción I y artículo 237 de la Ley de Transparencia, como se expone a continuación:</w:t>
      </w:r>
    </w:p>
    <w:p w14:paraId="516CF157" w14:textId="77777777" w:rsidR="00084665" w:rsidRPr="00D65A20" w:rsidRDefault="00084665" w:rsidP="00084665">
      <w:pPr>
        <w:spacing w:line="360" w:lineRule="auto"/>
        <w:jc w:val="both"/>
        <w:outlineLvl w:val="0"/>
        <w:rPr>
          <w:rFonts w:ascii="Arial" w:eastAsia="Arial Unicode MS" w:hAnsi="Arial" w:cs="Arial"/>
          <w:bdr w:val="none" w:sz="0" w:space="0" w:color="auto" w:frame="1"/>
        </w:rPr>
      </w:pPr>
    </w:p>
    <w:p w14:paraId="5B737709" w14:textId="77777777" w:rsidR="00084665" w:rsidRPr="00D65A20" w:rsidRDefault="00084665" w:rsidP="00084665">
      <w:pPr>
        <w:autoSpaceDE w:val="0"/>
        <w:autoSpaceDN w:val="0"/>
        <w:adjustRightInd w:val="0"/>
        <w:spacing w:line="360" w:lineRule="auto"/>
        <w:jc w:val="both"/>
        <w:rPr>
          <w:rFonts w:ascii="Arial" w:eastAsia="Arial Unicode MS" w:hAnsi="Arial" w:cs="Arial"/>
          <w:bdr w:val="none" w:sz="0" w:space="0" w:color="auto" w:frame="1"/>
        </w:rPr>
      </w:pPr>
      <w:r w:rsidRPr="00D65A20">
        <w:rPr>
          <w:rFonts w:ascii="Arial" w:eastAsia="Arial Unicode MS" w:hAnsi="Arial" w:cs="Arial"/>
          <w:b/>
          <w:bdr w:val="none" w:sz="0" w:space="0" w:color="auto" w:frame="1"/>
        </w:rPr>
        <w:t>a) Forma.</w:t>
      </w:r>
      <w:r w:rsidRPr="00D65A20">
        <w:rPr>
          <w:rFonts w:ascii="Arial" w:eastAsia="Arial Unicode MS" w:hAnsi="Arial" w:cs="Arial"/>
          <w:bdr w:val="none" w:sz="0" w:space="0" w:color="auto" w:frame="1"/>
        </w:rPr>
        <w:t xml:space="preserve"> La persona recurrente presentó el recurso de revisión, a través de la Plataforma Nacional de Transparencia, mediante el sistema electrónico INFOMEX, haciendo constar nombre, medio para oír y recibir notificaciones, identificó al sujeto obligado ante el cual presentó solicitud, señaló el acto que recurre y expuso los hechos y razones de inconformidad correspondientes.</w:t>
      </w:r>
    </w:p>
    <w:p w14:paraId="77AA8BB4" w14:textId="77777777" w:rsidR="00084665" w:rsidRDefault="00084665" w:rsidP="00084665">
      <w:pPr>
        <w:autoSpaceDE w:val="0"/>
        <w:autoSpaceDN w:val="0"/>
        <w:adjustRightInd w:val="0"/>
        <w:spacing w:line="360" w:lineRule="auto"/>
        <w:jc w:val="both"/>
        <w:rPr>
          <w:rFonts w:ascii="Arial" w:eastAsia="Arial Unicode MS" w:hAnsi="Arial" w:cs="Arial"/>
          <w:b/>
          <w:bdr w:val="none" w:sz="0" w:space="0" w:color="auto" w:frame="1"/>
        </w:rPr>
      </w:pPr>
    </w:p>
    <w:p w14:paraId="64BE66C2" w14:textId="77777777" w:rsidR="00084665" w:rsidRPr="00D65A20" w:rsidRDefault="00084665" w:rsidP="00084665">
      <w:pPr>
        <w:autoSpaceDE w:val="0"/>
        <w:autoSpaceDN w:val="0"/>
        <w:adjustRightInd w:val="0"/>
        <w:spacing w:line="360" w:lineRule="auto"/>
        <w:jc w:val="both"/>
        <w:rPr>
          <w:rFonts w:ascii="Arial" w:eastAsia="Arial Unicode MS" w:hAnsi="Arial" w:cs="Arial"/>
          <w:bdr w:val="none" w:sz="0" w:space="0" w:color="auto" w:frame="1"/>
        </w:rPr>
      </w:pPr>
      <w:r w:rsidRPr="00D65A20">
        <w:rPr>
          <w:rFonts w:ascii="Arial" w:eastAsia="Arial Unicode MS" w:hAnsi="Arial" w:cs="Arial"/>
          <w:b/>
          <w:bdr w:val="none" w:sz="0" w:space="0" w:color="auto" w:frame="1"/>
        </w:rPr>
        <w:t xml:space="preserve">b) Oportunidad. </w:t>
      </w:r>
      <w:r w:rsidRPr="00D65A20">
        <w:rPr>
          <w:rFonts w:ascii="Arial" w:eastAsia="Arial Unicode MS" w:hAnsi="Arial" w:cs="Arial"/>
          <w:bdr w:val="none" w:sz="0" w:space="0" w:color="auto" w:frame="1"/>
        </w:rPr>
        <w:t xml:space="preserve">La presentación del recurso de revisión es oportuna, dado que la persona recurrente lo presentó dentro del plazo de quince días hábiles al que se refiere el artículo 236 de la Ley de Transparencia. </w:t>
      </w:r>
    </w:p>
    <w:p w14:paraId="77790FBE" w14:textId="77777777" w:rsidR="00084665" w:rsidRPr="00D65A20" w:rsidRDefault="00084665" w:rsidP="00084665">
      <w:pPr>
        <w:spacing w:line="360" w:lineRule="auto"/>
        <w:jc w:val="both"/>
        <w:outlineLvl w:val="0"/>
        <w:rPr>
          <w:rFonts w:ascii="Arial" w:eastAsia="Arial Unicode MS" w:hAnsi="Arial" w:cs="Arial"/>
          <w:bdr w:val="none" w:sz="0" w:space="0" w:color="auto" w:frame="1"/>
        </w:rPr>
      </w:pPr>
    </w:p>
    <w:p w14:paraId="7A5DE21B" w14:textId="77777777" w:rsidR="00084665" w:rsidRPr="00C31D70" w:rsidRDefault="00084665" w:rsidP="00084665">
      <w:pPr>
        <w:autoSpaceDE w:val="0"/>
        <w:autoSpaceDN w:val="0"/>
        <w:adjustRightInd w:val="0"/>
        <w:spacing w:line="360" w:lineRule="auto"/>
        <w:jc w:val="both"/>
        <w:rPr>
          <w:rFonts w:ascii="Arial" w:hAnsi="Arial" w:cs="Arial"/>
          <w:color w:val="000000"/>
          <w:lang w:val="es-ES_tradnl"/>
        </w:rPr>
      </w:pPr>
      <w:r w:rsidRPr="000D30FF">
        <w:rPr>
          <w:rFonts w:ascii="Arial" w:hAnsi="Arial" w:cs="Arial"/>
          <w:b/>
        </w:rPr>
        <w:t xml:space="preserve">c) Improcedencia. </w:t>
      </w:r>
      <w:r w:rsidRPr="00C31D70">
        <w:rPr>
          <w:rFonts w:ascii="Arial" w:hAnsi="Arial" w:cs="Arial"/>
          <w:color w:val="000000"/>
          <w:lang w:val="es-ES_tradnl"/>
        </w:rPr>
        <w:t>Previo al análisis de fondo de los argumentos formulados en el medio de impugnación que nos ocupa, esta autoridad realiza el estudio oficioso de las causales de improcedencia del recurso de revisión, por tratarse de una cuestión de orden público y estudio preferente, atento a lo establecido por la jurisprudencia de rubro IMPROCEDENCIA</w:t>
      </w:r>
      <w:r w:rsidRPr="00C31D70">
        <w:rPr>
          <w:rFonts w:ascii="Arial" w:hAnsi="Arial" w:cs="Arial"/>
          <w:color w:val="000000"/>
          <w:vertAlign w:val="superscript"/>
          <w:lang w:val="es-ES_tradnl"/>
        </w:rPr>
        <w:footnoteReference w:id="1"/>
      </w:r>
      <w:r w:rsidRPr="00C31D70">
        <w:rPr>
          <w:rFonts w:ascii="Arial" w:hAnsi="Arial" w:cs="Arial"/>
          <w:color w:val="000000"/>
          <w:lang w:val="es-ES_tradnl"/>
        </w:rPr>
        <w:t>.</w:t>
      </w:r>
    </w:p>
    <w:p w14:paraId="7EB83033" w14:textId="77777777" w:rsidR="00084665" w:rsidRPr="00C31D70" w:rsidRDefault="00084665" w:rsidP="00084665">
      <w:pPr>
        <w:autoSpaceDE w:val="0"/>
        <w:autoSpaceDN w:val="0"/>
        <w:adjustRightInd w:val="0"/>
        <w:spacing w:line="360" w:lineRule="auto"/>
        <w:jc w:val="both"/>
        <w:rPr>
          <w:rFonts w:ascii="Arial" w:hAnsi="Arial" w:cs="Arial"/>
          <w:color w:val="000000"/>
          <w:lang w:val="es-ES"/>
        </w:rPr>
      </w:pPr>
    </w:p>
    <w:p w14:paraId="7B1E013F" w14:textId="77777777" w:rsidR="00084665" w:rsidRPr="008C4CA4" w:rsidRDefault="00084665" w:rsidP="00084665">
      <w:pPr>
        <w:autoSpaceDE w:val="0"/>
        <w:autoSpaceDN w:val="0"/>
        <w:adjustRightInd w:val="0"/>
        <w:spacing w:line="360" w:lineRule="auto"/>
        <w:jc w:val="both"/>
        <w:rPr>
          <w:rFonts w:ascii="Arial" w:hAnsi="Arial" w:cs="Arial"/>
          <w:color w:val="000000"/>
          <w:lang w:val="es-ES"/>
        </w:rPr>
      </w:pPr>
      <w:r w:rsidRPr="00C31D70">
        <w:rPr>
          <w:rFonts w:ascii="Arial" w:hAnsi="Arial" w:cs="Arial"/>
          <w:color w:val="000000"/>
          <w:lang w:val="es-ES"/>
        </w:rPr>
        <w:t xml:space="preserve">El sujeto obligado no hizo valer causal de improcedencia y este Órgano Colegiado no advirtió la actualización de alguna de las previstas por la </w:t>
      </w:r>
      <w:r w:rsidRPr="00C31D70">
        <w:rPr>
          <w:rFonts w:ascii="Arial" w:hAnsi="Arial" w:cs="Arial"/>
          <w:color w:val="000000"/>
          <w:lang w:val="es-ES_tradnl"/>
        </w:rPr>
        <w:t>Ley de Transparencia, Acceso a la Información Pública y Rendición de Cuentas de la Ciudad de México</w:t>
      </w:r>
      <w:r w:rsidRPr="00C31D70">
        <w:rPr>
          <w:rFonts w:ascii="Arial" w:hAnsi="Arial" w:cs="Arial"/>
          <w:color w:val="000000"/>
          <w:lang w:val="es-ES"/>
        </w:rPr>
        <w:t xml:space="preserve"> o por su </w:t>
      </w:r>
      <w:r w:rsidRPr="00C31D70">
        <w:rPr>
          <w:rFonts w:ascii="Arial" w:hAnsi="Arial" w:cs="Arial"/>
          <w:color w:val="000000"/>
          <w:lang w:val="es-ES"/>
        </w:rPr>
        <w:lastRenderedPageBreak/>
        <w:t>normatividad supletoria. En tales circunstancias, este Instituto determina oportuno entrar al estudio de fondo en el presente medio impugnativo.</w:t>
      </w:r>
      <w:r w:rsidRPr="008C4CA4">
        <w:rPr>
          <w:rFonts w:ascii="Arial" w:hAnsi="Arial" w:cs="Arial"/>
          <w:color w:val="000000"/>
          <w:lang w:val="es-ES"/>
        </w:rPr>
        <w:t xml:space="preserve"> </w:t>
      </w:r>
    </w:p>
    <w:p w14:paraId="4922BD4E" w14:textId="77777777" w:rsidR="00084665" w:rsidRDefault="00084665" w:rsidP="00084665">
      <w:pPr>
        <w:autoSpaceDE w:val="0"/>
        <w:autoSpaceDN w:val="0"/>
        <w:adjustRightInd w:val="0"/>
        <w:spacing w:line="360" w:lineRule="auto"/>
        <w:jc w:val="both"/>
        <w:rPr>
          <w:rFonts w:ascii="Arial" w:hAnsi="Arial" w:cs="Arial"/>
          <w:b/>
          <w:lang w:val="es-ES"/>
        </w:rPr>
      </w:pPr>
    </w:p>
    <w:p w14:paraId="54C53712" w14:textId="77777777" w:rsidR="00084665" w:rsidRDefault="00084665" w:rsidP="00084665">
      <w:pPr>
        <w:autoSpaceDE w:val="0"/>
        <w:autoSpaceDN w:val="0"/>
        <w:adjustRightInd w:val="0"/>
        <w:spacing w:line="360" w:lineRule="auto"/>
        <w:jc w:val="both"/>
        <w:rPr>
          <w:rFonts w:ascii="Arial" w:hAnsi="Arial" w:cs="Arial"/>
          <w:b/>
        </w:rPr>
      </w:pPr>
      <w:r w:rsidRPr="00087D0D">
        <w:rPr>
          <w:rFonts w:ascii="Arial" w:hAnsi="Arial" w:cs="Arial"/>
          <w:b/>
        </w:rPr>
        <w:t xml:space="preserve">TERCERA. Descripción de hechos y planteamiento de la controversia. </w:t>
      </w:r>
    </w:p>
    <w:p w14:paraId="2CDE904C" w14:textId="77777777" w:rsidR="00084665" w:rsidRDefault="00084665" w:rsidP="00084665">
      <w:pPr>
        <w:autoSpaceDE w:val="0"/>
        <w:autoSpaceDN w:val="0"/>
        <w:adjustRightInd w:val="0"/>
        <w:spacing w:line="360" w:lineRule="auto"/>
        <w:jc w:val="both"/>
        <w:rPr>
          <w:rFonts w:ascii="Arial" w:hAnsi="Arial" w:cs="Arial"/>
          <w:b/>
        </w:rPr>
      </w:pPr>
    </w:p>
    <w:p w14:paraId="71527685" w14:textId="7C3ADD52" w:rsidR="00084665" w:rsidRDefault="00084665" w:rsidP="00084665">
      <w:pPr>
        <w:autoSpaceDE w:val="0"/>
        <w:autoSpaceDN w:val="0"/>
        <w:adjustRightInd w:val="0"/>
        <w:spacing w:line="360" w:lineRule="auto"/>
        <w:jc w:val="both"/>
        <w:rPr>
          <w:rFonts w:ascii="ArialMT" w:hAnsi="ArialMT"/>
          <w:sz w:val="16"/>
          <w:szCs w:val="16"/>
        </w:rPr>
      </w:pPr>
      <w:r w:rsidRPr="00087D0D">
        <w:rPr>
          <w:rFonts w:ascii="Arial" w:hAnsi="Arial" w:cs="Arial"/>
        </w:rPr>
        <w:t>En su</w:t>
      </w:r>
      <w:r w:rsidRPr="00B036E3">
        <w:rPr>
          <w:rFonts w:ascii="Arial" w:hAnsi="Arial" w:cs="Arial"/>
        </w:rPr>
        <w:t xml:space="preserve"> solicitud, la persona ahora recurrente requirió</w:t>
      </w:r>
      <w:r w:rsidR="006906E0">
        <w:rPr>
          <w:rFonts w:ascii="Arial" w:hAnsi="Arial" w:cs="Arial"/>
        </w:rPr>
        <w:t xml:space="preserve"> </w:t>
      </w:r>
      <w:r w:rsidR="000B2C49">
        <w:rPr>
          <w:rFonts w:ascii="Arial" w:hAnsi="Arial" w:cs="Arial"/>
        </w:rPr>
        <w:t>copia de la autorización para utilizar la Ivermectina en el tratamiento contra Covid 19.</w:t>
      </w:r>
    </w:p>
    <w:p w14:paraId="0399AE07" w14:textId="076A6F9C" w:rsidR="00084665" w:rsidRPr="00B42861" w:rsidRDefault="00084665" w:rsidP="00B42861">
      <w:pPr>
        <w:pStyle w:val="NormalWeb"/>
        <w:shd w:val="clear" w:color="auto" w:fill="FFFFFF"/>
        <w:spacing w:line="360" w:lineRule="auto"/>
        <w:jc w:val="both"/>
        <w:rPr>
          <w:rFonts w:ascii="Arial" w:hAnsi="Arial" w:cs="Arial"/>
          <w:iCs/>
        </w:rPr>
      </w:pPr>
      <w:r w:rsidRPr="00D65A20">
        <w:rPr>
          <w:rFonts w:ascii="Arial" w:hAnsi="Arial" w:cs="Arial"/>
          <w:iCs/>
        </w:rPr>
        <w:t>Consecuentemente, el sujeto obligado</w:t>
      </w:r>
      <w:r w:rsidR="000B2C49">
        <w:rPr>
          <w:rFonts w:ascii="Arial" w:hAnsi="Arial" w:cs="Arial"/>
          <w:iCs/>
        </w:rPr>
        <w:t xml:space="preserve"> se declara incompetente.</w:t>
      </w:r>
    </w:p>
    <w:p w14:paraId="39B5F0A0" w14:textId="57922732" w:rsidR="00084665" w:rsidRDefault="00084665" w:rsidP="00084665">
      <w:pPr>
        <w:spacing w:line="360" w:lineRule="auto"/>
        <w:jc w:val="both"/>
        <w:textAlignment w:val="baseline"/>
        <w:rPr>
          <w:rFonts w:ascii="Arial" w:hAnsi="Arial" w:cs="Arial"/>
        </w:rPr>
      </w:pPr>
      <w:r w:rsidRPr="00D65A20">
        <w:rPr>
          <w:rFonts w:ascii="Arial" w:hAnsi="Arial" w:cs="Arial"/>
        </w:rPr>
        <w:t xml:space="preserve">Inconforme con </w:t>
      </w:r>
      <w:r w:rsidRPr="00B4506C">
        <w:rPr>
          <w:rFonts w:ascii="Arial" w:hAnsi="Arial" w:cs="Arial"/>
        </w:rPr>
        <w:t>la respuesta del sujeto obligado, la persona recurrente interpuso el presente recurso de revisión</w:t>
      </w:r>
      <w:r>
        <w:rPr>
          <w:rFonts w:ascii="Arial" w:hAnsi="Arial" w:cs="Arial"/>
        </w:rPr>
        <w:t>,</w:t>
      </w:r>
      <w:r w:rsidRPr="00B4506C">
        <w:rPr>
          <w:rFonts w:ascii="Arial" w:hAnsi="Arial" w:cs="Arial"/>
        </w:rPr>
        <w:t xml:space="preserve"> </w:t>
      </w:r>
      <w:r>
        <w:rPr>
          <w:rFonts w:ascii="Arial" w:hAnsi="Arial" w:cs="Arial"/>
        </w:rPr>
        <w:t>en donde menciona</w:t>
      </w:r>
      <w:r w:rsidR="00975BF7">
        <w:rPr>
          <w:rFonts w:ascii="Arial" w:hAnsi="Arial" w:cs="Arial"/>
        </w:rPr>
        <w:t xml:space="preserve"> que lo entregado </w:t>
      </w:r>
      <w:r w:rsidR="000B2C49">
        <w:rPr>
          <w:rFonts w:ascii="Arial" w:hAnsi="Arial" w:cs="Arial"/>
        </w:rPr>
        <w:t>no se entrego lo solicitado.</w:t>
      </w:r>
    </w:p>
    <w:p w14:paraId="13DCF8CD" w14:textId="77777777" w:rsidR="00084665" w:rsidRPr="00065A82" w:rsidRDefault="00084665" w:rsidP="00084665">
      <w:pPr>
        <w:spacing w:line="360" w:lineRule="auto"/>
        <w:jc w:val="both"/>
        <w:textAlignment w:val="baseline"/>
        <w:rPr>
          <w:rFonts w:ascii="Arial" w:hAnsi="Arial" w:cs="Arial"/>
        </w:rPr>
      </w:pPr>
      <w:r>
        <w:rPr>
          <w:rFonts w:ascii="Arial" w:hAnsi="Arial" w:cs="Arial"/>
          <w:b/>
          <w:bCs/>
          <w:highlight w:val="green"/>
        </w:rPr>
        <w:t xml:space="preserve"> </w:t>
      </w:r>
    </w:p>
    <w:p w14:paraId="1F419FAD" w14:textId="77777777" w:rsidR="00084665" w:rsidRDefault="00084665" w:rsidP="00084665">
      <w:pPr>
        <w:autoSpaceDE w:val="0"/>
        <w:autoSpaceDN w:val="0"/>
        <w:adjustRightInd w:val="0"/>
        <w:spacing w:line="360" w:lineRule="auto"/>
        <w:jc w:val="both"/>
        <w:rPr>
          <w:rFonts w:ascii="Arial" w:hAnsi="Arial" w:cs="Arial"/>
          <w:bCs/>
        </w:rPr>
      </w:pPr>
      <w:r w:rsidRPr="009A0E18">
        <w:rPr>
          <w:rFonts w:ascii="Arial" w:hAnsi="Arial" w:cs="Arial"/>
          <w:b/>
          <w:bCs/>
        </w:rPr>
        <w:t xml:space="preserve">CUARTA. Estudio de la controversia. </w:t>
      </w:r>
    </w:p>
    <w:p w14:paraId="3397631A" w14:textId="77777777" w:rsidR="00084665" w:rsidRDefault="00084665" w:rsidP="00084665">
      <w:pPr>
        <w:spacing w:line="360" w:lineRule="auto"/>
        <w:jc w:val="both"/>
        <w:textAlignment w:val="baseline"/>
        <w:rPr>
          <w:rFonts w:ascii="Arial" w:eastAsiaTheme="minorHAnsi" w:hAnsi="Arial"/>
          <w:lang w:eastAsia="en-US"/>
        </w:rPr>
      </w:pPr>
    </w:p>
    <w:p w14:paraId="2246C5AF" w14:textId="77777777" w:rsidR="0089443C" w:rsidRDefault="0089443C" w:rsidP="00392E3E">
      <w:pPr>
        <w:pStyle w:val="paragraph"/>
        <w:spacing w:before="0" w:beforeAutospacing="0" w:after="0" w:afterAutospacing="0" w:line="360" w:lineRule="auto"/>
        <w:jc w:val="both"/>
        <w:textAlignment w:val="baseline"/>
        <w:rPr>
          <w:rFonts w:ascii="Arial" w:hAnsi="Arial" w:cs="Arial"/>
        </w:rPr>
      </w:pPr>
      <w:r>
        <w:rPr>
          <w:rStyle w:val="normaltextrun"/>
          <w:rFonts w:ascii="Arial" w:eastAsiaTheme="minorEastAsia" w:hAnsi="Arial" w:cs="Arial"/>
        </w:rPr>
        <w:t>Determinado lo anterior, con el apoyo del método analítico, revisaremos la atención otorgada por el sujeto obligado a la solicitud que dio origen a este recurso y daremos respuesta al siguiente cuestionamiento:</w:t>
      </w:r>
      <w:r>
        <w:rPr>
          <w:rStyle w:val="eop"/>
          <w:rFonts w:ascii="Arial" w:hAnsi="Arial" w:cs="Arial"/>
        </w:rPr>
        <w:t> </w:t>
      </w:r>
    </w:p>
    <w:p w14:paraId="101A95BB" w14:textId="77777777" w:rsidR="0089443C" w:rsidRDefault="0089443C" w:rsidP="00392E3E">
      <w:pPr>
        <w:pStyle w:val="paragraph"/>
        <w:spacing w:before="0" w:beforeAutospacing="0" w:after="0" w:afterAutospacing="0" w:line="360" w:lineRule="auto"/>
        <w:ind w:firstLine="555"/>
        <w:jc w:val="both"/>
        <w:textAlignment w:val="baseline"/>
        <w:rPr>
          <w:rFonts w:ascii="Arial" w:hAnsi="Arial" w:cs="Arial"/>
        </w:rPr>
      </w:pPr>
      <w:r>
        <w:rPr>
          <w:rStyle w:val="eop"/>
          <w:rFonts w:ascii="Arial" w:hAnsi="Arial" w:cs="Arial"/>
        </w:rPr>
        <w:t> </w:t>
      </w:r>
    </w:p>
    <w:p w14:paraId="66EEE187" w14:textId="77777777" w:rsidR="0089443C" w:rsidRDefault="0089443C" w:rsidP="00392E3E">
      <w:pPr>
        <w:pStyle w:val="paragraph"/>
        <w:spacing w:before="0" w:beforeAutospacing="0" w:after="0" w:afterAutospacing="0" w:line="360" w:lineRule="auto"/>
        <w:jc w:val="both"/>
        <w:textAlignment w:val="baseline"/>
        <w:rPr>
          <w:rFonts w:ascii="Arial" w:hAnsi="Arial" w:cs="Arial"/>
        </w:rPr>
      </w:pPr>
      <w:r>
        <w:rPr>
          <w:rStyle w:val="normaltextrun"/>
          <w:rFonts w:ascii="Arial" w:eastAsiaTheme="minorEastAsia" w:hAnsi="Arial" w:cs="Arial"/>
        </w:rPr>
        <w:t>¿La respuesta del sujeto obligado fue congruente y exhaustiva?</w:t>
      </w:r>
      <w:r>
        <w:rPr>
          <w:rStyle w:val="eop"/>
          <w:rFonts w:ascii="Arial" w:hAnsi="Arial" w:cs="Arial"/>
        </w:rPr>
        <w:t> </w:t>
      </w:r>
    </w:p>
    <w:p w14:paraId="754ED387" w14:textId="77777777" w:rsidR="0089443C" w:rsidRDefault="0089443C" w:rsidP="00392E3E">
      <w:pPr>
        <w:pStyle w:val="paragraph"/>
        <w:spacing w:before="0" w:beforeAutospacing="0" w:after="0" w:afterAutospacing="0" w:line="360" w:lineRule="auto"/>
        <w:ind w:firstLine="705"/>
        <w:jc w:val="both"/>
        <w:textAlignment w:val="baseline"/>
        <w:rPr>
          <w:rFonts w:ascii="Arial" w:hAnsi="Arial" w:cs="Arial"/>
        </w:rPr>
      </w:pPr>
      <w:r>
        <w:rPr>
          <w:rStyle w:val="eop"/>
          <w:rFonts w:ascii="Arial" w:hAnsi="Arial" w:cs="Arial"/>
        </w:rPr>
        <w:t> </w:t>
      </w:r>
    </w:p>
    <w:p w14:paraId="6C15D9ED" w14:textId="2F190B67" w:rsidR="0089443C" w:rsidRDefault="0089443C" w:rsidP="00392E3E">
      <w:pPr>
        <w:pStyle w:val="paragraph"/>
        <w:spacing w:before="0" w:beforeAutospacing="0" w:after="0" w:afterAutospacing="0" w:line="360" w:lineRule="auto"/>
        <w:jc w:val="both"/>
        <w:textAlignment w:val="baseline"/>
        <w:rPr>
          <w:rStyle w:val="eop"/>
          <w:rFonts w:ascii="Arial" w:hAnsi="Arial" w:cs="Arial"/>
        </w:rPr>
      </w:pPr>
      <w:r>
        <w:rPr>
          <w:rStyle w:val="normaltextrun"/>
          <w:rFonts w:ascii="Arial" w:eastAsiaTheme="minorEastAsia" w:hAnsi="Arial" w:cs="Arial"/>
        </w:rPr>
        <w:t>Para dar respuesta al planteamiento, es imprescindible establecer lo que la regulación determina, por ello, en primer lugar, vamos a revisar lo que mandata nuestra Ley de Transparencia local, en los siguientes artículos:</w:t>
      </w:r>
      <w:r>
        <w:rPr>
          <w:rStyle w:val="eop"/>
          <w:rFonts w:ascii="Arial" w:hAnsi="Arial" w:cs="Arial"/>
        </w:rPr>
        <w:t> </w:t>
      </w:r>
    </w:p>
    <w:p w14:paraId="6ED742EF" w14:textId="77777777" w:rsidR="00392E3E" w:rsidRDefault="00392E3E" w:rsidP="00392E3E">
      <w:pPr>
        <w:pStyle w:val="paragraph"/>
        <w:spacing w:before="0" w:beforeAutospacing="0" w:after="0" w:afterAutospacing="0"/>
        <w:jc w:val="both"/>
        <w:textAlignment w:val="baseline"/>
        <w:rPr>
          <w:rFonts w:ascii="Arial" w:hAnsi="Arial" w:cs="Arial"/>
        </w:rPr>
      </w:pPr>
    </w:p>
    <w:p w14:paraId="1D564AEB" w14:textId="77777777" w:rsidR="0089443C" w:rsidRDefault="0089443C" w:rsidP="0089443C">
      <w:pPr>
        <w:pStyle w:val="paragraph"/>
        <w:spacing w:before="0" w:beforeAutospacing="0" w:after="0" w:afterAutospacing="0"/>
        <w:ind w:left="705" w:right="750"/>
        <w:jc w:val="both"/>
        <w:textAlignment w:val="baseline"/>
        <w:rPr>
          <w:rFonts w:ascii="Arial" w:hAnsi="Arial" w:cs="Arial"/>
        </w:rPr>
      </w:pPr>
      <w:r>
        <w:rPr>
          <w:rStyle w:val="normaltextrun"/>
          <w:rFonts w:ascii="Arial" w:eastAsiaTheme="minorEastAsia" w:hAnsi="Arial" w:cs="Arial"/>
          <w:i/>
          <w:iCs/>
          <w:sz w:val="20"/>
          <w:szCs w:val="20"/>
        </w:rPr>
        <w:lastRenderedPageBreak/>
        <w:t>“</w:t>
      </w:r>
      <w:r>
        <w:rPr>
          <w:rStyle w:val="normaltextrun"/>
          <w:rFonts w:ascii="Arial" w:eastAsiaTheme="minorEastAsia" w:hAnsi="Arial" w:cs="Arial"/>
          <w:b/>
          <w:bCs/>
          <w:i/>
          <w:iCs/>
          <w:sz w:val="20"/>
          <w:szCs w:val="20"/>
        </w:rPr>
        <w:t>Artículo 2</w:t>
      </w:r>
      <w:r>
        <w:rPr>
          <w:rStyle w:val="normaltextrun"/>
          <w:rFonts w:ascii="Arial" w:eastAsiaTheme="minorEastAsia" w:hAnsi="Arial" w:cs="Arial"/>
          <w:i/>
          <w:iCs/>
          <w:sz w:val="20"/>
          <w:szCs w:val="20"/>
        </w:rPr>
        <w:t>. Toda la información generada o en posesión de los sujetos obligados es pública, considerada un bien común de dominio público, accesible a cualquier persona en los términos y condiciones que establece esta Ley y demás normatividad aplicable.</w:t>
      </w:r>
      <w:r>
        <w:rPr>
          <w:rStyle w:val="eop"/>
          <w:rFonts w:ascii="Arial" w:hAnsi="Arial" w:cs="Arial"/>
          <w:sz w:val="20"/>
          <w:szCs w:val="20"/>
        </w:rPr>
        <w:t> </w:t>
      </w:r>
    </w:p>
    <w:p w14:paraId="1284C98E" w14:textId="77777777" w:rsidR="0089443C" w:rsidRDefault="0089443C" w:rsidP="0089443C">
      <w:pPr>
        <w:pStyle w:val="paragraph"/>
        <w:spacing w:before="0" w:beforeAutospacing="0" w:after="0" w:afterAutospacing="0"/>
        <w:ind w:left="705" w:right="750"/>
        <w:jc w:val="both"/>
        <w:textAlignment w:val="baseline"/>
        <w:rPr>
          <w:rFonts w:ascii="Arial" w:hAnsi="Arial" w:cs="Arial"/>
        </w:rPr>
      </w:pPr>
      <w:r>
        <w:rPr>
          <w:rStyle w:val="normaltextrun"/>
          <w:rFonts w:ascii="Arial" w:eastAsiaTheme="minorEastAsia" w:hAnsi="Arial" w:cs="Arial"/>
          <w:b/>
          <w:bCs/>
          <w:i/>
          <w:iCs/>
          <w:sz w:val="20"/>
          <w:szCs w:val="20"/>
        </w:rPr>
        <w:t>Artículo 3.</w:t>
      </w:r>
      <w:r>
        <w:rPr>
          <w:rStyle w:val="normaltextrun"/>
          <w:rFonts w:ascii="Arial" w:eastAsiaTheme="minorEastAsia" w:hAnsi="Arial" w:cs="Arial"/>
          <w:i/>
          <w:iCs/>
          <w:sz w:val="20"/>
          <w:szCs w:val="20"/>
        </w:rPr>
        <w:t xml:space="preserve"> El Derecho Humano de Acceso a la Información Pública comprende solicitar, investigar, difundir, buscar y recibir información. Toda la información generada, obtenida, adquirida, transformada o en posesión de los sujetos obligados es pública y accesible a cualquier persona en los términos y condiciones que se establezcan en la presente Ley, en los tratados internacionales de los que el Estado mexicano sea parte, en la Ley General y la normatividad aplicable en sus respectivas competencias; sólo podrá ser clasificada excepcionalmente como reservada temporalmente por razones de interés público, en los términos dispuestos por esta Ley.</w:t>
      </w:r>
      <w:r>
        <w:rPr>
          <w:rStyle w:val="eop"/>
          <w:rFonts w:ascii="Arial" w:hAnsi="Arial" w:cs="Arial"/>
          <w:sz w:val="20"/>
          <w:szCs w:val="20"/>
        </w:rPr>
        <w:t> </w:t>
      </w:r>
    </w:p>
    <w:p w14:paraId="0B34F833" w14:textId="77777777" w:rsidR="0089443C" w:rsidRDefault="0089443C" w:rsidP="0089443C">
      <w:pPr>
        <w:pStyle w:val="paragraph"/>
        <w:spacing w:before="0" w:beforeAutospacing="0" w:after="0" w:afterAutospacing="0"/>
        <w:ind w:left="705" w:right="750"/>
        <w:jc w:val="both"/>
        <w:textAlignment w:val="baseline"/>
        <w:rPr>
          <w:rFonts w:ascii="Arial" w:hAnsi="Arial" w:cs="Arial"/>
        </w:rPr>
      </w:pPr>
      <w:r>
        <w:rPr>
          <w:rStyle w:val="normaltextrun"/>
          <w:rFonts w:ascii="Arial" w:eastAsiaTheme="minorEastAsia" w:hAnsi="Arial" w:cs="Arial"/>
          <w:i/>
          <w:iCs/>
          <w:sz w:val="20"/>
          <w:szCs w:val="20"/>
        </w:rPr>
        <w:t>…”</w:t>
      </w:r>
      <w:r>
        <w:rPr>
          <w:rStyle w:val="eop"/>
          <w:rFonts w:ascii="Arial" w:hAnsi="Arial" w:cs="Arial"/>
          <w:sz w:val="20"/>
          <w:szCs w:val="20"/>
        </w:rPr>
        <w:t> </w:t>
      </w:r>
    </w:p>
    <w:p w14:paraId="0A226511" w14:textId="77777777" w:rsidR="0089443C" w:rsidRDefault="0089443C" w:rsidP="0089443C">
      <w:pPr>
        <w:pStyle w:val="paragraph"/>
        <w:spacing w:before="0" w:beforeAutospacing="0" w:after="0" w:afterAutospacing="0"/>
        <w:ind w:left="705" w:right="750" w:firstLine="705"/>
        <w:jc w:val="both"/>
        <w:textAlignment w:val="baseline"/>
        <w:rPr>
          <w:rFonts w:ascii="Arial" w:hAnsi="Arial" w:cs="Arial"/>
        </w:rPr>
      </w:pPr>
      <w:r>
        <w:rPr>
          <w:rStyle w:val="eop"/>
          <w:rFonts w:ascii="Arial" w:hAnsi="Arial" w:cs="Arial"/>
          <w:sz w:val="22"/>
          <w:szCs w:val="22"/>
        </w:rPr>
        <w:t> </w:t>
      </w:r>
    </w:p>
    <w:p w14:paraId="648BFAEA" w14:textId="77777777" w:rsidR="0089443C" w:rsidRDefault="0089443C" w:rsidP="00392E3E">
      <w:pPr>
        <w:pStyle w:val="paragraph"/>
        <w:spacing w:before="0" w:beforeAutospacing="0" w:after="0" w:afterAutospacing="0" w:line="360" w:lineRule="auto"/>
        <w:jc w:val="both"/>
        <w:textAlignment w:val="baseline"/>
        <w:rPr>
          <w:rFonts w:ascii="Arial" w:hAnsi="Arial" w:cs="Arial"/>
        </w:rPr>
      </w:pPr>
      <w:r>
        <w:rPr>
          <w:rStyle w:val="normaltextrun"/>
          <w:rFonts w:ascii="Arial" w:eastAsiaTheme="minorEastAsia" w:hAnsi="Arial" w:cs="Arial"/>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r>
        <w:rPr>
          <w:rStyle w:val="eop"/>
          <w:rFonts w:ascii="Arial" w:hAnsi="Arial" w:cs="Arial"/>
        </w:rPr>
        <w:t> </w:t>
      </w:r>
    </w:p>
    <w:p w14:paraId="6925D69F" w14:textId="77777777" w:rsidR="0089443C" w:rsidRDefault="0089443C" w:rsidP="00392E3E">
      <w:pPr>
        <w:pStyle w:val="paragraph"/>
        <w:spacing w:before="0" w:beforeAutospacing="0" w:after="0" w:afterAutospacing="0" w:line="360" w:lineRule="auto"/>
        <w:jc w:val="both"/>
        <w:textAlignment w:val="baseline"/>
        <w:rPr>
          <w:rFonts w:ascii="Arial" w:hAnsi="Arial" w:cs="Arial"/>
        </w:rPr>
      </w:pPr>
      <w:r>
        <w:rPr>
          <w:rStyle w:val="eop"/>
          <w:rFonts w:ascii="Arial" w:hAnsi="Arial" w:cs="Arial"/>
        </w:rPr>
        <w:t> </w:t>
      </w:r>
    </w:p>
    <w:p w14:paraId="6BA77603" w14:textId="77777777" w:rsidR="0089443C" w:rsidRDefault="0089443C" w:rsidP="0089443C">
      <w:pPr>
        <w:pStyle w:val="paragraph"/>
        <w:spacing w:before="0" w:beforeAutospacing="0" w:after="0" w:afterAutospacing="0"/>
        <w:ind w:firstLine="705"/>
        <w:jc w:val="both"/>
        <w:textAlignment w:val="baseline"/>
        <w:rPr>
          <w:rFonts w:ascii="Arial" w:hAnsi="Arial" w:cs="Arial"/>
        </w:rPr>
      </w:pPr>
      <w:r>
        <w:rPr>
          <w:rStyle w:val="normaltextrun"/>
          <w:rFonts w:ascii="Arial" w:eastAsiaTheme="minorEastAsia" w:hAnsi="Arial" w:cs="Arial"/>
        </w:rPr>
        <w:t>De igual forma la ley replica los principios y medidas que deben regir el actuar de los sujetos obligados para hacer valer el derecho a saber, como lo indican los artículos 11, 13, 14, que a continuación se transcriben:</w:t>
      </w:r>
      <w:r>
        <w:rPr>
          <w:rStyle w:val="eop"/>
          <w:rFonts w:ascii="Arial" w:hAnsi="Arial" w:cs="Arial"/>
        </w:rPr>
        <w:t> </w:t>
      </w:r>
    </w:p>
    <w:p w14:paraId="126752A5" w14:textId="77777777" w:rsidR="0089443C" w:rsidRDefault="0089443C" w:rsidP="0089443C">
      <w:pPr>
        <w:pStyle w:val="paragraph"/>
        <w:spacing w:before="0" w:beforeAutospacing="0" w:after="0" w:afterAutospacing="0"/>
        <w:jc w:val="both"/>
        <w:textAlignment w:val="baseline"/>
        <w:rPr>
          <w:rFonts w:ascii="Arial" w:hAnsi="Arial" w:cs="Arial"/>
        </w:rPr>
      </w:pPr>
      <w:r>
        <w:rPr>
          <w:rStyle w:val="eop"/>
          <w:rFonts w:ascii="Arial" w:hAnsi="Arial" w:cs="Arial"/>
        </w:rPr>
        <w:t> </w:t>
      </w:r>
    </w:p>
    <w:p w14:paraId="20DA39AB" w14:textId="77777777" w:rsidR="0089443C" w:rsidRDefault="0089443C" w:rsidP="0089443C">
      <w:pPr>
        <w:pStyle w:val="paragraph"/>
        <w:spacing w:before="0" w:beforeAutospacing="0" w:after="0" w:afterAutospacing="0"/>
        <w:ind w:left="705" w:right="615"/>
        <w:jc w:val="both"/>
        <w:textAlignment w:val="baseline"/>
        <w:rPr>
          <w:rFonts w:ascii="Arial" w:hAnsi="Arial" w:cs="Arial"/>
        </w:rPr>
      </w:pPr>
      <w:r>
        <w:rPr>
          <w:rStyle w:val="normaltextrun"/>
          <w:rFonts w:ascii="Arial" w:eastAsiaTheme="minorEastAsia" w:hAnsi="Arial" w:cs="Arial"/>
          <w:i/>
          <w:iCs/>
          <w:sz w:val="20"/>
          <w:szCs w:val="20"/>
        </w:rPr>
        <w:t>“</w:t>
      </w:r>
      <w:r>
        <w:rPr>
          <w:rStyle w:val="normaltextrun"/>
          <w:rFonts w:ascii="Arial" w:eastAsiaTheme="minorEastAsia" w:hAnsi="Arial" w:cs="Arial"/>
          <w:b/>
          <w:bCs/>
          <w:i/>
          <w:iCs/>
          <w:sz w:val="20"/>
          <w:szCs w:val="20"/>
        </w:rPr>
        <w:t>Artículo 11.</w:t>
      </w:r>
      <w:r>
        <w:rPr>
          <w:rStyle w:val="normaltextrun"/>
          <w:rFonts w:ascii="Arial" w:eastAsiaTheme="minorEastAsia" w:hAnsi="Arial" w:cs="Arial"/>
          <w:i/>
          <w:iCs/>
          <w:sz w:val="20"/>
          <w:szCs w:val="20"/>
        </w:rPr>
        <w:t xml:space="preserve"> El Instituto y los sujetos obligados deberán regir su funcionamiento de acuerdo a los principios de certeza, eficacia, imparcialidad, independencia, legalidad, máxima publicidad, objetividad, profesionalismo y transparencia.</w:t>
      </w:r>
      <w:r>
        <w:rPr>
          <w:rStyle w:val="eop"/>
          <w:rFonts w:ascii="Arial" w:hAnsi="Arial" w:cs="Arial"/>
          <w:sz w:val="20"/>
          <w:szCs w:val="20"/>
        </w:rPr>
        <w:t> </w:t>
      </w:r>
    </w:p>
    <w:p w14:paraId="6EE311A9" w14:textId="77777777" w:rsidR="0089443C" w:rsidRDefault="0089443C" w:rsidP="0089443C">
      <w:pPr>
        <w:pStyle w:val="paragraph"/>
        <w:spacing w:before="0" w:beforeAutospacing="0" w:after="0" w:afterAutospacing="0"/>
        <w:ind w:left="705" w:right="615"/>
        <w:jc w:val="both"/>
        <w:textAlignment w:val="baseline"/>
        <w:rPr>
          <w:rFonts w:ascii="Arial" w:hAnsi="Arial" w:cs="Arial"/>
        </w:rPr>
      </w:pPr>
      <w:r>
        <w:rPr>
          <w:rStyle w:val="eop"/>
          <w:rFonts w:ascii="Arial" w:hAnsi="Arial" w:cs="Arial"/>
          <w:sz w:val="20"/>
          <w:szCs w:val="20"/>
        </w:rPr>
        <w:t> </w:t>
      </w:r>
    </w:p>
    <w:p w14:paraId="1829779C" w14:textId="77777777" w:rsidR="0089443C" w:rsidRDefault="0089443C" w:rsidP="0089443C">
      <w:pPr>
        <w:pStyle w:val="paragraph"/>
        <w:spacing w:before="0" w:beforeAutospacing="0" w:after="0" w:afterAutospacing="0"/>
        <w:ind w:left="705" w:right="615"/>
        <w:jc w:val="both"/>
        <w:textAlignment w:val="baseline"/>
        <w:rPr>
          <w:rFonts w:ascii="Arial" w:hAnsi="Arial" w:cs="Arial"/>
        </w:rPr>
      </w:pPr>
      <w:r>
        <w:rPr>
          <w:rStyle w:val="normaltextrun"/>
          <w:rFonts w:ascii="Arial" w:eastAsiaTheme="minorEastAsia" w:hAnsi="Arial" w:cs="Arial"/>
          <w:b/>
          <w:bCs/>
          <w:i/>
          <w:iCs/>
          <w:sz w:val="20"/>
          <w:szCs w:val="20"/>
        </w:rPr>
        <w:t>Artículo 12</w:t>
      </w:r>
      <w:r>
        <w:rPr>
          <w:rStyle w:val="normaltextrun"/>
          <w:rFonts w:ascii="Arial" w:eastAsiaTheme="minorEastAsia" w:hAnsi="Arial" w:cs="Arial"/>
          <w:i/>
          <w:iCs/>
          <w:sz w:val="20"/>
          <w:szCs w:val="20"/>
        </w:rPr>
        <w:t>. (…)</w:t>
      </w:r>
      <w:r>
        <w:rPr>
          <w:rStyle w:val="eop"/>
          <w:rFonts w:ascii="Arial" w:hAnsi="Arial" w:cs="Arial"/>
          <w:sz w:val="20"/>
          <w:szCs w:val="20"/>
        </w:rPr>
        <w:t> </w:t>
      </w:r>
    </w:p>
    <w:p w14:paraId="09DE4EDA" w14:textId="77777777" w:rsidR="0089443C" w:rsidRDefault="0089443C" w:rsidP="0089443C">
      <w:pPr>
        <w:pStyle w:val="paragraph"/>
        <w:spacing w:before="0" w:beforeAutospacing="0" w:after="0" w:afterAutospacing="0"/>
        <w:ind w:left="705" w:right="615"/>
        <w:jc w:val="both"/>
        <w:textAlignment w:val="baseline"/>
        <w:rPr>
          <w:rFonts w:ascii="Arial" w:hAnsi="Arial" w:cs="Arial"/>
        </w:rPr>
      </w:pPr>
      <w:r>
        <w:rPr>
          <w:rStyle w:val="eop"/>
          <w:rFonts w:ascii="Arial" w:hAnsi="Arial" w:cs="Arial"/>
          <w:sz w:val="20"/>
          <w:szCs w:val="20"/>
        </w:rPr>
        <w:t> </w:t>
      </w:r>
    </w:p>
    <w:p w14:paraId="3083B6FF" w14:textId="77777777" w:rsidR="0089443C" w:rsidRDefault="0089443C" w:rsidP="0089443C">
      <w:pPr>
        <w:pStyle w:val="paragraph"/>
        <w:spacing w:before="0" w:beforeAutospacing="0" w:after="0" w:afterAutospacing="0"/>
        <w:ind w:left="705" w:right="615"/>
        <w:jc w:val="both"/>
        <w:textAlignment w:val="baseline"/>
        <w:rPr>
          <w:rFonts w:ascii="Arial" w:hAnsi="Arial" w:cs="Arial"/>
        </w:rPr>
      </w:pPr>
      <w:r>
        <w:rPr>
          <w:rStyle w:val="normaltextrun"/>
          <w:rFonts w:ascii="Arial" w:eastAsiaTheme="minorEastAsia" w:hAnsi="Arial" w:cs="Arial"/>
          <w:b/>
          <w:bCs/>
          <w:i/>
          <w:iCs/>
          <w:sz w:val="20"/>
          <w:szCs w:val="20"/>
        </w:rPr>
        <w:t>Artículo 13.</w:t>
      </w:r>
      <w:r>
        <w:rPr>
          <w:rStyle w:val="normaltextrun"/>
          <w:rFonts w:ascii="Arial" w:eastAsiaTheme="minorEastAsia" w:hAnsi="Arial" w:cs="Arial"/>
          <w:i/>
          <w:iCs/>
          <w:sz w:val="20"/>
          <w:szCs w:val="20"/>
        </w:rPr>
        <w:t xml:space="preserve"> Toda la información pública generada, obtenida, adquirida, transformada o en posesión de los sujetos obligados es pública y será accesible a cualquier persona, para lo que se deberán habilitar todos los medios, acciones y esfuerzos disponibles en los </w:t>
      </w:r>
      <w:r>
        <w:rPr>
          <w:rStyle w:val="normaltextrun"/>
          <w:rFonts w:ascii="Arial" w:eastAsiaTheme="minorEastAsia" w:hAnsi="Arial" w:cs="Arial"/>
          <w:i/>
          <w:iCs/>
          <w:sz w:val="20"/>
          <w:szCs w:val="20"/>
        </w:rPr>
        <w:lastRenderedPageBreak/>
        <w:t>términos y condiciones que establezca esta Ley, la Ley General, así como demás normas aplicables.</w:t>
      </w:r>
      <w:r>
        <w:rPr>
          <w:rStyle w:val="eop"/>
          <w:rFonts w:ascii="Arial" w:hAnsi="Arial" w:cs="Arial"/>
          <w:sz w:val="20"/>
          <w:szCs w:val="20"/>
        </w:rPr>
        <w:t> </w:t>
      </w:r>
    </w:p>
    <w:p w14:paraId="48101826" w14:textId="77777777" w:rsidR="0089443C" w:rsidRDefault="0089443C" w:rsidP="0089443C">
      <w:pPr>
        <w:pStyle w:val="paragraph"/>
        <w:spacing w:before="0" w:beforeAutospacing="0" w:after="0" w:afterAutospacing="0"/>
        <w:ind w:left="705" w:right="615"/>
        <w:jc w:val="both"/>
        <w:textAlignment w:val="baseline"/>
        <w:rPr>
          <w:rFonts w:ascii="Arial" w:hAnsi="Arial" w:cs="Arial"/>
        </w:rPr>
      </w:pPr>
      <w:r>
        <w:rPr>
          <w:rStyle w:val="eop"/>
          <w:rFonts w:ascii="Arial" w:hAnsi="Arial" w:cs="Arial"/>
          <w:sz w:val="20"/>
          <w:szCs w:val="20"/>
        </w:rPr>
        <w:t> </w:t>
      </w:r>
    </w:p>
    <w:p w14:paraId="2C7B3688" w14:textId="77777777" w:rsidR="0089443C" w:rsidRDefault="0089443C" w:rsidP="0089443C">
      <w:pPr>
        <w:pStyle w:val="paragraph"/>
        <w:spacing w:before="0" w:beforeAutospacing="0" w:after="0" w:afterAutospacing="0"/>
        <w:ind w:left="705" w:right="615"/>
        <w:jc w:val="both"/>
        <w:textAlignment w:val="baseline"/>
        <w:rPr>
          <w:rFonts w:ascii="Arial" w:hAnsi="Arial" w:cs="Arial"/>
        </w:rPr>
      </w:pPr>
      <w:r>
        <w:rPr>
          <w:rStyle w:val="normaltextrun"/>
          <w:rFonts w:ascii="Arial" w:eastAsiaTheme="minorEastAsia" w:hAnsi="Arial" w:cs="Arial"/>
          <w:b/>
          <w:bCs/>
          <w:i/>
          <w:iCs/>
          <w:sz w:val="20"/>
          <w:szCs w:val="20"/>
        </w:rPr>
        <w:t>Artículo 14</w:t>
      </w:r>
      <w:r>
        <w:rPr>
          <w:rStyle w:val="normaltextrun"/>
          <w:rFonts w:ascii="Arial" w:eastAsiaTheme="minorEastAsia" w:hAnsi="Arial" w:cs="Arial"/>
          <w:i/>
          <w:iCs/>
          <w:sz w:val="20"/>
          <w:szCs w:val="20"/>
        </w:rPr>
        <w:t>. En la generación, publicación y entrega de información se deberá garantizar que ésta sea accesible, confiable, verificable, veraz, oportuna y atenderá las necesidades del Derecho de Acceso a la Información Pública de toda persona.</w:t>
      </w:r>
      <w:r>
        <w:rPr>
          <w:rStyle w:val="eop"/>
          <w:rFonts w:ascii="Arial" w:hAnsi="Arial" w:cs="Arial"/>
          <w:sz w:val="20"/>
          <w:szCs w:val="20"/>
        </w:rPr>
        <w:t> </w:t>
      </w:r>
    </w:p>
    <w:p w14:paraId="0DE7D940" w14:textId="77777777" w:rsidR="0089443C" w:rsidRDefault="0089443C" w:rsidP="0089443C">
      <w:pPr>
        <w:pStyle w:val="paragraph"/>
        <w:spacing w:before="0" w:beforeAutospacing="0" w:after="0" w:afterAutospacing="0"/>
        <w:ind w:left="705" w:right="615"/>
        <w:jc w:val="both"/>
        <w:textAlignment w:val="baseline"/>
        <w:rPr>
          <w:rFonts w:ascii="Arial" w:hAnsi="Arial" w:cs="Arial"/>
        </w:rPr>
      </w:pPr>
      <w:r>
        <w:rPr>
          <w:rStyle w:val="eop"/>
          <w:rFonts w:ascii="Arial" w:hAnsi="Arial" w:cs="Arial"/>
          <w:sz w:val="20"/>
          <w:szCs w:val="20"/>
        </w:rPr>
        <w:t> </w:t>
      </w:r>
    </w:p>
    <w:p w14:paraId="12861790" w14:textId="77777777" w:rsidR="0089443C" w:rsidRDefault="0089443C" w:rsidP="0089443C">
      <w:pPr>
        <w:pStyle w:val="paragraph"/>
        <w:spacing w:before="0" w:beforeAutospacing="0" w:after="0" w:afterAutospacing="0"/>
        <w:ind w:left="705" w:right="615"/>
        <w:jc w:val="both"/>
        <w:textAlignment w:val="baseline"/>
        <w:rPr>
          <w:rFonts w:ascii="Arial" w:hAnsi="Arial" w:cs="Arial"/>
        </w:rPr>
      </w:pPr>
      <w:r>
        <w:rPr>
          <w:rStyle w:val="normaltextrun"/>
          <w:rFonts w:ascii="Arial" w:eastAsiaTheme="minorEastAsia" w:hAnsi="Arial" w:cs="Arial"/>
          <w:i/>
          <w:iCs/>
          <w:sz w:val="20"/>
          <w:szCs w:val="20"/>
        </w:rPr>
        <w:t>Los sujetos obligados buscarán, en todo momento, que la información generada tenga un lenguaje sencillo para cualquier persona, para tal efecto, se coordinarán con las instancias correspondientes para garantizar, su accesibilidad y traducción a la lengua indígena de los pueblos y barrios originarios, y comunidades indígenas residentes de la Ciudad de México cuando así se solicite.”</w:t>
      </w:r>
      <w:r>
        <w:rPr>
          <w:rStyle w:val="eop"/>
          <w:rFonts w:ascii="Arial" w:hAnsi="Arial" w:cs="Arial"/>
          <w:sz w:val="20"/>
          <w:szCs w:val="20"/>
        </w:rPr>
        <w:t> </w:t>
      </w:r>
    </w:p>
    <w:p w14:paraId="3D42A257" w14:textId="77777777" w:rsidR="0089443C" w:rsidRDefault="0089443C" w:rsidP="0089443C">
      <w:pPr>
        <w:pStyle w:val="paragraph"/>
        <w:spacing w:before="0" w:beforeAutospacing="0" w:after="0" w:afterAutospacing="0"/>
        <w:jc w:val="both"/>
        <w:textAlignment w:val="baseline"/>
        <w:rPr>
          <w:rFonts w:ascii="Arial" w:hAnsi="Arial" w:cs="Arial"/>
        </w:rPr>
      </w:pPr>
      <w:r>
        <w:rPr>
          <w:rStyle w:val="eop"/>
          <w:rFonts w:ascii="Arial" w:hAnsi="Arial" w:cs="Arial"/>
          <w:sz w:val="22"/>
          <w:szCs w:val="22"/>
        </w:rPr>
        <w:t> </w:t>
      </w:r>
    </w:p>
    <w:p w14:paraId="405AB1D5" w14:textId="77777777" w:rsidR="0089443C" w:rsidRDefault="0089443C" w:rsidP="00392E3E">
      <w:pPr>
        <w:pStyle w:val="paragraph"/>
        <w:spacing w:before="0" w:beforeAutospacing="0" w:after="0" w:afterAutospacing="0" w:line="360" w:lineRule="auto"/>
        <w:jc w:val="both"/>
        <w:textAlignment w:val="baseline"/>
        <w:rPr>
          <w:rFonts w:ascii="Arial" w:hAnsi="Arial" w:cs="Arial"/>
        </w:rPr>
      </w:pPr>
      <w:r>
        <w:rPr>
          <w:rStyle w:val="normaltextrun"/>
          <w:rFonts w:ascii="Arial" w:eastAsiaTheme="minorEastAsia" w:hAnsi="Arial" w:cs="Arial"/>
        </w:rPr>
        <w:t>De acuerdo con lo estipulado, los sujetos obligados en todo momento deben observar los principios de certeza, eficacia, imparcialidad, independencia, legalidad, máxima publicidad, objetividad, profesionalismo y transparencia. Esto en el acceso a la información se traduce a que los documentos, datos y respuestas que proporcionen deben ser veraces, entregados completos y en el menor tiempo posible, sin tener preferencias en la atención ni servir a intereses propios, siempre ajustándose a lo establecido por las normas que los regulan, priorizando la mayor y más fácil divulgación.</w:t>
      </w:r>
      <w:r>
        <w:rPr>
          <w:rStyle w:val="eop"/>
          <w:rFonts w:ascii="Arial" w:hAnsi="Arial" w:cs="Arial"/>
        </w:rPr>
        <w:t> </w:t>
      </w:r>
    </w:p>
    <w:p w14:paraId="72650421" w14:textId="77777777" w:rsidR="0089443C" w:rsidRDefault="0089443C" w:rsidP="00392E3E">
      <w:pPr>
        <w:pStyle w:val="paragraph"/>
        <w:spacing w:before="0" w:beforeAutospacing="0" w:after="0" w:afterAutospacing="0" w:line="360" w:lineRule="auto"/>
        <w:jc w:val="both"/>
        <w:textAlignment w:val="baseline"/>
        <w:rPr>
          <w:rFonts w:ascii="Arial" w:hAnsi="Arial" w:cs="Arial"/>
        </w:rPr>
      </w:pPr>
      <w:r>
        <w:rPr>
          <w:rStyle w:val="eop"/>
          <w:rFonts w:ascii="Arial" w:hAnsi="Arial" w:cs="Arial"/>
        </w:rPr>
        <w:t> </w:t>
      </w:r>
    </w:p>
    <w:p w14:paraId="285C5855" w14:textId="77777777" w:rsidR="0089443C" w:rsidRDefault="0089443C" w:rsidP="00392E3E">
      <w:pPr>
        <w:pStyle w:val="paragraph"/>
        <w:spacing w:before="0" w:beforeAutospacing="0" w:after="0" w:afterAutospacing="0" w:line="360" w:lineRule="auto"/>
        <w:jc w:val="both"/>
        <w:textAlignment w:val="baseline"/>
        <w:rPr>
          <w:rFonts w:ascii="Arial" w:hAnsi="Arial" w:cs="Arial"/>
        </w:rPr>
      </w:pPr>
      <w:r>
        <w:rPr>
          <w:rStyle w:val="normaltextrun"/>
          <w:rFonts w:ascii="Arial" w:eastAsiaTheme="minorEastAsia" w:hAnsi="Arial" w:cs="Arial"/>
        </w:rPr>
        <w:t>Para cumplir con dichos principios, se debe tomar en cuenta que toda la información que se encuentre en los archivos del sujeto obligado, ya sea porque, en atención a sus atribuciones, fue generada por el mismo, obtenida, adquirida, transformada o por cualquier circunstancia la posee, siempre será pública a menos que se encuentre contemplada dentro de las hipótesis que limitan el derecho de acceso a la información, que se refieren a la clasificación en sus dos vertientes, pero de no ser así, los entes con carácter de públicos tienen la obligación de proporcionar a toda persona la información que requiera y en caso de duda deberá priorizar la máxima publicidad y el principio pro persona, por lo que deberá permitir el acceso en todos los medios y con las mayores acciones y esfuerzos posibles.</w:t>
      </w:r>
      <w:r>
        <w:rPr>
          <w:rStyle w:val="eop"/>
          <w:rFonts w:ascii="Arial" w:hAnsi="Arial" w:cs="Arial"/>
        </w:rPr>
        <w:t> </w:t>
      </w:r>
    </w:p>
    <w:p w14:paraId="79B56F8B" w14:textId="77777777" w:rsidR="0089443C" w:rsidRDefault="0089443C" w:rsidP="00392E3E">
      <w:pPr>
        <w:pStyle w:val="paragraph"/>
        <w:spacing w:before="0" w:beforeAutospacing="0" w:after="0" w:afterAutospacing="0" w:line="360" w:lineRule="auto"/>
        <w:jc w:val="both"/>
        <w:textAlignment w:val="baseline"/>
        <w:rPr>
          <w:rFonts w:ascii="Arial" w:hAnsi="Arial" w:cs="Arial"/>
        </w:rPr>
      </w:pPr>
      <w:r>
        <w:rPr>
          <w:rStyle w:val="eop"/>
          <w:rFonts w:ascii="Arial" w:hAnsi="Arial" w:cs="Arial"/>
        </w:rPr>
        <w:lastRenderedPageBreak/>
        <w:t> </w:t>
      </w:r>
    </w:p>
    <w:p w14:paraId="40853051" w14:textId="77777777" w:rsidR="0089443C" w:rsidRDefault="0089443C" w:rsidP="00392E3E">
      <w:pPr>
        <w:pStyle w:val="paragraph"/>
        <w:spacing w:before="0" w:beforeAutospacing="0" w:after="0" w:afterAutospacing="0" w:line="360" w:lineRule="auto"/>
        <w:jc w:val="both"/>
        <w:textAlignment w:val="baseline"/>
        <w:rPr>
          <w:rFonts w:ascii="Arial" w:hAnsi="Arial" w:cs="Arial"/>
        </w:rPr>
      </w:pPr>
      <w:r>
        <w:rPr>
          <w:rStyle w:val="normaltextrun"/>
          <w:rFonts w:ascii="Arial" w:eastAsiaTheme="minorEastAsia" w:hAnsi="Arial" w:cs="Arial"/>
        </w:rPr>
        <w:t>En ese sentido, la alcaldía recurrida, al ser una entidad que se encuentra dentro del catálogo de sujetos obligados debe proporcionar la información que, de acuerdo con sus atribuciones y facultades establecidas en las normas que la regulan, haya generado o se encuentre en su posesión.</w:t>
      </w:r>
      <w:r>
        <w:rPr>
          <w:rStyle w:val="eop"/>
          <w:rFonts w:ascii="Arial" w:hAnsi="Arial" w:cs="Arial"/>
        </w:rPr>
        <w:t> </w:t>
      </w:r>
    </w:p>
    <w:p w14:paraId="509B60FA" w14:textId="77777777" w:rsidR="0089443C" w:rsidRDefault="0089443C" w:rsidP="00392E3E">
      <w:pPr>
        <w:pStyle w:val="paragraph"/>
        <w:spacing w:before="0" w:beforeAutospacing="0" w:after="0" w:afterAutospacing="0" w:line="360" w:lineRule="auto"/>
        <w:ind w:firstLine="705"/>
        <w:jc w:val="both"/>
        <w:textAlignment w:val="baseline"/>
        <w:rPr>
          <w:rFonts w:ascii="Arial" w:hAnsi="Arial" w:cs="Arial"/>
        </w:rPr>
      </w:pPr>
      <w:r>
        <w:rPr>
          <w:rStyle w:val="eop"/>
          <w:rFonts w:ascii="Arial" w:hAnsi="Arial" w:cs="Arial"/>
        </w:rPr>
        <w:t> </w:t>
      </w:r>
    </w:p>
    <w:p w14:paraId="73E43095" w14:textId="77777777" w:rsidR="0089443C" w:rsidRDefault="0089443C" w:rsidP="00392E3E">
      <w:pPr>
        <w:pStyle w:val="paragraph"/>
        <w:spacing w:before="0" w:beforeAutospacing="0" w:after="0" w:afterAutospacing="0" w:line="360" w:lineRule="auto"/>
        <w:jc w:val="both"/>
        <w:textAlignment w:val="baseline"/>
        <w:rPr>
          <w:rFonts w:ascii="Arial" w:hAnsi="Arial" w:cs="Arial"/>
        </w:rPr>
      </w:pPr>
      <w:r>
        <w:rPr>
          <w:rStyle w:val="normaltextrun"/>
          <w:rFonts w:ascii="Arial" w:eastAsiaTheme="minorEastAsia" w:hAnsi="Arial" w:cs="Arial"/>
        </w:rPr>
        <w:t>Bajo esa tesitura, el particular requirió el documento emitido por la COFEPRIS o la Secretaría de Salud, por el cual se autorizó a la Secretaría de Salud de la Ciudad de México el uso de Ivermectina para tratar a los pacientes contagiados de COVID-19.</w:t>
      </w:r>
      <w:r>
        <w:rPr>
          <w:rStyle w:val="eop"/>
          <w:rFonts w:ascii="Arial" w:hAnsi="Arial" w:cs="Arial"/>
        </w:rPr>
        <w:t> </w:t>
      </w:r>
    </w:p>
    <w:p w14:paraId="1428B533" w14:textId="77777777" w:rsidR="0089443C" w:rsidRDefault="0089443C" w:rsidP="0089443C">
      <w:pPr>
        <w:pStyle w:val="paragraph"/>
        <w:spacing w:before="0" w:beforeAutospacing="0" w:after="0" w:afterAutospacing="0"/>
        <w:ind w:firstLine="705"/>
        <w:jc w:val="both"/>
        <w:textAlignment w:val="baseline"/>
        <w:rPr>
          <w:rFonts w:ascii="Arial" w:hAnsi="Arial" w:cs="Arial"/>
        </w:rPr>
      </w:pPr>
      <w:r>
        <w:rPr>
          <w:rStyle w:val="eop"/>
          <w:rFonts w:ascii="Arial" w:hAnsi="Arial" w:cs="Arial"/>
        </w:rPr>
        <w:t> </w:t>
      </w:r>
    </w:p>
    <w:p w14:paraId="78BC1CBF" w14:textId="77777777" w:rsidR="0089443C" w:rsidRDefault="0089443C" w:rsidP="00392E3E">
      <w:pPr>
        <w:pStyle w:val="paragraph"/>
        <w:spacing w:before="0" w:beforeAutospacing="0" w:after="0" w:afterAutospacing="0" w:line="360" w:lineRule="auto"/>
        <w:jc w:val="both"/>
        <w:textAlignment w:val="baseline"/>
        <w:rPr>
          <w:rFonts w:ascii="Arial" w:hAnsi="Arial" w:cs="Arial"/>
        </w:rPr>
      </w:pPr>
      <w:r>
        <w:rPr>
          <w:rStyle w:val="normaltextrun"/>
          <w:rFonts w:ascii="Arial" w:eastAsiaTheme="minorEastAsia" w:hAnsi="Arial" w:cs="Arial"/>
        </w:rPr>
        <w:t xml:space="preserve">Tendiendo como sustento que existe una publicación titulada </w:t>
      </w:r>
      <w:r>
        <w:rPr>
          <w:rStyle w:val="normaltextrun"/>
          <w:rFonts w:ascii="Arial" w:eastAsiaTheme="minorEastAsia" w:hAnsi="Arial" w:cs="Arial"/>
          <w:i/>
          <w:iCs/>
        </w:rPr>
        <w:t>“La ivermectina y las probabilidades de hospitalización por COVID-19”.</w:t>
      </w:r>
      <w:r>
        <w:rPr>
          <w:rStyle w:val="eop"/>
          <w:rFonts w:ascii="Arial" w:hAnsi="Arial" w:cs="Arial"/>
        </w:rPr>
        <w:t> </w:t>
      </w:r>
    </w:p>
    <w:p w14:paraId="63A7C691" w14:textId="77777777" w:rsidR="0089443C" w:rsidRDefault="0089443C" w:rsidP="00392E3E">
      <w:pPr>
        <w:pStyle w:val="paragraph"/>
        <w:spacing w:before="0" w:beforeAutospacing="0" w:after="0" w:afterAutospacing="0" w:line="360" w:lineRule="auto"/>
        <w:ind w:right="45"/>
        <w:jc w:val="both"/>
        <w:textAlignment w:val="baseline"/>
        <w:rPr>
          <w:rFonts w:ascii="Arial" w:hAnsi="Arial" w:cs="Arial"/>
        </w:rPr>
      </w:pPr>
      <w:r>
        <w:rPr>
          <w:rStyle w:val="eop"/>
          <w:rFonts w:ascii="Arial" w:hAnsi="Arial" w:cs="Arial"/>
        </w:rPr>
        <w:t> </w:t>
      </w:r>
    </w:p>
    <w:p w14:paraId="36799A31" w14:textId="77777777" w:rsidR="0089443C" w:rsidRDefault="0089443C" w:rsidP="00392E3E">
      <w:pPr>
        <w:pStyle w:val="paragraph"/>
        <w:spacing w:before="0" w:beforeAutospacing="0" w:after="0" w:afterAutospacing="0" w:line="360" w:lineRule="auto"/>
        <w:ind w:right="45"/>
        <w:jc w:val="both"/>
        <w:textAlignment w:val="baseline"/>
        <w:rPr>
          <w:rFonts w:ascii="Arial" w:hAnsi="Arial" w:cs="Arial"/>
        </w:rPr>
      </w:pPr>
      <w:r>
        <w:rPr>
          <w:rStyle w:val="normaltextrun"/>
          <w:rFonts w:ascii="Arial" w:eastAsiaTheme="minorEastAsia" w:hAnsi="Arial" w:cs="Arial"/>
        </w:rPr>
        <w:t>En atención a esto, la Secretaría de Salud se declaró incompetente para conocer sobre la información, motivo por el cual la persona recurrente se inconforma.</w:t>
      </w:r>
      <w:r>
        <w:rPr>
          <w:rStyle w:val="eop"/>
          <w:rFonts w:ascii="Arial" w:hAnsi="Arial" w:cs="Arial"/>
        </w:rPr>
        <w:t> </w:t>
      </w:r>
    </w:p>
    <w:p w14:paraId="40D46B6B" w14:textId="77777777" w:rsidR="00392E3E" w:rsidRDefault="00392E3E" w:rsidP="00392E3E">
      <w:pPr>
        <w:pStyle w:val="paragraph"/>
        <w:spacing w:before="0" w:beforeAutospacing="0" w:after="0" w:afterAutospacing="0" w:line="360" w:lineRule="auto"/>
        <w:ind w:right="45"/>
        <w:jc w:val="both"/>
        <w:textAlignment w:val="baseline"/>
        <w:rPr>
          <w:rStyle w:val="eop"/>
          <w:rFonts w:ascii="Arial" w:hAnsi="Arial" w:cs="Arial"/>
        </w:rPr>
      </w:pPr>
    </w:p>
    <w:p w14:paraId="63FE2FF6" w14:textId="4AC69F27" w:rsidR="0089443C" w:rsidRDefault="0089443C" w:rsidP="00392E3E">
      <w:pPr>
        <w:pStyle w:val="paragraph"/>
        <w:spacing w:before="0" w:beforeAutospacing="0" w:after="0" w:afterAutospacing="0" w:line="360" w:lineRule="auto"/>
        <w:ind w:right="45"/>
        <w:jc w:val="both"/>
        <w:textAlignment w:val="baseline"/>
        <w:rPr>
          <w:rFonts w:ascii="Arial" w:hAnsi="Arial" w:cs="Arial"/>
        </w:rPr>
      </w:pPr>
      <w:r>
        <w:rPr>
          <w:rStyle w:val="normaltextrun"/>
          <w:rFonts w:ascii="Arial" w:eastAsiaTheme="minorEastAsia" w:hAnsi="Arial" w:cs="Arial"/>
        </w:rPr>
        <w:t>En este sentido, es necesario revisar lo que la norma indica sobre las atribuciones del sujeto obligado, por lo que se trae a colación el artículo 40 de la Ley Orgánica del Poder Ejecutivo y de la Administración Pública de la Ciudad de México, que a la letra señala:</w:t>
      </w:r>
      <w:r>
        <w:rPr>
          <w:rStyle w:val="eop"/>
          <w:rFonts w:ascii="Arial" w:hAnsi="Arial" w:cs="Arial"/>
        </w:rPr>
        <w:t> </w:t>
      </w:r>
    </w:p>
    <w:p w14:paraId="2982E854" w14:textId="77777777" w:rsidR="0089443C" w:rsidRDefault="0089443C" w:rsidP="0089443C">
      <w:pPr>
        <w:pStyle w:val="paragraph"/>
        <w:spacing w:before="0" w:beforeAutospacing="0" w:after="0" w:afterAutospacing="0"/>
        <w:ind w:right="45"/>
        <w:jc w:val="both"/>
        <w:textAlignment w:val="baseline"/>
        <w:rPr>
          <w:rFonts w:ascii="Arial" w:hAnsi="Arial" w:cs="Arial"/>
        </w:rPr>
      </w:pPr>
      <w:r>
        <w:rPr>
          <w:rStyle w:val="eop"/>
          <w:rFonts w:ascii="Arial" w:hAnsi="Arial" w:cs="Arial"/>
        </w:rPr>
        <w:t> </w:t>
      </w:r>
    </w:p>
    <w:p w14:paraId="1E17B0F0" w14:textId="77777777" w:rsidR="0089443C" w:rsidRDefault="0089443C" w:rsidP="0089443C">
      <w:pPr>
        <w:pStyle w:val="paragraph"/>
        <w:spacing w:before="0" w:beforeAutospacing="0" w:after="0" w:afterAutospacing="0"/>
        <w:ind w:left="555" w:right="615"/>
        <w:jc w:val="both"/>
        <w:textAlignment w:val="baseline"/>
        <w:rPr>
          <w:rFonts w:ascii="Arial" w:hAnsi="Arial" w:cs="Arial"/>
          <w:color w:val="000000"/>
        </w:rPr>
      </w:pPr>
      <w:r>
        <w:rPr>
          <w:rStyle w:val="normaltextrun"/>
          <w:rFonts w:ascii="Arial" w:eastAsiaTheme="minorEastAsia" w:hAnsi="Arial" w:cs="Arial"/>
          <w:color w:val="000000"/>
        </w:rPr>
        <w:t>“</w:t>
      </w:r>
      <w:r>
        <w:rPr>
          <w:rStyle w:val="normaltextrun"/>
          <w:rFonts w:ascii="Arial" w:eastAsiaTheme="minorEastAsia" w:hAnsi="Arial" w:cs="Arial"/>
          <w:b/>
          <w:bCs/>
          <w:i/>
          <w:iCs/>
          <w:color w:val="000000"/>
          <w:sz w:val="20"/>
          <w:szCs w:val="20"/>
        </w:rPr>
        <w:t>Artículo 40. A la Secretaría de Salud corresponde el despacho de las materias relativas a la formulación, ejecución, operación y evaluación de las políticas de salud de la Ciudad de México.</w:t>
      </w:r>
      <w:r>
        <w:rPr>
          <w:rStyle w:val="normaltextrun"/>
          <w:rFonts w:ascii="Arial" w:eastAsiaTheme="minorEastAsia" w:hAnsi="Arial" w:cs="Arial"/>
          <w:i/>
          <w:iCs/>
          <w:color w:val="000000"/>
          <w:sz w:val="20"/>
          <w:szCs w:val="20"/>
        </w:rPr>
        <w:t> </w:t>
      </w:r>
      <w:r>
        <w:rPr>
          <w:rStyle w:val="eop"/>
          <w:rFonts w:ascii="Arial" w:hAnsi="Arial" w:cs="Arial"/>
          <w:color w:val="000000"/>
          <w:sz w:val="20"/>
          <w:szCs w:val="20"/>
        </w:rPr>
        <w:t> </w:t>
      </w:r>
    </w:p>
    <w:p w14:paraId="0DEBB989" w14:textId="77777777" w:rsidR="0089443C" w:rsidRDefault="0089443C" w:rsidP="0089443C">
      <w:pPr>
        <w:pStyle w:val="paragraph"/>
        <w:spacing w:before="0" w:beforeAutospacing="0" w:after="0" w:afterAutospacing="0"/>
        <w:ind w:left="555" w:right="615"/>
        <w:jc w:val="both"/>
        <w:textAlignment w:val="baseline"/>
        <w:rPr>
          <w:rFonts w:ascii="Arial" w:hAnsi="Arial" w:cs="Arial"/>
          <w:color w:val="000000"/>
        </w:rPr>
      </w:pPr>
      <w:r>
        <w:rPr>
          <w:rStyle w:val="normaltextrun"/>
          <w:rFonts w:ascii="Arial" w:eastAsiaTheme="minorEastAsia" w:hAnsi="Arial" w:cs="Arial"/>
          <w:i/>
          <w:iCs/>
          <w:color w:val="000000"/>
          <w:sz w:val="20"/>
          <w:szCs w:val="20"/>
        </w:rPr>
        <w:t>Específicamente cuenta con las siguientes atribuciones: </w:t>
      </w:r>
      <w:r>
        <w:rPr>
          <w:rStyle w:val="eop"/>
          <w:rFonts w:ascii="Arial" w:hAnsi="Arial" w:cs="Arial"/>
          <w:color w:val="000000"/>
          <w:sz w:val="20"/>
          <w:szCs w:val="20"/>
        </w:rPr>
        <w:t> </w:t>
      </w:r>
    </w:p>
    <w:p w14:paraId="27398826" w14:textId="77777777" w:rsidR="0089443C" w:rsidRDefault="0089443C" w:rsidP="0089443C">
      <w:pPr>
        <w:pStyle w:val="paragraph"/>
        <w:spacing w:before="0" w:beforeAutospacing="0" w:after="0" w:afterAutospacing="0"/>
        <w:ind w:left="555" w:right="615"/>
        <w:jc w:val="both"/>
        <w:textAlignment w:val="baseline"/>
        <w:rPr>
          <w:rFonts w:ascii="Arial" w:hAnsi="Arial" w:cs="Arial"/>
          <w:color w:val="000000"/>
        </w:rPr>
      </w:pPr>
      <w:r>
        <w:rPr>
          <w:rStyle w:val="normaltextrun"/>
          <w:rFonts w:ascii="Arial" w:eastAsiaTheme="minorEastAsia" w:hAnsi="Arial" w:cs="Arial"/>
          <w:i/>
          <w:iCs/>
          <w:color w:val="000000"/>
          <w:sz w:val="20"/>
          <w:szCs w:val="20"/>
        </w:rPr>
        <w:t>I. Vigilar, en la esfera de su competencia, el cumplimiento de la Ley General de Salud, la Ley de Salud de la Ciudad de México y demás disposiciones aplicables; </w:t>
      </w:r>
      <w:r>
        <w:rPr>
          <w:rStyle w:val="eop"/>
          <w:rFonts w:ascii="Arial" w:hAnsi="Arial" w:cs="Arial"/>
          <w:color w:val="000000"/>
          <w:sz w:val="20"/>
          <w:szCs w:val="20"/>
        </w:rPr>
        <w:t> </w:t>
      </w:r>
    </w:p>
    <w:p w14:paraId="6528E94D" w14:textId="77777777" w:rsidR="0089443C" w:rsidRDefault="0089443C" w:rsidP="0089443C">
      <w:pPr>
        <w:pStyle w:val="paragraph"/>
        <w:spacing w:before="0" w:beforeAutospacing="0" w:after="0" w:afterAutospacing="0"/>
        <w:ind w:left="555" w:right="615"/>
        <w:jc w:val="both"/>
        <w:textAlignment w:val="baseline"/>
        <w:rPr>
          <w:rFonts w:ascii="Arial" w:hAnsi="Arial" w:cs="Arial"/>
        </w:rPr>
      </w:pPr>
      <w:r>
        <w:rPr>
          <w:rStyle w:val="normaltextrun"/>
          <w:rFonts w:ascii="Arial" w:eastAsiaTheme="minorEastAsia" w:hAnsi="Arial" w:cs="Arial"/>
          <w:i/>
          <w:iCs/>
          <w:sz w:val="20"/>
          <w:szCs w:val="20"/>
        </w:rPr>
        <w:t>II. Coordinar la participación de todas las instituciones de los sectores público, social y privado en la ejecución de las políticas de salud de la Ciudad;</w:t>
      </w:r>
      <w:r>
        <w:rPr>
          <w:rStyle w:val="eop"/>
          <w:rFonts w:ascii="Arial" w:hAnsi="Arial" w:cs="Arial"/>
          <w:sz w:val="20"/>
          <w:szCs w:val="20"/>
        </w:rPr>
        <w:t> </w:t>
      </w:r>
    </w:p>
    <w:p w14:paraId="6D8B2475" w14:textId="77777777" w:rsidR="0089443C" w:rsidRDefault="0089443C" w:rsidP="0089443C">
      <w:pPr>
        <w:pStyle w:val="paragraph"/>
        <w:spacing w:before="0" w:beforeAutospacing="0" w:after="0" w:afterAutospacing="0"/>
        <w:ind w:left="555" w:right="615"/>
        <w:jc w:val="both"/>
        <w:textAlignment w:val="baseline"/>
        <w:rPr>
          <w:rFonts w:ascii="Arial" w:hAnsi="Arial" w:cs="Arial"/>
          <w:color w:val="000000"/>
        </w:rPr>
      </w:pPr>
      <w:r>
        <w:rPr>
          <w:rStyle w:val="normaltextrun"/>
          <w:rFonts w:ascii="Arial" w:eastAsiaTheme="minorEastAsia" w:hAnsi="Arial" w:cs="Arial"/>
          <w:i/>
          <w:iCs/>
          <w:color w:val="000000"/>
          <w:sz w:val="20"/>
          <w:szCs w:val="20"/>
        </w:rPr>
        <w:t>III. Planear, organizar, dirigir, operar, controlar y evaluar el Sistema de Salud de la Ciudad; </w:t>
      </w:r>
      <w:r>
        <w:rPr>
          <w:rStyle w:val="eop"/>
          <w:rFonts w:ascii="Arial" w:hAnsi="Arial" w:cs="Arial"/>
          <w:color w:val="000000"/>
          <w:sz w:val="20"/>
          <w:szCs w:val="20"/>
        </w:rPr>
        <w:t> </w:t>
      </w:r>
    </w:p>
    <w:p w14:paraId="0E029584" w14:textId="77777777" w:rsidR="0089443C" w:rsidRDefault="0089443C" w:rsidP="0089443C">
      <w:pPr>
        <w:pStyle w:val="paragraph"/>
        <w:spacing w:before="0" w:beforeAutospacing="0" w:after="0" w:afterAutospacing="0"/>
        <w:ind w:left="555" w:right="615"/>
        <w:jc w:val="both"/>
        <w:textAlignment w:val="baseline"/>
        <w:rPr>
          <w:rFonts w:ascii="Arial" w:hAnsi="Arial" w:cs="Arial"/>
          <w:color w:val="000000"/>
        </w:rPr>
      </w:pPr>
      <w:r>
        <w:rPr>
          <w:rStyle w:val="normaltextrun"/>
          <w:rFonts w:ascii="Arial" w:eastAsiaTheme="minorEastAsia" w:hAnsi="Arial" w:cs="Arial"/>
          <w:i/>
          <w:iCs/>
          <w:color w:val="000000"/>
          <w:sz w:val="20"/>
          <w:szCs w:val="20"/>
        </w:rPr>
        <w:t>IV. Formular y en su caso celebrar convenios de coordinación y concertación que en materia de salud deba suscribir la persona titular de la Jefatura de Gobierno, así como aquellos de colaboración y acuerdos que conforme a sus facultades le correspondan; </w:t>
      </w:r>
      <w:r>
        <w:rPr>
          <w:rStyle w:val="eop"/>
          <w:rFonts w:ascii="Arial" w:hAnsi="Arial" w:cs="Arial"/>
          <w:color w:val="000000"/>
          <w:sz w:val="20"/>
          <w:szCs w:val="20"/>
        </w:rPr>
        <w:t> </w:t>
      </w:r>
    </w:p>
    <w:p w14:paraId="142EA9EB" w14:textId="77777777" w:rsidR="0089443C" w:rsidRDefault="0089443C" w:rsidP="0089443C">
      <w:pPr>
        <w:pStyle w:val="paragraph"/>
        <w:spacing w:before="0" w:beforeAutospacing="0" w:after="0" w:afterAutospacing="0"/>
        <w:ind w:left="555" w:right="615"/>
        <w:jc w:val="both"/>
        <w:textAlignment w:val="baseline"/>
        <w:rPr>
          <w:rFonts w:ascii="Arial" w:hAnsi="Arial" w:cs="Arial"/>
          <w:color w:val="000000"/>
        </w:rPr>
      </w:pPr>
      <w:r>
        <w:rPr>
          <w:rStyle w:val="normaltextrun"/>
          <w:rFonts w:ascii="Arial" w:eastAsiaTheme="minorEastAsia" w:hAnsi="Arial" w:cs="Arial"/>
          <w:i/>
          <w:iCs/>
          <w:color w:val="000000"/>
          <w:sz w:val="20"/>
          <w:szCs w:val="20"/>
        </w:rPr>
        <w:lastRenderedPageBreak/>
        <w:t>V. Apoyar los programas y servicios de salud de las Dependencias, Órganos Desconcentrados y Entidades de la Administración Pública Federal, en los términos de la legislación aplicable y de las bases de coordinación que se celebren; </w:t>
      </w:r>
      <w:r>
        <w:rPr>
          <w:rStyle w:val="eop"/>
          <w:rFonts w:ascii="Arial" w:hAnsi="Arial" w:cs="Arial"/>
          <w:color w:val="000000"/>
          <w:sz w:val="20"/>
          <w:szCs w:val="20"/>
        </w:rPr>
        <w:t> </w:t>
      </w:r>
    </w:p>
    <w:p w14:paraId="5D39625A" w14:textId="77777777" w:rsidR="0089443C" w:rsidRDefault="0089443C" w:rsidP="0089443C">
      <w:pPr>
        <w:pStyle w:val="paragraph"/>
        <w:spacing w:before="0" w:beforeAutospacing="0" w:after="0" w:afterAutospacing="0"/>
        <w:ind w:left="555" w:right="615"/>
        <w:jc w:val="both"/>
        <w:textAlignment w:val="baseline"/>
        <w:rPr>
          <w:rFonts w:ascii="Arial" w:hAnsi="Arial" w:cs="Arial"/>
          <w:color w:val="000000"/>
        </w:rPr>
      </w:pPr>
      <w:r>
        <w:rPr>
          <w:rStyle w:val="normaltextrun"/>
          <w:rFonts w:ascii="Arial" w:eastAsiaTheme="minorEastAsia" w:hAnsi="Arial" w:cs="Arial"/>
          <w:i/>
          <w:iCs/>
          <w:color w:val="000000"/>
          <w:sz w:val="20"/>
          <w:szCs w:val="20"/>
        </w:rPr>
        <w:t>VI. Coordinar, supervisar y evaluar los programas y acciones que en materia de salud realicen las Alcaldías; </w:t>
      </w:r>
      <w:r>
        <w:rPr>
          <w:rStyle w:val="eop"/>
          <w:rFonts w:ascii="Arial" w:hAnsi="Arial" w:cs="Arial"/>
          <w:color w:val="000000"/>
          <w:sz w:val="20"/>
          <w:szCs w:val="20"/>
        </w:rPr>
        <w:t> </w:t>
      </w:r>
    </w:p>
    <w:p w14:paraId="7D7F098F" w14:textId="77777777" w:rsidR="0089443C" w:rsidRDefault="0089443C" w:rsidP="0089443C">
      <w:pPr>
        <w:pStyle w:val="paragraph"/>
        <w:spacing w:before="0" w:beforeAutospacing="0" w:after="0" w:afterAutospacing="0"/>
        <w:ind w:left="555" w:right="615"/>
        <w:jc w:val="both"/>
        <w:textAlignment w:val="baseline"/>
        <w:rPr>
          <w:rFonts w:ascii="Arial" w:hAnsi="Arial" w:cs="Arial"/>
          <w:color w:val="000000"/>
        </w:rPr>
      </w:pPr>
      <w:r>
        <w:rPr>
          <w:rStyle w:val="normaltextrun"/>
          <w:rFonts w:ascii="Arial" w:eastAsiaTheme="minorEastAsia" w:hAnsi="Arial" w:cs="Arial"/>
          <w:i/>
          <w:iCs/>
          <w:color w:val="000000"/>
          <w:sz w:val="20"/>
          <w:szCs w:val="20"/>
        </w:rPr>
        <w:t>VII. Coordinar y desarrollar, conjuntamente con los estados colindantes a la Ciudad, el Sistema Metropolitano de Atención a la Salud; </w:t>
      </w:r>
      <w:r>
        <w:rPr>
          <w:rStyle w:val="eop"/>
          <w:rFonts w:ascii="Arial" w:hAnsi="Arial" w:cs="Arial"/>
          <w:color w:val="000000"/>
          <w:sz w:val="20"/>
          <w:szCs w:val="20"/>
        </w:rPr>
        <w:t> </w:t>
      </w:r>
    </w:p>
    <w:p w14:paraId="0D9E9E40" w14:textId="77777777" w:rsidR="0089443C" w:rsidRDefault="0089443C" w:rsidP="0089443C">
      <w:pPr>
        <w:pStyle w:val="paragraph"/>
        <w:spacing w:before="0" w:beforeAutospacing="0" w:after="0" w:afterAutospacing="0"/>
        <w:ind w:left="555" w:right="615"/>
        <w:jc w:val="both"/>
        <w:textAlignment w:val="baseline"/>
        <w:rPr>
          <w:rFonts w:ascii="Arial" w:hAnsi="Arial" w:cs="Arial"/>
          <w:color w:val="000000"/>
        </w:rPr>
      </w:pPr>
      <w:r>
        <w:rPr>
          <w:rStyle w:val="normaltextrun"/>
          <w:rFonts w:ascii="Arial" w:eastAsiaTheme="minorEastAsia" w:hAnsi="Arial" w:cs="Arial"/>
          <w:i/>
          <w:iCs/>
          <w:color w:val="000000"/>
          <w:sz w:val="20"/>
          <w:szCs w:val="20"/>
        </w:rPr>
        <w:t>VIII. Formular y desarrollar programas locales de salud, en el marco del Sistema Metropolitano de Atención a la Salud y del Sistema de Salud de la Ciudad de México conforme a los principios y objetivos del Plan General de Desarrollo y el Programa de Gobierno, ambos de la Ciudad de México; </w:t>
      </w:r>
      <w:r>
        <w:rPr>
          <w:rStyle w:val="eop"/>
          <w:rFonts w:ascii="Arial" w:hAnsi="Arial" w:cs="Arial"/>
          <w:color w:val="000000"/>
          <w:sz w:val="20"/>
          <w:szCs w:val="20"/>
        </w:rPr>
        <w:t> </w:t>
      </w:r>
    </w:p>
    <w:p w14:paraId="1929B4ED" w14:textId="77777777" w:rsidR="0089443C" w:rsidRDefault="0089443C" w:rsidP="0089443C">
      <w:pPr>
        <w:pStyle w:val="paragraph"/>
        <w:spacing w:before="0" w:beforeAutospacing="0" w:after="0" w:afterAutospacing="0"/>
        <w:ind w:left="555" w:right="615"/>
        <w:jc w:val="both"/>
        <w:textAlignment w:val="baseline"/>
        <w:rPr>
          <w:rFonts w:ascii="Arial" w:hAnsi="Arial" w:cs="Arial"/>
          <w:color w:val="000000"/>
        </w:rPr>
      </w:pPr>
      <w:r>
        <w:rPr>
          <w:rStyle w:val="normaltextrun"/>
          <w:rFonts w:ascii="Arial" w:eastAsiaTheme="minorEastAsia" w:hAnsi="Arial" w:cs="Arial"/>
          <w:i/>
          <w:iCs/>
          <w:color w:val="000000"/>
          <w:sz w:val="20"/>
          <w:szCs w:val="20"/>
        </w:rPr>
        <w:t>IX. Planear, dirigir, controlar, operar y evaluar los servicios de atención médica y salud pública; </w:t>
      </w:r>
      <w:r>
        <w:rPr>
          <w:rStyle w:val="eop"/>
          <w:rFonts w:ascii="Arial" w:hAnsi="Arial" w:cs="Arial"/>
          <w:color w:val="000000"/>
          <w:sz w:val="20"/>
          <w:szCs w:val="20"/>
        </w:rPr>
        <w:t> </w:t>
      </w:r>
    </w:p>
    <w:p w14:paraId="700E99FF" w14:textId="77777777" w:rsidR="0089443C" w:rsidRDefault="0089443C" w:rsidP="0089443C">
      <w:pPr>
        <w:pStyle w:val="paragraph"/>
        <w:spacing w:before="0" w:beforeAutospacing="0" w:after="0" w:afterAutospacing="0"/>
        <w:ind w:left="555" w:right="615"/>
        <w:jc w:val="both"/>
        <w:textAlignment w:val="baseline"/>
        <w:rPr>
          <w:rFonts w:ascii="Arial" w:hAnsi="Arial" w:cs="Arial"/>
          <w:color w:val="000000"/>
        </w:rPr>
      </w:pPr>
      <w:r>
        <w:rPr>
          <w:rStyle w:val="normaltextrun"/>
          <w:rFonts w:ascii="Arial" w:eastAsiaTheme="minorEastAsia" w:hAnsi="Arial" w:cs="Arial"/>
          <w:i/>
          <w:iCs/>
          <w:color w:val="000000"/>
          <w:sz w:val="20"/>
          <w:szCs w:val="20"/>
        </w:rPr>
        <w:t>X. Planear, dirigir, controlar y evaluar los servicios de medicina legal, de salud en apoyo a la procuración de justicia y atención médica de primer nivel a la población interna en Centros Penitenciarios; Centros de Sanciones Administrativas y de Integración Social; Centros de Internamiento y Especializados de la Ciudad; </w:t>
      </w:r>
      <w:r>
        <w:rPr>
          <w:rStyle w:val="eop"/>
          <w:rFonts w:ascii="Arial" w:hAnsi="Arial" w:cs="Arial"/>
          <w:color w:val="000000"/>
          <w:sz w:val="20"/>
          <w:szCs w:val="20"/>
        </w:rPr>
        <w:t> </w:t>
      </w:r>
    </w:p>
    <w:p w14:paraId="7B36CAC9" w14:textId="77777777" w:rsidR="0089443C" w:rsidRDefault="0089443C" w:rsidP="0089443C">
      <w:pPr>
        <w:pStyle w:val="paragraph"/>
        <w:spacing w:before="0" w:beforeAutospacing="0" w:after="0" w:afterAutospacing="0"/>
        <w:ind w:left="555" w:right="615"/>
        <w:jc w:val="both"/>
        <w:textAlignment w:val="baseline"/>
        <w:rPr>
          <w:rFonts w:ascii="Arial" w:hAnsi="Arial" w:cs="Arial"/>
          <w:color w:val="000000"/>
        </w:rPr>
      </w:pPr>
      <w:r>
        <w:rPr>
          <w:rStyle w:val="normaltextrun"/>
          <w:rFonts w:ascii="Arial" w:eastAsiaTheme="minorEastAsia" w:hAnsi="Arial" w:cs="Arial"/>
          <w:i/>
          <w:iCs/>
          <w:color w:val="000000"/>
          <w:sz w:val="20"/>
          <w:szCs w:val="20"/>
        </w:rPr>
        <w:t>XI. Planear, dirigir, controlar, operar y evaluar las instituciones de prestación de servicios de salud a población abierta; </w:t>
      </w:r>
      <w:r>
        <w:rPr>
          <w:rStyle w:val="eop"/>
          <w:rFonts w:ascii="Arial" w:hAnsi="Arial" w:cs="Arial"/>
          <w:color w:val="000000"/>
          <w:sz w:val="20"/>
          <w:szCs w:val="20"/>
        </w:rPr>
        <w:t> </w:t>
      </w:r>
    </w:p>
    <w:p w14:paraId="000E8AAB" w14:textId="77777777" w:rsidR="0089443C" w:rsidRDefault="0089443C" w:rsidP="0089443C">
      <w:pPr>
        <w:pStyle w:val="paragraph"/>
        <w:spacing w:before="0" w:beforeAutospacing="0" w:after="0" w:afterAutospacing="0"/>
        <w:ind w:left="555" w:right="615"/>
        <w:jc w:val="both"/>
        <w:textAlignment w:val="baseline"/>
        <w:rPr>
          <w:rFonts w:ascii="Arial" w:hAnsi="Arial" w:cs="Arial"/>
          <w:color w:val="000000"/>
        </w:rPr>
      </w:pPr>
      <w:r>
        <w:rPr>
          <w:rStyle w:val="normaltextrun"/>
          <w:rFonts w:ascii="Arial" w:eastAsiaTheme="minorEastAsia" w:hAnsi="Arial" w:cs="Arial"/>
          <w:i/>
          <w:iCs/>
          <w:color w:val="000000"/>
          <w:sz w:val="20"/>
          <w:szCs w:val="20"/>
        </w:rPr>
        <w:t>XII. Organizar y ejecutar las acciones de regulación y control sanitario en materia de salubridad local; </w:t>
      </w:r>
      <w:r>
        <w:rPr>
          <w:rStyle w:val="eop"/>
          <w:rFonts w:ascii="Arial" w:hAnsi="Arial" w:cs="Arial"/>
          <w:color w:val="000000"/>
          <w:sz w:val="20"/>
          <w:szCs w:val="20"/>
        </w:rPr>
        <w:t> </w:t>
      </w:r>
    </w:p>
    <w:p w14:paraId="48EA6929" w14:textId="77777777" w:rsidR="0089443C" w:rsidRDefault="0089443C" w:rsidP="0089443C">
      <w:pPr>
        <w:pStyle w:val="paragraph"/>
        <w:spacing w:before="0" w:beforeAutospacing="0" w:after="0" w:afterAutospacing="0"/>
        <w:ind w:left="555" w:right="615"/>
        <w:jc w:val="both"/>
        <w:textAlignment w:val="baseline"/>
        <w:rPr>
          <w:rFonts w:ascii="Arial" w:hAnsi="Arial" w:cs="Arial"/>
          <w:color w:val="000000"/>
        </w:rPr>
      </w:pPr>
      <w:r>
        <w:rPr>
          <w:rStyle w:val="normaltextrun"/>
          <w:rFonts w:ascii="Arial" w:eastAsiaTheme="minorEastAsia" w:hAnsi="Arial" w:cs="Arial"/>
          <w:i/>
          <w:iCs/>
          <w:color w:val="000000"/>
          <w:sz w:val="20"/>
          <w:szCs w:val="20"/>
        </w:rPr>
        <w:t>XIII. Organizar, operar y supervisar la prestación de los servicios de salubridad general a que se refiere la legislación local en materia de salud; </w:t>
      </w:r>
      <w:r>
        <w:rPr>
          <w:rStyle w:val="eop"/>
          <w:rFonts w:ascii="Arial" w:hAnsi="Arial" w:cs="Arial"/>
          <w:color w:val="000000"/>
          <w:sz w:val="20"/>
          <w:szCs w:val="20"/>
        </w:rPr>
        <w:t> </w:t>
      </w:r>
    </w:p>
    <w:p w14:paraId="63D115B9" w14:textId="77777777" w:rsidR="0089443C" w:rsidRDefault="0089443C" w:rsidP="0089443C">
      <w:pPr>
        <w:pStyle w:val="paragraph"/>
        <w:spacing w:before="0" w:beforeAutospacing="0" w:after="0" w:afterAutospacing="0"/>
        <w:ind w:left="555" w:right="615"/>
        <w:jc w:val="both"/>
        <w:textAlignment w:val="baseline"/>
        <w:rPr>
          <w:rFonts w:ascii="Arial" w:hAnsi="Arial" w:cs="Arial"/>
          <w:color w:val="000000"/>
        </w:rPr>
      </w:pPr>
      <w:r>
        <w:rPr>
          <w:rStyle w:val="normaltextrun"/>
          <w:rFonts w:ascii="Arial" w:eastAsiaTheme="minorEastAsia" w:hAnsi="Arial" w:cs="Arial"/>
          <w:i/>
          <w:iCs/>
          <w:color w:val="000000"/>
          <w:sz w:val="20"/>
          <w:szCs w:val="20"/>
        </w:rPr>
        <w:t>XIV. Planear, operar, controlar y evaluar el Sistema de Información de Salud de la Ciudad de México; </w:t>
      </w:r>
      <w:r>
        <w:rPr>
          <w:rStyle w:val="eop"/>
          <w:rFonts w:ascii="Arial" w:hAnsi="Arial" w:cs="Arial"/>
          <w:color w:val="000000"/>
          <w:sz w:val="20"/>
          <w:szCs w:val="20"/>
        </w:rPr>
        <w:t> </w:t>
      </w:r>
    </w:p>
    <w:p w14:paraId="673B3ACA" w14:textId="77777777" w:rsidR="0089443C" w:rsidRDefault="0089443C" w:rsidP="0089443C">
      <w:pPr>
        <w:pStyle w:val="paragraph"/>
        <w:spacing w:before="0" w:beforeAutospacing="0" w:after="0" w:afterAutospacing="0"/>
        <w:ind w:left="555" w:right="615"/>
        <w:jc w:val="both"/>
        <w:textAlignment w:val="baseline"/>
        <w:rPr>
          <w:rFonts w:ascii="Arial" w:hAnsi="Arial" w:cs="Arial"/>
          <w:color w:val="000000"/>
        </w:rPr>
      </w:pPr>
      <w:r>
        <w:rPr>
          <w:rStyle w:val="normaltextrun"/>
          <w:rFonts w:ascii="Arial" w:eastAsiaTheme="minorEastAsia" w:hAnsi="Arial" w:cs="Arial"/>
          <w:i/>
          <w:iCs/>
          <w:color w:val="000000"/>
          <w:sz w:val="20"/>
          <w:szCs w:val="20"/>
        </w:rPr>
        <w:t>XV. Determinar la periodicidad y características de la información que deberán proporcionar los prestadores de servicios de salud en la Ciudad de los sectores público, social y privado; </w:t>
      </w:r>
      <w:r>
        <w:rPr>
          <w:rStyle w:val="eop"/>
          <w:rFonts w:ascii="Arial" w:hAnsi="Arial" w:cs="Arial"/>
          <w:color w:val="000000"/>
          <w:sz w:val="20"/>
          <w:szCs w:val="20"/>
        </w:rPr>
        <w:t> </w:t>
      </w:r>
    </w:p>
    <w:p w14:paraId="664B3664" w14:textId="77777777" w:rsidR="0089443C" w:rsidRDefault="0089443C" w:rsidP="0089443C">
      <w:pPr>
        <w:pStyle w:val="paragraph"/>
        <w:spacing w:before="0" w:beforeAutospacing="0" w:after="0" w:afterAutospacing="0"/>
        <w:ind w:left="555" w:right="615"/>
        <w:jc w:val="both"/>
        <w:textAlignment w:val="baseline"/>
        <w:rPr>
          <w:rFonts w:ascii="Arial" w:hAnsi="Arial" w:cs="Arial"/>
          <w:color w:val="000000"/>
        </w:rPr>
      </w:pPr>
      <w:r>
        <w:rPr>
          <w:rStyle w:val="normaltextrun"/>
          <w:rFonts w:ascii="Arial" w:eastAsiaTheme="minorEastAsia" w:hAnsi="Arial" w:cs="Arial"/>
          <w:b/>
          <w:bCs/>
          <w:i/>
          <w:iCs/>
          <w:color w:val="000000"/>
          <w:sz w:val="20"/>
          <w:szCs w:val="20"/>
        </w:rPr>
        <w:t>XVI. Elaborar, coordinar y evaluar programas de enseñanza e investigación y promover el intercambio con otras instituciones; </w:t>
      </w:r>
      <w:r>
        <w:rPr>
          <w:rStyle w:val="eop"/>
          <w:rFonts w:ascii="Arial" w:hAnsi="Arial" w:cs="Arial"/>
          <w:color w:val="000000"/>
          <w:sz w:val="20"/>
          <w:szCs w:val="20"/>
        </w:rPr>
        <w:t> </w:t>
      </w:r>
    </w:p>
    <w:p w14:paraId="6E728074" w14:textId="77777777" w:rsidR="0089443C" w:rsidRDefault="0089443C" w:rsidP="0089443C">
      <w:pPr>
        <w:pStyle w:val="paragraph"/>
        <w:spacing w:before="0" w:beforeAutospacing="0" w:after="0" w:afterAutospacing="0"/>
        <w:ind w:left="555" w:right="615"/>
        <w:jc w:val="both"/>
        <w:textAlignment w:val="baseline"/>
        <w:rPr>
          <w:rFonts w:ascii="Arial" w:hAnsi="Arial" w:cs="Arial"/>
          <w:color w:val="000000"/>
        </w:rPr>
      </w:pPr>
      <w:r>
        <w:rPr>
          <w:rStyle w:val="normaltextrun"/>
          <w:rFonts w:ascii="Arial" w:eastAsiaTheme="minorEastAsia" w:hAnsi="Arial" w:cs="Arial"/>
          <w:i/>
          <w:iCs/>
          <w:color w:val="000000"/>
          <w:sz w:val="20"/>
          <w:szCs w:val="20"/>
        </w:rPr>
        <w:t>XVII. Organizar congresos en materia de salud, sanidad y asistencia social; </w:t>
      </w:r>
      <w:r>
        <w:rPr>
          <w:rStyle w:val="eop"/>
          <w:rFonts w:ascii="Arial" w:hAnsi="Arial" w:cs="Arial"/>
          <w:color w:val="000000"/>
          <w:sz w:val="20"/>
          <w:szCs w:val="20"/>
        </w:rPr>
        <w:t> </w:t>
      </w:r>
    </w:p>
    <w:p w14:paraId="39B6D216" w14:textId="77777777" w:rsidR="0089443C" w:rsidRDefault="0089443C" w:rsidP="0089443C">
      <w:pPr>
        <w:pStyle w:val="paragraph"/>
        <w:spacing w:before="0" w:beforeAutospacing="0" w:after="0" w:afterAutospacing="0"/>
        <w:ind w:left="555" w:right="615"/>
        <w:jc w:val="both"/>
        <w:textAlignment w:val="baseline"/>
        <w:rPr>
          <w:rFonts w:ascii="Arial" w:hAnsi="Arial" w:cs="Arial"/>
          <w:color w:val="000000"/>
        </w:rPr>
      </w:pPr>
      <w:r>
        <w:rPr>
          <w:rStyle w:val="normaltextrun"/>
          <w:rFonts w:ascii="Arial" w:eastAsiaTheme="minorEastAsia" w:hAnsi="Arial" w:cs="Arial"/>
          <w:i/>
          <w:iCs/>
          <w:color w:val="000000"/>
          <w:sz w:val="20"/>
          <w:szCs w:val="20"/>
        </w:rPr>
        <w:t>XVIII. Estudiar, adoptar y poner en vigor las medidas necesarias para combatir las enfermedades trasmisibles, no transmisibles y las adicciones, así como la prevención de accidentes; </w:t>
      </w:r>
      <w:r>
        <w:rPr>
          <w:rStyle w:val="eop"/>
          <w:rFonts w:ascii="Arial" w:hAnsi="Arial" w:cs="Arial"/>
          <w:color w:val="000000"/>
          <w:sz w:val="20"/>
          <w:szCs w:val="20"/>
        </w:rPr>
        <w:t> </w:t>
      </w:r>
    </w:p>
    <w:p w14:paraId="35A657DB" w14:textId="77777777" w:rsidR="0089443C" w:rsidRDefault="0089443C" w:rsidP="0089443C">
      <w:pPr>
        <w:pStyle w:val="paragraph"/>
        <w:spacing w:before="0" w:beforeAutospacing="0" w:after="0" w:afterAutospacing="0"/>
        <w:ind w:left="555" w:right="615"/>
        <w:jc w:val="both"/>
        <w:textAlignment w:val="baseline"/>
        <w:rPr>
          <w:rFonts w:ascii="Arial" w:hAnsi="Arial" w:cs="Arial"/>
          <w:color w:val="000000"/>
        </w:rPr>
      </w:pPr>
      <w:r>
        <w:rPr>
          <w:rStyle w:val="normaltextrun"/>
          <w:rFonts w:ascii="Arial" w:eastAsiaTheme="minorEastAsia" w:hAnsi="Arial" w:cs="Arial"/>
          <w:i/>
          <w:iCs/>
          <w:color w:val="000000"/>
          <w:sz w:val="20"/>
          <w:szCs w:val="20"/>
        </w:rPr>
        <w:t>XIX. Desarrollar actividades tendientes al mejoramiento y especialización de los servicios; </w:t>
      </w:r>
      <w:r>
        <w:rPr>
          <w:rStyle w:val="eop"/>
          <w:rFonts w:ascii="Arial" w:hAnsi="Arial" w:cs="Arial"/>
          <w:color w:val="000000"/>
          <w:sz w:val="20"/>
          <w:szCs w:val="20"/>
        </w:rPr>
        <w:t> </w:t>
      </w:r>
    </w:p>
    <w:p w14:paraId="4985396F" w14:textId="77777777" w:rsidR="0089443C" w:rsidRDefault="0089443C" w:rsidP="0089443C">
      <w:pPr>
        <w:pStyle w:val="paragraph"/>
        <w:spacing w:before="0" w:beforeAutospacing="0" w:after="0" w:afterAutospacing="0"/>
        <w:ind w:left="555" w:right="615"/>
        <w:jc w:val="both"/>
        <w:textAlignment w:val="baseline"/>
        <w:rPr>
          <w:rFonts w:ascii="Arial" w:hAnsi="Arial" w:cs="Arial"/>
          <w:color w:val="000000"/>
        </w:rPr>
      </w:pPr>
      <w:r>
        <w:rPr>
          <w:rStyle w:val="normaltextrun"/>
          <w:rFonts w:ascii="Arial" w:eastAsiaTheme="minorEastAsia" w:hAnsi="Arial" w:cs="Arial"/>
          <w:i/>
          <w:iCs/>
          <w:color w:val="000000"/>
          <w:sz w:val="20"/>
          <w:szCs w:val="20"/>
        </w:rPr>
        <w:t>XX. Planear, dirigir, controlar, operar y supervisar las acciones en materia de salud mental dirigidas a la población de la Ciudad; </w:t>
      </w:r>
      <w:r>
        <w:rPr>
          <w:rStyle w:val="eop"/>
          <w:rFonts w:ascii="Arial" w:hAnsi="Arial" w:cs="Arial"/>
          <w:color w:val="000000"/>
          <w:sz w:val="20"/>
          <w:szCs w:val="20"/>
        </w:rPr>
        <w:t> </w:t>
      </w:r>
    </w:p>
    <w:p w14:paraId="16F93F1A" w14:textId="77777777" w:rsidR="0089443C" w:rsidRDefault="0089443C" w:rsidP="0089443C">
      <w:pPr>
        <w:pStyle w:val="paragraph"/>
        <w:spacing w:before="0" w:beforeAutospacing="0" w:after="0" w:afterAutospacing="0"/>
        <w:ind w:left="555" w:right="615"/>
        <w:jc w:val="both"/>
        <w:textAlignment w:val="baseline"/>
        <w:rPr>
          <w:rFonts w:ascii="Arial" w:hAnsi="Arial" w:cs="Arial"/>
          <w:color w:val="000000"/>
        </w:rPr>
      </w:pPr>
      <w:r>
        <w:rPr>
          <w:rStyle w:val="normaltextrun"/>
          <w:rFonts w:ascii="Arial" w:eastAsiaTheme="minorEastAsia" w:hAnsi="Arial" w:cs="Arial"/>
          <w:i/>
          <w:iCs/>
          <w:color w:val="000000"/>
          <w:sz w:val="20"/>
          <w:szCs w:val="20"/>
        </w:rPr>
        <w:t>XXI. Planear, dirigir, controlar, operar y supervisar las acciones en materia de derechos sexuales y reproductivos en la Ciudad; </w:t>
      </w:r>
      <w:r>
        <w:rPr>
          <w:rStyle w:val="eop"/>
          <w:rFonts w:ascii="Arial" w:hAnsi="Arial" w:cs="Arial"/>
          <w:color w:val="000000"/>
          <w:sz w:val="20"/>
          <w:szCs w:val="20"/>
        </w:rPr>
        <w:t> </w:t>
      </w:r>
    </w:p>
    <w:p w14:paraId="72F691DF" w14:textId="77777777" w:rsidR="0089443C" w:rsidRDefault="0089443C" w:rsidP="0089443C">
      <w:pPr>
        <w:pStyle w:val="paragraph"/>
        <w:spacing w:before="0" w:beforeAutospacing="0" w:after="0" w:afterAutospacing="0"/>
        <w:ind w:left="555" w:right="615"/>
        <w:jc w:val="both"/>
        <w:textAlignment w:val="baseline"/>
        <w:rPr>
          <w:rFonts w:ascii="Arial" w:hAnsi="Arial" w:cs="Arial"/>
          <w:color w:val="000000"/>
        </w:rPr>
      </w:pPr>
      <w:r>
        <w:rPr>
          <w:rStyle w:val="normaltextrun"/>
          <w:rFonts w:ascii="Arial" w:eastAsiaTheme="minorEastAsia" w:hAnsi="Arial" w:cs="Arial"/>
          <w:b/>
          <w:bCs/>
          <w:i/>
          <w:iCs/>
          <w:color w:val="000000"/>
          <w:sz w:val="20"/>
          <w:szCs w:val="20"/>
        </w:rPr>
        <w:t>XXII. Elaborar, coordinar y evaluar programas de enseñanza e investigación científica, así como la medicina tradicional o integrativa; </w:t>
      </w:r>
      <w:r>
        <w:rPr>
          <w:rStyle w:val="eop"/>
          <w:rFonts w:ascii="Arial" w:hAnsi="Arial" w:cs="Arial"/>
          <w:color w:val="000000"/>
          <w:sz w:val="20"/>
          <w:szCs w:val="20"/>
        </w:rPr>
        <w:t> </w:t>
      </w:r>
    </w:p>
    <w:p w14:paraId="78471883" w14:textId="77777777" w:rsidR="0089443C" w:rsidRDefault="0089443C" w:rsidP="0089443C">
      <w:pPr>
        <w:pStyle w:val="paragraph"/>
        <w:spacing w:before="0" w:beforeAutospacing="0" w:after="0" w:afterAutospacing="0"/>
        <w:ind w:left="555" w:right="615"/>
        <w:jc w:val="both"/>
        <w:textAlignment w:val="baseline"/>
        <w:rPr>
          <w:rFonts w:ascii="Arial" w:hAnsi="Arial" w:cs="Arial"/>
          <w:color w:val="000000"/>
        </w:rPr>
      </w:pPr>
      <w:r>
        <w:rPr>
          <w:rStyle w:val="normaltextrun"/>
          <w:rFonts w:ascii="Arial" w:eastAsiaTheme="minorEastAsia" w:hAnsi="Arial" w:cs="Arial"/>
          <w:i/>
          <w:iCs/>
          <w:color w:val="000000"/>
          <w:sz w:val="20"/>
          <w:szCs w:val="20"/>
        </w:rPr>
        <w:t>XXIII. Participar en forma coordinada en las actividades de protección y bienestar de los animales de compañía y la sanidad animal en la Ciudad; y </w:t>
      </w:r>
      <w:r>
        <w:rPr>
          <w:rStyle w:val="eop"/>
          <w:rFonts w:ascii="Arial" w:hAnsi="Arial" w:cs="Arial"/>
          <w:color w:val="000000"/>
          <w:sz w:val="20"/>
          <w:szCs w:val="20"/>
        </w:rPr>
        <w:t> </w:t>
      </w:r>
    </w:p>
    <w:p w14:paraId="5A844735" w14:textId="77777777" w:rsidR="0089443C" w:rsidRDefault="0089443C" w:rsidP="0089443C">
      <w:pPr>
        <w:pStyle w:val="paragraph"/>
        <w:spacing w:before="0" w:beforeAutospacing="0" w:after="0" w:afterAutospacing="0"/>
        <w:ind w:left="555" w:right="615"/>
        <w:jc w:val="both"/>
        <w:textAlignment w:val="baseline"/>
        <w:rPr>
          <w:rFonts w:ascii="Arial" w:hAnsi="Arial" w:cs="Arial"/>
          <w:color w:val="000000"/>
        </w:rPr>
      </w:pPr>
      <w:r>
        <w:rPr>
          <w:rStyle w:val="normaltextrun"/>
          <w:rFonts w:ascii="Arial" w:eastAsiaTheme="minorEastAsia" w:hAnsi="Arial" w:cs="Arial"/>
          <w:i/>
          <w:iCs/>
          <w:color w:val="000000"/>
          <w:sz w:val="20"/>
          <w:szCs w:val="20"/>
        </w:rPr>
        <w:t>XXIV. Las demás que le atribuyan las leyes y otros ordenamientos jurídicos.” </w:t>
      </w:r>
      <w:r>
        <w:rPr>
          <w:rStyle w:val="eop"/>
          <w:rFonts w:ascii="Arial" w:hAnsi="Arial" w:cs="Arial"/>
          <w:color w:val="000000"/>
          <w:sz w:val="20"/>
          <w:szCs w:val="20"/>
        </w:rPr>
        <w:t> </w:t>
      </w:r>
    </w:p>
    <w:p w14:paraId="1FACB291" w14:textId="77777777" w:rsidR="0089443C" w:rsidRDefault="0089443C" w:rsidP="0089443C">
      <w:pPr>
        <w:pStyle w:val="paragraph"/>
        <w:spacing w:before="0" w:beforeAutospacing="0" w:after="0" w:afterAutospacing="0"/>
        <w:ind w:right="45"/>
        <w:jc w:val="both"/>
        <w:textAlignment w:val="baseline"/>
        <w:rPr>
          <w:rFonts w:ascii="Arial" w:hAnsi="Arial" w:cs="Arial"/>
        </w:rPr>
      </w:pPr>
      <w:r>
        <w:rPr>
          <w:rStyle w:val="eop"/>
          <w:rFonts w:ascii="Arial" w:hAnsi="Arial" w:cs="Arial"/>
        </w:rPr>
        <w:t> </w:t>
      </w:r>
    </w:p>
    <w:p w14:paraId="3F4B373F" w14:textId="77777777" w:rsidR="0089443C" w:rsidRDefault="0089443C" w:rsidP="0089443C">
      <w:pPr>
        <w:pStyle w:val="paragraph"/>
        <w:spacing w:before="0" w:beforeAutospacing="0" w:after="0" w:afterAutospacing="0"/>
        <w:ind w:right="45" w:firstLine="705"/>
        <w:jc w:val="both"/>
        <w:textAlignment w:val="baseline"/>
        <w:rPr>
          <w:rFonts w:ascii="Arial" w:hAnsi="Arial" w:cs="Arial"/>
        </w:rPr>
      </w:pPr>
      <w:r>
        <w:rPr>
          <w:rStyle w:val="eop"/>
          <w:rFonts w:ascii="Arial" w:hAnsi="Arial" w:cs="Arial"/>
          <w:sz w:val="22"/>
          <w:szCs w:val="22"/>
        </w:rPr>
        <w:t> </w:t>
      </w:r>
    </w:p>
    <w:p w14:paraId="43934C2B" w14:textId="4A9D4CB9" w:rsidR="0089443C" w:rsidRDefault="0089443C" w:rsidP="00392E3E">
      <w:pPr>
        <w:pStyle w:val="paragraph"/>
        <w:spacing w:before="0" w:beforeAutospacing="0" w:after="0" w:afterAutospacing="0" w:line="360" w:lineRule="auto"/>
        <w:ind w:right="45"/>
        <w:jc w:val="both"/>
        <w:textAlignment w:val="baseline"/>
        <w:rPr>
          <w:rFonts w:ascii="Arial" w:hAnsi="Arial" w:cs="Arial"/>
        </w:rPr>
      </w:pPr>
      <w:r>
        <w:rPr>
          <w:rStyle w:val="normaltextrun"/>
          <w:rFonts w:ascii="Arial" w:eastAsiaTheme="minorEastAsia" w:hAnsi="Arial" w:cs="Arial"/>
        </w:rPr>
        <w:lastRenderedPageBreak/>
        <w:t xml:space="preserve">De conformidad con lo establecido en el precepto jurídico antes citado, dentro de las atribuciones de la Secretaría de Salud, se encuentra la investigación científica en temas relacionados con salud pública, por lo que en atención a esas investigaciones cuenta con facultades para exponer los hallazgos que obtenga de la investigación. Esta posibilidad se advierte en el tratamiento de pacientes con COVID-19, puesto que si servidores públicos de la Secretaría recurrida realizaron </w:t>
      </w:r>
      <w:r w:rsidR="00A342E3">
        <w:rPr>
          <w:rStyle w:val="normaltextrun"/>
          <w:rFonts w:ascii="Arial" w:eastAsiaTheme="minorEastAsia" w:hAnsi="Arial" w:cs="Arial"/>
        </w:rPr>
        <w:t>algún</w:t>
      </w:r>
      <w:r>
        <w:rPr>
          <w:rStyle w:val="normaltextrun"/>
          <w:rFonts w:ascii="Arial" w:eastAsiaTheme="minorEastAsia" w:hAnsi="Arial" w:cs="Arial"/>
        </w:rPr>
        <w:t xml:space="preserve"> tipo de investigación en el ejercicio de sus funciones, utilizando recurso o insumos públicos, o dentro de las instalaciones administradas por ese sujeto obligado, la información que se genere por esa investigación es pública. </w:t>
      </w:r>
      <w:r>
        <w:rPr>
          <w:rStyle w:val="eop"/>
          <w:rFonts w:ascii="Arial" w:hAnsi="Arial" w:cs="Arial"/>
        </w:rPr>
        <w:t> </w:t>
      </w:r>
    </w:p>
    <w:p w14:paraId="04DDF720" w14:textId="77777777" w:rsidR="0089443C" w:rsidRDefault="0089443C" w:rsidP="00392E3E">
      <w:pPr>
        <w:pStyle w:val="paragraph"/>
        <w:spacing w:before="0" w:beforeAutospacing="0" w:after="0" w:afterAutospacing="0" w:line="360" w:lineRule="auto"/>
        <w:ind w:right="45" w:firstLine="705"/>
        <w:jc w:val="both"/>
        <w:textAlignment w:val="baseline"/>
        <w:rPr>
          <w:rFonts w:ascii="Arial" w:hAnsi="Arial" w:cs="Arial"/>
        </w:rPr>
      </w:pPr>
      <w:r>
        <w:rPr>
          <w:rStyle w:val="eop"/>
          <w:rFonts w:ascii="Arial" w:hAnsi="Arial" w:cs="Arial"/>
        </w:rPr>
        <w:t> </w:t>
      </w:r>
    </w:p>
    <w:p w14:paraId="525E3082" w14:textId="77777777" w:rsidR="0089443C" w:rsidRDefault="0089443C" w:rsidP="00392E3E">
      <w:pPr>
        <w:pStyle w:val="paragraph"/>
        <w:spacing w:before="0" w:beforeAutospacing="0" w:after="0" w:afterAutospacing="0" w:line="360" w:lineRule="auto"/>
        <w:ind w:right="45"/>
        <w:jc w:val="both"/>
        <w:textAlignment w:val="baseline"/>
        <w:rPr>
          <w:rFonts w:ascii="Arial" w:hAnsi="Arial" w:cs="Arial"/>
        </w:rPr>
      </w:pPr>
      <w:r>
        <w:rPr>
          <w:rStyle w:val="normaltextrun"/>
          <w:rFonts w:ascii="Arial" w:eastAsiaTheme="minorEastAsia" w:hAnsi="Arial" w:cs="Arial"/>
        </w:rPr>
        <w:t>Es así, que después de una búsqueda en el sitio oficial del sujeto obligado se localizó la publicación mencionada por la persona recurrente, como se puede constatar a continuación:</w:t>
      </w:r>
      <w:r>
        <w:rPr>
          <w:rStyle w:val="eop"/>
          <w:rFonts w:ascii="Arial" w:hAnsi="Arial" w:cs="Arial"/>
        </w:rPr>
        <w:t> </w:t>
      </w:r>
    </w:p>
    <w:p w14:paraId="0277D9AD" w14:textId="77777777" w:rsidR="0089443C" w:rsidRDefault="0089443C" w:rsidP="0089443C">
      <w:pPr>
        <w:pStyle w:val="paragraph"/>
        <w:spacing w:before="0" w:beforeAutospacing="0" w:after="0" w:afterAutospacing="0"/>
        <w:ind w:right="45" w:firstLine="705"/>
        <w:jc w:val="both"/>
        <w:textAlignment w:val="baseline"/>
        <w:rPr>
          <w:rFonts w:ascii="Arial" w:hAnsi="Arial" w:cs="Arial"/>
        </w:rPr>
      </w:pPr>
      <w:r>
        <w:rPr>
          <w:rStyle w:val="eop"/>
          <w:rFonts w:ascii="Arial" w:hAnsi="Arial" w:cs="Arial"/>
        </w:rPr>
        <w:t> </w:t>
      </w:r>
    </w:p>
    <w:p w14:paraId="4AE66B48" w14:textId="3ABAFA6B" w:rsidR="0089443C" w:rsidRDefault="0089443C" w:rsidP="0089443C">
      <w:pPr>
        <w:pStyle w:val="paragraph"/>
        <w:spacing w:before="0" w:beforeAutospacing="0" w:after="0" w:afterAutospacing="0"/>
        <w:textAlignment w:val="baseline"/>
        <w:rPr>
          <w:rFonts w:ascii="Arial" w:hAnsi="Arial" w:cs="Arial"/>
        </w:rPr>
      </w:pPr>
      <w:r>
        <w:rPr>
          <w:rFonts w:ascii="Arial" w:eastAsiaTheme="minorHAnsi" w:hAnsi="Arial"/>
          <w:noProof/>
          <w:lang w:eastAsia="en-US"/>
        </w:rPr>
        <w:lastRenderedPageBreak/>
        <w:drawing>
          <wp:inline distT="0" distB="0" distL="0" distR="0" wp14:anchorId="19FFA4CA" wp14:editId="3225A02E">
            <wp:extent cx="5226685" cy="3675380"/>
            <wp:effectExtent l="0" t="0" r="0" b="1270"/>
            <wp:docPr id="15" name="Imagen 15"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Sitio web&#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6685" cy="3675380"/>
                    </a:xfrm>
                    <a:prstGeom prst="rect">
                      <a:avLst/>
                    </a:prstGeom>
                    <a:noFill/>
                    <a:ln>
                      <a:noFill/>
                    </a:ln>
                  </pic:spPr>
                </pic:pic>
              </a:graphicData>
            </a:graphic>
          </wp:inline>
        </w:drawing>
      </w:r>
      <w:r>
        <w:rPr>
          <w:rStyle w:val="eop"/>
          <w:rFonts w:ascii="Calibri" w:hAnsi="Calibri" w:cs="Calibri"/>
          <w:sz w:val="22"/>
          <w:szCs w:val="22"/>
        </w:rPr>
        <w:t> </w:t>
      </w:r>
    </w:p>
    <w:p w14:paraId="04AE9429" w14:textId="52F2609A" w:rsidR="0089443C" w:rsidRDefault="0089443C" w:rsidP="0089443C">
      <w:pPr>
        <w:pStyle w:val="paragraph"/>
        <w:spacing w:before="0" w:beforeAutospacing="0" w:after="0" w:afterAutospacing="0"/>
        <w:ind w:right="45" w:firstLine="705"/>
        <w:jc w:val="both"/>
        <w:textAlignment w:val="baseline"/>
        <w:rPr>
          <w:rFonts w:ascii="Arial" w:hAnsi="Arial" w:cs="Arial"/>
        </w:rPr>
      </w:pPr>
      <w:r>
        <w:rPr>
          <w:rStyle w:val="eop"/>
          <w:rFonts w:ascii="Arial" w:hAnsi="Arial" w:cs="Arial"/>
        </w:rPr>
        <w:t> </w:t>
      </w:r>
    </w:p>
    <w:p w14:paraId="38769BB2" w14:textId="77777777" w:rsidR="0089443C" w:rsidRDefault="0089443C" w:rsidP="0089443C">
      <w:pPr>
        <w:pStyle w:val="paragraph"/>
        <w:spacing w:before="0" w:beforeAutospacing="0" w:after="0" w:afterAutospacing="0"/>
        <w:ind w:right="45" w:firstLine="705"/>
        <w:jc w:val="both"/>
        <w:textAlignment w:val="baseline"/>
        <w:rPr>
          <w:rFonts w:ascii="Arial" w:hAnsi="Arial" w:cs="Arial"/>
        </w:rPr>
      </w:pPr>
      <w:r>
        <w:rPr>
          <w:rStyle w:val="eop"/>
          <w:rFonts w:ascii="Arial" w:hAnsi="Arial" w:cs="Arial"/>
        </w:rPr>
        <w:t> </w:t>
      </w:r>
    </w:p>
    <w:p w14:paraId="393FDB59" w14:textId="77777777" w:rsidR="0089443C" w:rsidRDefault="0089443C" w:rsidP="00392E3E">
      <w:pPr>
        <w:pStyle w:val="paragraph"/>
        <w:spacing w:before="0" w:beforeAutospacing="0" w:after="0" w:afterAutospacing="0" w:line="360" w:lineRule="auto"/>
        <w:ind w:firstLine="705"/>
        <w:jc w:val="both"/>
        <w:textAlignment w:val="baseline"/>
        <w:rPr>
          <w:rFonts w:ascii="Arial" w:hAnsi="Arial" w:cs="Arial"/>
        </w:rPr>
      </w:pPr>
      <w:r>
        <w:rPr>
          <w:rStyle w:val="normaltextrun"/>
          <w:rFonts w:ascii="Arial" w:eastAsiaTheme="minorEastAsia" w:hAnsi="Arial" w:cs="Arial"/>
        </w:rPr>
        <w:t>De lo anterior, resulta evidente que la Secretaría de Salud de la CDMX tiene conocimiento de ese estudio, sabiendo también que el análisis se realizó en personas de la Ciudad de México utilizando los kits médicos adquiridos con recurso público.</w:t>
      </w:r>
      <w:r>
        <w:rPr>
          <w:rStyle w:val="eop"/>
          <w:rFonts w:ascii="Arial" w:hAnsi="Arial" w:cs="Arial"/>
        </w:rPr>
        <w:t> </w:t>
      </w:r>
    </w:p>
    <w:p w14:paraId="61CEBD72" w14:textId="77777777" w:rsidR="0089443C" w:rsidRDefault="0089443C" w:rsidP="0089443C">
      <w:pPr>
        <w:pStyle w:val="paragraph"/>
        <w:spacing w:before="0" w:beforeAutospacing="0" w:after="0" w:afterAutospacing="0"/>
        <w:ind w:firstLine="705"/>
        <w:jc w:val="both"/>
        <w:textAlignment w:val="baseline"/>
        <w:rPr>
          <w:rFonts w:ascii="Arial" w:hAnsi="Arial" w:cs="Arial"/>
        </w:rPr>
      </w:pPr>
      <w:r>
        <w:rPr>
          <w:rStyle w:val="eop"/>
          <w:rFonts w:ascii="Calibri" w:hAnsi="Calibri" w:cs="Calibri"/>
          <w:sz w:val="22"/>
          <w:szCs w:val="22"/>
        </w:rPr>
        <w:t> </w:t>
      </w:r>
    </w:p>
    <w:p w14:paraId="5346AFA1" w14:textId="3653F3A3" w:rsidR="0089443C" w:rsidRDefault="0089443C" w:rsidP="0089443C">
      <w:pPr>
        <w:pStyle w:val="paragraph"/>
        <w:spacing w:before="0" w:beforeAutospacing="0" w:after="0" w:afterAutospacing="0"/>
        <w:ind w:firstLine="705"/>
        <w:jc w:val="both"/>
        <w:textAlignment w:val="baseline"/>
        <w:rPr>
          <w:rFonts w:ascii="Arial" w:hAnsi="Arial" w:cs="Arial"/>
        </w:rPr>
      </w:pPr>
      <w:r>
        <w:rPr>
          <w:rFonts w:ascii="Arial" w:eastAsiaTheme="minorHAnsi" w:hAnsi="Arial"/>
          <w:noProof/>
          <w:lang w:eastAsia="en-US"/>
        </w:rPr>
        <w:lastRenderedPageBreak/>
        <w:drawing>
          <wp:inline distT="0" distB="0" distL="0" distR="0" wp14:anchorId="74FAA445" wp14:editId="01DA7F58">
            <wp:extent cx="4258310" cy="2232025"/>
            <wp:effectExtent l="0" t="0" r="8890" b="0"/>
            <wp:docPr id="12" name="Imagen 12"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10;&#10;Descripción generada automáticamente con confianza baj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8310" cy="2232025"/>
                    </a:xfrm>
                    <a:prstGeom prst="rect">
                      <a:avLst/>
                    </a:prstGeom>
                    <a:noFill/>
                    <a:ln>
                      <a:noFill/>
                    </a:ln>
                  </pic:spPr>
                </pic:pic>
              </a:graphicData>
            </a:graphic>
          </wp:inline>
        </w:drawing>
      </w:r>
      <w:r>
        <w:rPr>
          <w:rStyle w:val="eop"/>
          <w:rFonts w:ascii="Arial" w:hAnsi="Arial" w:cs="Arial"/>
        </w:rPr>
        <w:t> </w:t>
      </w:r>
    </w:p>
    <w:p w14:paraId="59CC9EEF" w14:textId="77777777" w:rsidR="0089443C" w:rsidRDefault="0089443C" w:rsidP="00392E3E">
      <w:pPr>
        <w:pStyle w:val="paragraph"/>
        <w:spacing w:before="0" w:beforeAutospacing="0" w:after="0" w:afterAutospacing="0" w:line="360" w:lineRule="auto"/>
        <w:ind w:firstLine="705"/>
        <w:jc w:val="both"/>
        <w:textAlignment w:val="baseline"/>
        <w:rPr>
          <w:rFonts w:ascii="Arial" w:hAnsi="Arial" w:cs="Arial"/>
        </w:rPr>
      </w:pPr>
      <w:r>
        <w:rPr>
          <w:rStyle w:val="normaltextrun"/>
          <w:rFonts w:ascii="Arial" w:eastAsiaTheme="minorEastAsia" w:hAnsi="Arial" w:cs="Arial"/>
        </w:rPr>
        <w:t>En concatenación con lo anterior, el particular indica en sus agravios que uno de los autores del estudio es Olivia López, quien es la titular de la Secretaría en mención, lo cual se puede corroborar: </w:t>
      </w:r>
      <w:r>
        <w:rPr>
          <w:rStyle w:val="eop"/>
          <w:rFonts w:ascii="Arial" w:hAnsi="Arial" w:cs="Arial"/>
        </w:rPr>
        <w:t> </w:t>
      </w:r>
    </w:p>
    <w:p w14:paraId="19FA22CC" w14:textId="7EE4C747" w:rsidR="0089443C" w:rsidRDefault="0089443C" w:rsidP="0089443C">
      <w:pPr>
        <w:pStyle w:val="paragraph"/>
        <w:spacing w:before="0" w:beforeAutospacing="0" w:after="0" w:afterAutospacing="0"/>
        <w:ind w:firstLine="705"/>
        <w:jc w:val="both"/>
        <w:textAlignment w:val="baseline"/>
        <w:rPr>
          <w:rFonts w:ascii="Arial" w:hAnsi="Arial" w:cs="Arial"/>
        </w:rPr>
      </w:pPr>
      <w:r>
        <w:rPr>
          <w:rFonts w:ascii="Arial" w:eastAsiaTheme="minorHAnsi" w:hAnsi="Arial"/>
          <w:noProof/>
          <w:lang w:eastAsia="en-US"/>
        </w:rPr>
        <w:drawing>
          <wp:inline distT="0" distB="0" distL="0" distR="0" wp14:anchorId="347005E7" wp14:editId="29BDE7CE">
            <wp:extent cx="5621020" cy="2608580"/>
            <wp:effectExtent l="0" t="0" r="0" b="1270"/>
            <wp:docPr id="9" name="Imagen 9"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Sitio web&#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1020" cy="2608580"/>
                    </a:xfrm>
                    <a:prstGeom prst="rect">
                      <a:avLst/>
                    </a:prstGeom>
                    <a:noFill/>
                    <a:ln>
                      <a:noFill/>
                    </a:ln>
                  </pic:spPr>
                </pic:pic>
              </a:graphicData>
            </a:graphic>
          </wp:inline>
        </w:drawing>
      </w:r>
      <w:r>
        <w:rPr>
          <w:rStyle w:val="eop"/>
          <w:rFonts w:ascii="Arial" w:hAnsi="Arial" w:cs="Arial"/>
        </w:rPr>
        <w:t> </w:t>
      </w:r>
    </w:p>
    <w:p w14:paraId="2C15BC22" w14:textId="77777777" w:rsidR="0089443C" w:rsidRDefault="0089443C" w:rsidP="0089443C">
      <w:pPr>
        <w:pStyle w:val="paragraph"/>
        <w:spacing w:before="0" w:beforeAutospacing="0" w:after="0" w:afterAutospacing="0"/>
        <w:ind w:firstLine="705"/>
        <w:jc w:val="both"/>
        <w:textAlignment w:val="baseline"/>
        <w:rPr>
          <w:rFonts w:ascii="Arial" w:hAnsi="Arial" w:cs="Arial"/>
        </w:rPr>
      </w:pPr>
      <w:r>
        <w:rPr>
          <w:rStyle w:val="eop"/>
          <w:rFonts w:ascii="Arial" w:hAnsi="Arial" w:cs="Arial"/>
        </w:rPr>
        <w:t> </w:t>
      </w:r>
    </w:p>
    <w:p w14:paraId="58DF3DE4" w14:textId="77777777" w:rsidR="0089443C" w:rsidRDefault="0089443C" w:rsidP="0089443C">
      <w:pPr>
        <w:pStyle w:val="paragraph"/>
        <w:spacing w:before="0" w:beforeAutospacing="0" w:after="0" w:afterAutospacing="0"/>
        <w:ind w:firstLine="705"/>
        <w:jc w:val="both"/>
        <w:textAlignment w:val="baseline"/>
        <w:rPr>
          <w:rFonts w:ascii="Arial" w:hAnsi="Arial" w:cs="Arial"/>
        </w:rPr>
      </w:pPr>
      <w:r>
        <w:rPr>
          <w:rStyle w:val="eop"/>
          <w:rFonts w:ascii="Calibri" w:hAnsi="Calibri" w:cs="Calibri"/>
          <w:sz w:val="22"/>
          <w:szCs w:val="22"/>
        </w:rPr>
        <w:t> </w:t>
      </w:r>
    </w:p>
    <w:p w14:paraId="07562FFE" w14:textId="11C996AC" w:rsidR="0089443C" w:rsidRDefault="0089443C" w:rsidP="0089443C">
      <w:pPr>
        <w:pStyle w:val="paragraph"/>
        <w:spacing w:before="0" w:beforeAutospacing="0" w:after="0" w:afterAutospacing="0"/>
        <w:ind w:firstLine="705"/>
        <w:jc w:val="both"/>
        <w:textAlignment w:val="baseline"/>
        <w:rPr>
          <w:rFonts w:ascii="Arial" w:hAnsi="Arial" w:cs="Arial"/>
        </w:rPr>
      </w:pPr>
      <w:r>
        <w:rPr>
          <w:rFonts w:ascii="Arial" w:eastAsiaTheme="minorHAnsi" w:hAnsi="Arial"/>
          <w:noProof/>
          <w:lang w:eastAsia="en-US"/>
        </w:rPr>
        <w:lastRenderedPageBreak/>
        <w:drawing>
          <wp:inline distT="0" distB="0" distL="0" distR="0" wp14:anchorId="489F4C81" wp14:editId="74DE5E03">
            <wp:extent cx="5621020" cy="2438400"/>
            <wp:effectExtent l="0" t="0" r="0" b="0"/>
            <wp:docPr id="8" name="Imagen 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1020" cy="2438400"/>
                    </a:xfrm>
                    <a:prstGeom prst="rect">
                      <a:avLst/>
                    </a:prstGeom>
                    <a:noFill/>
                    <a:ln>
                      <a:noFill/>
                    </a:ln>
                  </pic:spPr>
                </pic:pic>
              </a:graphicData>
            </a:graphic>
          </wp:inline>
        </w:drawing>
      </w:r>
      <w:r>
        <w:rPr>
          <w:rStyle w:val="eop"/>
          <w:rFonts w:ascii="Arial" w:hAnsi="Arial" w:cs="Arial"/>
        </w:rPr>
        <w:t> </w:t>
      </w:r>
    </w:p>
    <w:p w14:paraId="107BE6C9" w14:textId="77777777" w:rsidR="0089443C" w:rsidRDefault="0089443C" w:rsidP="00392E3E">
      <w:pPr>
        <w:pStyle w:val="paragraph"/>
        <w:spacing w:before="0" w:beforeAutospacing="0" w:after="0" w:afterAutospacing="0" w:line="360" w:lineRule="auto"/>
        <w:ind w:firstLine="705"/>
        <w:jc w:val="both"/>
        <w:textAlignment w:val="baseline"/>
        <w:rPr>
          <w:rFonts w:ascii="Arial" w:hAnsi="Arial" w:cs="Arial"/>
        </w:rPr>
      </w:pPr>
      <w:r>
        <w:rPr>
          <w:rStyle w:val="normaltextrun"/>
          <w:rFonts w:ascii="Arial" w:eastAsiaTheme="minorEastAsia" w:hAnsi="Arial" w:cs="Arial"/>
        </w:rPr>
        <w:t>Es de ahí, dónde surge la duda a la persona solicitante, respecto a si se contaba con autorización para aplicar este medicamento como tratamiento al SARS COVID-19, por lo que pide el documento en el que conste la evaluación, certificación o autorización para su uso en tales fines.</w:t>
      </w:r>
      <w:r>
        <w:rPr>
          <w:rStyle w:val="eop"/>
          <w:rFonts w:ascii="Arial" w:hAnsi="Arial" w:cs="Arial"/>
        </w:rPr>
        <w:t> </w:t>
      </w:r>
    </w:p>
    <w:p w14:paraId="7C5179BE" w14:textId="77777777" w:rsidR="0089443C" w:rsidRDefault="0089443C" w:rsidP="00392E3E">
      <w:pPr>
        <w:pStyle w:val="paragraph"/>
        <w:spacing w:before="0" w:beforeAutospacing="0" w:after="0" w:afterAutospacing="0" w:line="360" w:lineRule="auto"/>
        <w:ind w:firstLine="705"/>
        <w:jc w:val="both"/>
        <w:textAlignment w:val="baseline"/>
        <w:rPr>
          <w:rFonts w:ascii="Arial" w:hAnsi="Arial" w:cs="Arial"/>
        </w:rPr>
      </w:pPr>
      <w:r>
        <w:rPr>
          <w:rStyle w:val="eop"/>
          <w:rFonts w:ascii="Arial" w:hAnsi="Arial" w:cs="Arial"/>
        </w:rPr>
        <w:t> </w:t>
      </w:r>
    </w:p>
    <w:p w14:paraId="5CB86E39" w14:textId="77777777" w:rsidR="0089443C" w:rsidRDefault="0089443C" w:rsidP="00392E3E">
      <w:pPr>
        <w:pStyle w:val="paragraph"/>
        <w:spacing w:before="0" w:beforeAutospacing="0" w:after="0" w:afterAutospacing="0" w:line="360" w:lineRule="auto"/>
        <w:ind w:firstLine="705"/>
        <w:jc w:val="both"/>
        <w:textAlignment w:val="baseline"/>
        <w:rPr>
          <w:rFonts w:ascii="Arial" w:hAnsi="Arial" w:cs="Arial"/>
        </w:rPr>
      </w:pPr>
      <w:r>
        <w:rPr>
          <w:rStyle w:val="normaltextrun"/>
          <w:rFonts w:ascii="Arial" w:eastAsiaTheme="minorEastAsia" w:hAnsi="Arial" w:cs="Arial"/>
        </w:rPr>
        <w:t>Es por ello, que no hay lugar a dudas para determinar que la información debe obrar en los archivos de la Secretaría de Salud, pues es quien hace la publicación del estudio y se realizó sobre personas atendidas por esta, por lo que debe contar con el documento por el cual se avaló la utilización del medicamente o en su caso decir claramente si no se cuenta con tal documento.</w:t>
      </w:r>
      <w:r>
        <w:rPr>
          <w:rStyle w:val="eop"/>
          <w:rFonts w:ascii="Arial" w:hAnsi="Arial" w:cs="Arial"/>
        </w:rPr>
        <w:t> </w:t>
      </w:r>
    </w:p>
    <w:p w14:paraId="2A6978D2" w14:textId="77777777" w:rsidR="0089443C" w:rsidRDefault="0089443C" w:rsidP="00392E3E">
      <w:pPr>
        <w:pStyle w:val="paragraph"/>
        <w:spacing w:before="0" w:beforeAutospacing="0" w:after="0" w:afterAutospacing="0" w:line="360" w:lineRule="auto"/>
        <w:ind w:firstLine="705"/>
        <w:jc w:val="both"/>
        <w:textAlignment w:val="baseline"/>
        <w:rPr>
          <w:rFonts w:ascii="Arial" w:hAnsi="Arial" w:cs="Arial"/>
        </w:rPr>
      </w:pPr>
      <w:r>
        <w:rPr>
          <w:rStyle w:val="eop"/>
          <w:rFonts w:ascii="Arial" w:hAnsi="Arial" w:cs="Arial"/>
        </w:rPr>
        <w:t> </w:t>
      </w:r>
    </w:p>
    <w:p w14:paraId="2B4CCA49" w14:textId="1D39CB77" w:rsidR="0089443C" w:rsidRDefault="0089443C" w:rsidP="00392E3E">
      <w:pPr>
        <w:pStyle w:val="paragraph"/>
        <w:spacing w:before="0" w:beforeAutospacing="0" w:after="0" w:afterAutospacing="0" w:line="360" w:lineRule="auto"/>
        <w:ind w:firstLine="705"/>
        <w:jc w:val="both"/>
        <w:textAlignment w:val="baseline"/>
        <w:rPr>
          <w:rStyle w:val="eop"/>
          <w:rFonts w:ascii="Arial" w:hAnsi="Arial" w:cs="Arial"/>
        </w:rPr>
      </w:pPr>
      <w:r>
        <w:rPr>
          <w:rStyle w:val="normaltextrun"/>
          <w:rFonts w:ascii="Arial" w:eastAsiaTheme="minorEastAsia" w:hAnsi="Arial" w:cs="Arial"/>
        </w:rPr>
        <w:t>En atención a los razonamientos se considera que el sujeto obligado careció de congruencia y exhaustividad en su proceder como lo establece la ley de nuestra materia; en concatenación con lo estipulado en las fracciones VIII y X del artículo 6 de la Ley de Procedimiento Administrativo de la Ciudad de México, que a continuación se inserta.</w:t>
      </w:r>
      <w:r>
        <w:rPr>
          <w:rStyle w:val="eop"/>
          <w:rFonts w:ascii="Arial" w:hAnsi="Arial" w:cs="Arial"/>
        </w:rPr>
        <w:t> </w:t>
      </w:r>
    </w:p>
    <w:p w14:paraId="4D3F67D0" w14:textId="147E7503" w:rsidR="00AE1D7F" w:rsidRDefault="00AE1D7F" w:rsidP="00392E3E">
      <w:pPr>
        <w:pStyle w:val="paragraph"/>
        <w:spacing w:before="0" w:beforeAutospacing="0" w:after="0" w:afterAutospacing="0" w:line="360" w:lineRule="auto"/>
        <w:ind w:firstLine="705"/>
        <w:jc w:val="both"/>
        <w:textAlignment w:val="baseline"/>
        <w:rPr>
          <w:rStyle w:val="eop"/>
          <w:rFonts w:ascii="Arial" w:hAnsi="Arial" w:cs="Arial"/>
        </w:rPr>
      </w:pPr>
    </w:p>
    <w:p w14:paraId="525BB92C" w14:textId="59186E79" w:rsidR="00AE1D7F" w:rsidRDefault="00AE1D7F" w:rsidP="00392E3E">
      <w:pPr>
        <w:pStyle w:val="paragraph"/>
        <w:spacing w:before="0" w:beforeAutospacing="0" w:after="0" w:afterAutospacing="0" w:line="360" w:lineRule="auto"/>
        <w:ind w:firstLine="705"/>
        <w:jc w:val="both"/>
        <w:textAlignment w:val="baseline"/>
        <w:rPr>
          <w:rFonts w:ascii="Arial" w:hAnsi="Arial" w:cs="Arial"/>
        </w:rPr>
      </w:pPr>
      <w:r w:rsidRPr="00D02477">
        <w:rPr>
          <w:rStyle w:val="eop"/>
          <w:rFonts w:ascii="Arial" w:hAnsi="Arial" w:cs="Arial"/>
          <w:highlight w:val="yellow"/>
        </w:rPr>
        <w:lastRenderedPageBreak/>
        <w:t>Visto lo anterior es preciso mencionar que es correcta la orientación que realizo el sujeto obligado a COFEPRIS, ya que al ser un sujeto obligado de índole federal, basta con solo mencionar el ámbito de su competencia y los datos de identificación de la unidad de transparencia, para que la persona recurrente pueda ingresar su solicitud de información, por lo anterior se valida esta parte de la respuesta inicial.</w:t>
      </w:r>
    </w:p>
    <w:p w14:paraId="3BF91CA0" w14:textId="77777777" w:rsidR="0089443C" w:rsidRDefault="0089443C" w:rsidP="00392E3E">
      <w:pPr>
        <w:pStyle w:val="paragraph"/>
        <w:spacing w:before="0" w:beforeAutospacing="0" w:after="0" w:afterAutospacing="0" w:line="360" w:lineRule="auto"/>
        <w:jc w:val="both"/>
        <w:textAlignment w:val="baseline"/>
        <w:rPr>
          <w:rFonts w:ascii="Arial" w:hAnsi="Arial" w:cs="Arial"/>
        </w:rPr>
      </w:pPr>
      <w:r>
        <w:rPr>
          <w:rStyle w:val="normaltextrun"/>
          <w:rFonts w:ascii="Arial" w:eastAsiaTheme="minorEastAsia" w:hAnsi="Arial" w:cs="Arial"/>
        </w:rPr>
        <w:t> </w:t>
      </w:r>
      <w:r>
        <w:rPr>
          <w:rStyle w:val="eop"/>
          <w:rFonts w:ascii="Arial" w:hAnsi="Arial" w:cs="Arial"/>
        </w:rPr>
        <w:t> </w:t>
      </w:r>
    </w:p>
    <w:p w14:paraId="5ECBF240" w14:textId="77777777" w:rsidR="0089443C" w:rsidRDefault="0089443C" w:rsidP="0089443C">
      <w:pPr>
        <w:pStyle w:val="paragraph"/>
        <w:spacing w:before="0" w:beforeAutospacing="0" w:after="0" w:afterAutospacing="0"/>
        <w:ind w:left="555" w:right="750"/>
        <w:jc w:val="center"/>
        <w:textAlignment w:val="baseline"/>
        <w:rPr>
          <w:rFonts w:ascii="Arial" w:hAnsi="Arial" w:cs="Arial"/>
        </w:rPr>
      </w:pPr>
      <w:r>
        <w:rPr>
          <w:rStyle w:val="normaltextrun"/>
          <w:rFonts w:ascii="Arial" w:eastAsiaTheme="minorEastAsia" w:hAnsi="Arial" w:cs="Arial"/>
          <w:b/>
          <w:bCs/>
          <w:i/>
          <w:iCs/>
          <w:sz w:val="20"/>
          <w:szCs w:val="20"/>
        </w:rPr>
        <w:t>“LEY DE PROCEDIMIENTO ADMINISTRATIVO DE LA CIUDAD DE MÉXICO</w:t>
      </w:r>
      <w:r>
        <w:rPr>
          <w:rStyle w:val="eop"/>
          <w:rFonts w:ascii="Arial" w:hAnsi="Arial" w:cs="Arial"/>
          <w:sz w:val="20"/>
          <w:szCs w:val="20"/>
        </w:rPr>
        <w:t> </w:t>
      </w:r>
    </w:p>
    <w:p w14:paraId="51197011" w14:textId="77777777" w:rsidR="0089443C" w:rsidRDefault="0089443C" w:rsidP="0089443C">
      <w:pPr>
        <w:pStyle w:val="paragraph"/>
        <w:spacing w:before="0" w:beforeAutospacing="0" w:after="0" w:afterAutospacing="0"/>
        <w:ind w:left="555" w:right="750"/>
        <w:jc w:val="center"/>
        <w:textAlignment w:val="baseline"/>
        <w:rPr>
          <w:rFonts w:ascii="Arial" w:hAnsi="Arial" w:cs="Arial"/>
        </w:rPr>
      </w:pPr>
      <w:r>
        <w:rPr>
          <w:rStyle w:val="eop"/>
          <w:rFonts w:ascii="Arial" w:hAnsi="Arial" w:cs="Arial"/>
          <w:sz w:val="20"/>
          <w:szCs w:val="20"/>
        </w:rPr>
        <w:t> </w:t>
      </w:r>
    </w:p>
    <w:p w14:paraId="57ED2ED1" w14:textId="77777777" w:rsidR="0089443C" w:rsidRDefault="0089443C" w:rsidP="0089443C">
      <w:pPr>
        <w:pStyle w:val="paragraph"/>
        <w:spacing w:before="0" w:beforeAutospacing="0" w:after="0" w:afterAutospacing="0"/>
        <w:ind w:left="555" w:right="750"/>
        <w:jc w:val="center"/>
        <w:textAlignment w:val="baseline"/>
        <w:rPr>
          <w:rFonts w:ascii="Arial" w:hAnsi="Arial" w:cs="Arial"/>
        </w:rPr>
      </w:pPr>
      <w:r>
        <w:rPr>
          <w:rStyle w:val="normaltextrun"/>
          <w:rFonts w:ascii="Arial" w:eastAsiaTheme="minorEastAsia" w:hAnsi="Arial" w:cs="Arial"/>
          <w:b/>
          <w:bCs/>
          <w:i/>
          <w:iCs/>
          <w:sz w:val="20"/>
          <w:szCs w:val="20"/>
        </w:rPr>
        <w:t>“TITULO SEGUNDO</w:t>
      </w:r>
      <w:r>
        <w:rPr>
          <w:rStyle w:val="eop"/>
          <w:rFonts w:ascii="Arial" w:hAnsi="Arial" w:cs="Arial"/>
          <w:sz w:val="20"/>
          <w:szCs w:val="20"/>
        </w:rPr>
        <w:t> </w:t>
      </w:r>
    </w:p>
    <w:p w14:paraId="4129DE51" w14:textId="77777777" w:rsidR="0089443C" w:rsidRDefault="0089443C" w:rsidP="0089443C">
      <w:pPr>
        <w:pStyle w:val="paragraph"/>
        <w:spacing w:before="0" w:beforeAutospacing="0" w:after="0" w:afterAutospacing="0"/>
        <w:ind w:left="555" w:right="750"/>
        <w:jc w:val="center"/>
        <w:textAlignment w:val="baseline"/>
        <w:rPr>
          <w:rFonts w:ascii="Arial" w:hAnsi="Arial" w:cs="Arial"/>
        </w:rPr>
      </w:pPr>
      <w:r>
        <w:rPr>
          <w:rStyle w:val="normaltextrun"/>
          <w:rFonts w:ascii="Arial" w:eastAsiaTheme="minorEastAsia" w:hAnsi="Arial" w:cs="Arial"/>
          <w:b/>
          <w:bCs/>
          <w:i/>
          <w:iCs/>
          <w:sz w:val="20"/>
          <w:szCs w:val="20"/>
        </w:rPr>
        <w:t>DE LOS ACTOS ADMINISTRATIVOS</w:t>
      </w:r>
      <w:r>
        <w:rPr>
          <w:rStyle w:val="eop"/>
          <w:rFonts w:ascii="Arial" w:hAnsi="Arial" w:cs="Arial"/>
          <w:sz w:val="20"/>
          <w:szCs w:val="20"/>
        </w:rPr>
        <w:t> </w:t>
      </w:r>
    </w:p>
    <w:p w14:paraId="7E42B3D2" w14:textId="77777777" w:rsidR="0089443C" w:rsidRDefault="0089443C" w:rsidP="0089443C">
      <w:pPr>
        <w:pStyle w:val="paragraph"/>
        <w:spacing w:before="0" w:beforeAutospacing="0" w:after="0" w:afterAutospacing="0"/>
        <w:ind w:left="555" w:right="750"/>
        <w:jc w:val="center"/>
        <w:textAlignment w:val="baseline"/>
        <w:rPr>
          <w:rFonts w:ascii="Arial" w:hAnsi="Arial" w:cs="Arial"/>
        </w:rPr>
      </w:pPr>
      <w:r>
        <w:rPr>
          <w:rStyle w:val="normaltextrun"/>
          <w:rFonts w:ascii="Arial" w:eastAsiaTheme="minorEastAsia" w:hAnsi="Arial" w:cs="Arial"/>
          <w:b/>
          <w:bCs/>
          <w:i/>
          <w:iCs/>
          <w:sz w:val="20"/>
          <w:szCs w:val="20"/>
        </w:rPr>
        <w:t>CAPITULO PRIMERO</w:t>
      </w:r>
      <w:r>
        <w:rPr>
          <w:rStyle w:val="eop"/>
          <w:rFonts w:ascii="Arial" w:hAnsi="Arial" w:cs="Arial"/>
          <w:sz w:val="20"/>
          <w:szCs w:val="20"/>
        </w:rPr>
        <w:t> </w:t>
      </w:r>
    </w:p>
    <w:p w14:paraId="5FF97CCB" w14:textId="77777777" w:rsidR="0089443C" w:rsidRDefault="0089443C" w:rsidP="0089443C">
      <w:pPr>
        <w:pStyle w:val="paragraph"/>
        <w:spacing w:before="0" w:beforeAutospacing="0" w:after="0" w:afterAutospacing="0"/>
        <w:ind w:left="555" w:right="750"/>
        <w:jc w:val="center"/>
        <w:textAlignment w:val="baseline"/>
        <w:rPr>
          <w:rFonts w:ascii="Arial" w:hAnsi="Arial" w:cs="Arial"/>
        </w:rPr>
      </w:pPr>
      <w:r>
        <w:rPr>
          <w:rStyle w:val="normaltextrun"/>
          <w:rFonts w:ascii="Arial" w:eastAsiaTheme="minorEastAsia" w:hAnsi="Arial" w:cs="Arial"/>
          <w:b/>
          <w:bCs/>
          <w:i/>
          <w:iCs/>
          <w:sz w:val="20"/>
          <w:szCs w:val="20"/>
        </w:rPr>
        <w:t>DE LOS ELEMENTOS Y REQUISITOS DE VALIDEZ DEL ACTO ADMINISTRATIVO</w:t>
      </w:r>
      <w:r>
        <w:rPr>
          <w:rStyle w:val="eop"/>
          <w:rFonts w:ascii="Arial" w:hAnsi="Arial" w:cs="Arial"/>
          <w:sz w:val="20"/>
          <w:szCs w:val="20"/>
        </w:rPr>
        <w:t> </w:t>
      </w:r>
    </w:p>
    <w:p w14:paraId="01355B2E" w14:textId="77777777" w:rsidR="0089443C" w:rsidRDefault="0089443C" w:rsidP="0089443C">
      <w:pPr>
        <w:pStyle w:val="paragraph"/>
        <w:spacing w:before="0" w:beforeAutospacing="0" w:after="0" w:afterAutospacing="0"/>
        <w:ind w:left="555" w:right="750"/>
        <w:jc w:val="center"/>
        <w:textAlignment w:val="baseline"/>
        <w:rPr>
          <w:rFonts w:ascii="Arial" w:hAnsi="Arial" w:cs="Arial"/>
        </w:rPr>
      </w:pPr>
      <w:r>
        <w:rPr>
          <w:rStyle w:val="eop"/>
          <w:rFonts w:ascii="Arial" w:hAnsi="Arial" w:cs="Arial"/>
          <w:sz w:val="20"/>
          <w:szCs w:val="20"/>
        </w:rPr>
        <w:t> </w:t>
      </w:r>
    </w:p>
    <w:p w14:paraId="76F7A89B" w14:textId="77777777" w:rsidR="0089443C" w:rsidRDefault="0089443C" w:rsidP="0089443C">
      <w:pPr>
        <w:pStyle w:val="paragraph"/>
        <w:spacing w:before="0" w:beforeAutospacing="0" w:after="0" w:afterAutospacing="0"/>
        <w:ind w:left="555" w:right="750"/>
        <w:jc w:val="both"/>
        <w:textAlignment w:val="baseline"/>
        <w:rPr>
          <w:rFonts w:ascii="Arial" w:hAnsi="Arial" w:cs="Arial"/>
        </w:rPr>
      </w:pPr>
      <w:r>
        <w:rPr>
          <w:rStyle w:val="normaltextrun"/>
          <w:rFonts w:ascii="Arial" w:eastAsiaTheme="minorEastAsia" w:hAnsi="Arial" w:cs="Arial"/>
          <w:b/>
          <w:bCs/>
          <w:i/>
          <w:iCs/>
          <w:sz w:val="20"/>
          <w:szCs w:val="20"/>
        </w:rPr>
        <w:t>Artículo 6º.-</w:t>
      </w:r>
      <w:r>
        <w:rPr>
          <w:rStyle w:val="normaltextrun"/>
          <w:rFonts w:ascii="Arial" w:eastAsiaTheme="minorEastAsia" w:hAnsi="Arial" w:cs="Arial"/>
          <w:i/>
          <w:iCs/>
          <w:sz w:val="20"/>
          <w:szCs w:val="20"/>
        </w:rPr>
        <w:t xml:space="preserve"> Se considerarán válidos los actos administrativos que reúnan los siguientes elementos:</w:t>
      </w:r>
      <w:r>
        <w:rPr>
          <w:rStyle w:val="eop"/>
          <w:rFonts w:ascii="Arial" w:hAnsi="Arial" w:cs="Arial"/>
          <w:sz w:val="20"/>
          <w:szCs w:val="20"/>
        </w:rPr>
        <w:t> </w:t>
      </w:r>
    </w:p>
    <w:p w14:paraId="160C4BA8" w14:textId="77777777" w:rsidR="0089443C" w:rsidRDefault="0089443C" w:rsidP="0089443C">
      <w:pPr>
        <w:pStyle w:val="paragraph"/>
        <w:spacing w:before="0" w:beforeAutospacing="0" w:after="0" w:afterAutospacing="0"/>
        <w:ind w:left="555" w:right="750"/>
        <w:jc w:val="both"/>
        <w:textAlignment w:val="baseline"/>
        <w:rPr>
          <w:rFonts w:ascii="Arial" w:hAnsi="Arial" w:cs="Arial"/>
        </w:rPr>
      </w:pPr>
      <w:r>
        <w:rPr>
          <w:rStyle w:val="normaltextrun"/>
          <w:rFonts w:ascii="Arial" w:eastAsiaTheme="minorEastAsia" w:hAnsi="Arial" w:cs="Arial"/>
          <w:i/>
          <w:iCs/>
          <w:sz w:val="20"/>
          <w:szCs w:val="20"/>
        </w:rPr>
        <w:t>…</w:t>
      </w:r>
      <w:r>
        <w:rPr>
          <w:rStyle w:val="eop"/>
          <w:rFonts w:ascii="Arial" w:hAnsi="Arial" w:cs="Arial"/>
          <w:sz w:val="20"/>
          <w:szCs w:val="20"/>
        </w:rPr>
        <w:t> </w:t>
      </w:r>
    </w:p>
    <w:p w14:paraId="70BF2918" w14:textId="77777777" w:rsidR="0089443C" w:rsidRDefault="0089443C" w:rsidP="0089443C">
      <w:pPr>
        <w:pStyle w:val="paragraph"/>
        <w:spacing w:before="0" w:beforeAutospacing="0" w:after="0" w:afterAutospacing="0"/>
        <w:ind w:left="555" w:right="750"/>
        <w:jc w:val="both"/>
        <w:textAlignment w:val="baseline"/>
        <w:rPr>
          <w:rFonts w:ascii="Arial" w:hAnsi="Arial" w:cs="Arial"/>
        </w:rPr>
      </w:pPr>
      <w:r>
        <w:rPr>
          <w:rStyle w:val="normaltextrun"/>
          <w:rFonts w:ascii="Arial" w:eastAsiaTheme="minorEastAsia" w:hAnsi="Arial" w:cs="Arial"/>
          <w:b/>
          <w:bCs/>
          <w:i/>
          <w:iCs/>
          <w:sz w:val="20"/>
          <w:szCs w:val="20"/>
        </w:rPr>
        <w:t>VIII. Estar fundado y motivado</w:t>
      </w:r>
      <w:r>
        <w:rPr>
          <w:rStyle w:val="normaltextrun"/>
          <w:rFonts w:ascii="Arial" w:eastAsiaTheme="minorEastAsia" w:hAnsi="Arial" w:cs="Arial"/>
          <w:i/>
          <w:iCs/>
          <w:sz w:val="20"/>
          <w:szCs w:val="20"/>
        </w:rPr>
        <w:t>, es decir, citar con precisión el o los preceptos legales aplicables, así como las circunstancias especiales, razones particulares o causas inmediatas que se hayan tenido en consideración para la emisión del acto, debiendo existir una adecuación entre los motivos aducidos y las normas aplicadas al caso y constar en el propio acto administrativo;</w:t>
      </w:r>
      <w:r>
        <w:rPr>
          <w:rStyle w:val="eop"/>
          <w:rFonts w:ascii="Arial" w:hAnsi="Arial" w:cs="Arial"/>
          <w:sz w:val="20"/>
          <w:szCs w:val="20"/>
        </w:rPr>
        <w:t> </w:t>
      </w:r>
    </w:p>
    <w:p w14:paraId="70987F58" w14:textId="77777777" w:rsidR="0089443C" w:rsidRDefault="0089443C" w:rsidP="0089443C">
      <w:pPr>
        <w:pStyle w:val="paragraph"/>
        <w:spacing w:before="0" w:beforeAutospacing="0" w:after="0" w:afterAutospacing="0"/>
        <w:ind w:left="555" w:right="750"/>
        <w:jc w:val="both"/>
        <w:textAlignment w:val="baseline"/>
        <w:rPr>
          <w:rFonts w:ascii="Arial" w:hAnsi="Arial" w:cs="Arial"/>
        </w:rPr>
      </w:pPr>
      <w:r>
        <w:rPr>
          <w:rStyle w:val="normaltextrun"/>
          <w:rFonts w:ascii="Arial" w:eastAsiaTheme="minorEastAsia" w:hAnsi="Arial" w:cs="Arial"/>
          <w:i/>
          <w:iCs/>
          <w:sz w:val="20"/>
          <w:szCs w:val="20"/>
        </w:rPr>
        <w:t>…</w:t>
      </w:r>
      <w:r>
        <w:rPr>
          <w:rStyle w:val="eop"/>
          <w:rFonts w:ascii="Arial" w:hAnsi="Arial" w:cs="Arial"/>
          <w:sz w:val="20"/>
          <w:szCs w:val="20"/>
        </w:rPr>
        <w:t> </w:t>
      </w:r>
    </w:p>
    <w:p w14:paraId="255A361A" w14:textId="77777777" w:rsidR="0089443C" w:rsidRDefault="0089443C" w:rsidP="0089443C">
      <w:pPr>
        <w:pStyle w:val="paragraph"/>
        <w:spacing w:before="0" w:beforeAutospacing="0" w:after="0" w:afterAutospacing="0"/>
        <w:ind w:left="555" w:right="750"/>
        <w:jc w:val="both"/>
        <w:textAlignment w:val="baseline"/>
        <w:rPr>
          <w:rFonts w:ascii="Arial" w:hAnsi="Arial" w:cs="Arial"/>
        </w:rPr>
      </w:pPr>
      <w:r>
        <w:rPr>
          <w:rStyle w:val="normaltextrun"/>
          <w:rFonts w:ascii="Arial" w:eastAsiaTheme="minorEastAsia" w:hAnsi="Arial" w:cs="Arial"/>
          <w:b/>
          <w:bCs/>
          <w:i/>
          <w:iCs/>
          <w:sz w:val="20"/>
          <w:szCs w:val="20"/>
        </w:rPr>
        <w:t>X. Expedirse de manera congruente con lo solicitado y</w:t>
      </w:r>
      <w:r>
        <w:rPr>
          <w:rStyle w:val="normaltextrun"/>
          <w:rFonts w:ascii="Arial" w:eastAsiaTheme="minorEastAsia" w:hAnsi="Arial" w:cs="Arial"/>
          <w:i/>
          <w:iCs/>
          <w:sz w:val="20"/>
          <w:szCs w:val="20"/>
        </w:rPr>
        <w:t xml:space="preserve"> </w:t>
      </w:r>
      <w:r>
        <w:rPr>
          <w:rStyle w:val="normaltextrun"/>
          <w:rFonts w:ascii="Arial" w:eastAsiaTheme="minorEastAsia" w:hAnsi="Arial" w:cs="Arial"/>
          <w:b/>
          <w:bCs/>
          <w:i/>
          <w:iCs/>
          <w:sz w:val="20"/>
          <w:szCs w:val="20"/>
        </w:rPr>
        <w:t>resolver expresamente todos los puntos propuestos por los interesados o previstos por las normas.”</w:t>
      </w:r>
      <w:r>
        <w:rPr>
          <w:rStyle w:val="eop"/>
          <w:rFonts w:ascii="Arial" w:hAnsi="Arial" w:cs="Arial"/>
          <w:sz w:val="20"/>
          <w:szCs w:val="20"/>
        </w:rPr>
        <w:t> </w:t>
      </w:r>
    </w:p>
    <w:p w14:paraId="10DA42EA" w14:textId="77777777" w:rsidR="0089443C" w:rsidRDefault="0089443C" w:rsidP="0089443C">
      <w:pPr>
        <w:pStyle w:val="paragraph"/>
        <w:spacing w:before="0" w:beforeAutospacing="0" w:after="0" w:afterAutospacing="0"/>
        <w:ind w:firstLine="555"/>
        <w:jc w:val="both"/>
        <w:textAlignment w:val="baseline"/>
        <w:rPr>
          <w:rFonts w:ascii="Arial" w:hAnsi="Arial" w:cs="Arial"/>
        </w:rPr>
      </w:pPr>
      <w:r>
        <w:rPr>
          <w:rStyle w:val="eop"/>
          <w:rFonts w:ascii="Arial" w:hAnsi="Arial" w:cs="Arial"/>
          <w:sz w:val="22"/>
          <w:szCs w:val="22"/>
        </w:rPr>
        <w:t> </w:t>
      </w:r>
    </w:p>
    <w:p w14:paraId="5B012139" w14:textId="77777777" w:rsidR="00AE1D7F" w:rsidRDefault="00AE1D7F" w:rsidP="00392E3E">
      <w:pPr>
        <w:pStyle w:val="paragraph"/>
        <w:spacing w:before="0" w:beforeAutospacing="0" w:after="0" w:afterAutospacing="0" w:line="360" w:lineRule="auto"/>
        <w:ind w:firstLine="555"/>
        <w:jc w:val="both"/>
        <w:textAlignment w:val="baseline"/>
        <w:rPr>
          <w:rStyle w:val="normaltextrun"/>
          <w:rFonts w:ascii="Arial" w:eastAsiaTheme="minorEastAsia" w:hAnsi="Arial" w:cs="Arial"/>
        </w:rPr>
      </w:pPr>
    </w:p>
    <w:p w14:paraId="2045B8B7" w14:textId="36A45FEF" w:rsidR="0089443C" w:rsidRDefault="0089443C" w:rsidP="00392E3E">
      <w:pPr>
        <w:pStyle w:val="paragraph"/>
        <w:spacing w:before="0" w:beforeAutospacing="0" w:after="0" w:afterAutospacing="0" w:line="360" w:lineRule="auto"/>
        <w:ind w:firstLine="555"/>
        <w:jc w:val="both"/>
        <w:textAlignment w:val="baseline"/>
        <w:rPr>
          <w:rFonts w:ascii="Arial" w:hAnsi="Arial" w:cs="Arial"/>
        </w:rPr>
      </w:pPr>
      <w:r>
        <w:rPr>
          <w:rStyle w:val="normaltextrun"/>
          <w:rFonts w:ascii="Arial" w:eastAsiaTheme="minorEastAsia" w:hAnsi="Arial" w:cs="Arial"/>
        </w:rPr>
        <w:t xml:space="preserve">Teniéndose que todo acto administrativo debe encontrarse debidamente fundado y motivado, entendiéndose por lo primero la citación de los preceptos normativos que se adecúan al caso a tratar y  por lo segundo, la argumentación lógico-jurídica por la cual se razona que el precepto citado se aplica al caso en concreto; asimismo, deben apegarse a los principios de congruencia y exhaustividad, entendiendo por congruencia la concordancia que debe existir entre el pedimento formulado y la respuesta; por exhaustividad el que se pronuncie expresamente sobre cada uno de los puntos pedidos; lo que en materia de transparencia y acceso a la información pública se traduce en que </w:t>
      </w:r>
      <w:r>
        <w:rPr>
          <w:rStyle w:val="normaltextrun"/>
          <w:rFonts w:ascii="Arial" w:eastAsiaTheme="minorEastAsia" w:hAnsi="Arial" w:cs="Arial"/>
        </w:rPr>
        <w:lastRenderedPageBreak/>
        <w:t>las respuestas que emitan los sujetos obligados deben guardar una relación lógica con lo solicitado y atender de manera precisa, expresa y categórica, cada uno de los contenidos de información requeridos por la persona solicitante a fin de satisfacer la solicitud correspondiente, lo cual en el caso que nos ocupa no ocurrió, toda vez que el sujeto obligado no atendió adecuadamente la solicitud.</w:t>
      </w:r>
      <w:r>
        <w:rPr>
          <w:rStyle w:val="eop"/>
          <w:rFonts w:ascii="Arial" w:hAnsi="Arial" w:cs="Arial"/>
        </w:rPr>
        <w:t> </w:t>
      </w:r>
    </w:p>
    <w:p w14:paraId="2DCC16AE" w14:textId="77777777" w:rsidR="0089443C" w:rsidRDefault="0089443C" w:rsidP="00392E3E">
      <w:pPr>
        <w:pStyle w:val="paragraph"/>
        <w:spacing w:before="0" w:beforeAutospacing="0" w:after="0" w:afterAutospacing="0" w:line="360" w:lineRule="auto"/>
        <w:ind w:firstLine="555"/>
        <w:jc w:val="both"/>
        <w:textAlignment w:val="baseline"/>
        <w:rPr>
          <w:rFonts w:ascii="Arial" w:hAnsi="Arial" w:cs="Arial"/>
        </w:rPr>
      </w:pPr>
      <w:r>
        <w:rPr>
          <w:rStyle w:val="eop"/>
          <w:rFonts w:ascii="Arial" w:hAnsi="Arial" w:cs="Arial"/>
        </w:rPr>
        <w:t> </w:t>
      </w:r>
    </w:p>
    <w:p w14:paraId="72E341AF" w14:textId="1FE8181F" w:rsidR="00FA7F97" w:rsidRDefault="00FA7F97" w:rsidP="00FA7F97">
      <w:pPr>
        <w:pStyle w:val="paragraph"/>
        <w:spacing w:before="0" w:beforeAutospacing="0" w:after="0" w:afterAutospacing="0" w:line="360" w:lineRule="auto"/>
        <w:jc w:val="both"/>
        <w:textAlignment w:val="baseline"/>
        <w:rPr>
          <w:rStyle w:val="normaltextrun"/>
          <w:rFonts w:ascii="Arial" w:eastAsiaTheme="minorEastAsia" w:hAnsi="Arial" w:cs="Arial"/>
        </w:rPr>
      </w:pPr>
      <w:r>
        <w:rPr>
          <w:rStyle w:val="normaltextrun"/>
          <w:rFonts w:ascii="Arial" w:eastAsiaTheme="minorEastAsia" w:hAnsi="Arial" w:cs="Arial"/>
        </w:rPr>
        <w:t xml:space="preserve">Cabe señalar que en vía de alegatos entrego a esta ponencia prueba de que se realizo la remisión de la solicitud a </w:t>
      </w:r>
      <w:r w:rsidR="00DA6B40">
        <w:rPr>
          <w:rStyle w:val="normaltextrun"/>
          <w:rFonts w:ascii="Arial" w:eastAsiaTheme="minorEastAsia" w:hAnsi="Arial" w:cs="Arial"/>
        </w:rPr>
        <w:t xml:space="preserve">la agencia de protección sanitaria de la </w:t>
      </w:r>
      <w:r w:rsidR="00ED2EBC">
        <w:rPr>
          <w:rStyle w:val="normaltextrun"/>
          <w:rFonts w:ascii="Arial" w:eastAsiaTheme="minorEastAsia" w:hAnsi="Arial" w:cs="Arial"/>
        </w:rPr>
        <w:t>C</w:t>
      </w:r>
      <w:r w:rsidR="00DA6B40">
        <w:rPr>
          <w:rStyle w:val="normaltextrun"/>
          <w:rFonts w:ascii="Arial" w:eastAsiaTheme="minorEastAsia" w:hAnsi="Arial" w:cs="Arial"/>
        </w:rPr>
        <w:t xml:space="preserve">iudad de </w:t>
      </w:r>
      <w:r w:rsidR="00ED2EBC">
        <w:rPr>
          <w:rStyle w:val="normaltextrun"/>
          <w:rFonts w:ascii="Arial" w:eastAsiaTheme="minorEastAsia" w:hAnsi="Arial" w:cs="Arial"/>
        </w:rPr>
        <w:t>México</w:t>
      </w:r>
      <w:r w:rsidR="00DA6B40">
        <w:rPr>
          <w:rStyle w:val="normaltextrun"/>
          <w:rFonts w:ascii="Arial" w:eastAsiaTheme="minorEastAsia" w:hAnsi="Arial" w:cs="Arial"/>
        </w:rPr>
        <w:t>.</w:t>
      </w:r>
    </w:p>
    <w:p w14:paraId="55BF5DC1" w14:textId="77777777" w:rsidR="00DA6B40" w:rsidRDefault="00DA6B40" w:rsidP="00FA7F97">
      <w:pPr>
        <w:pStyle w:val="paragraph"/>
        <w:spacing w:before="0" w:beforeAutospacing="0" w:after="0" w:afterAutospacing="0" w:line="360" w:lineRule="auto"/>
        <w:jc w:val="both"/>
        <w:textAlignment w:val="baseline"/>
        <w:rPr>
          <w:rStyle w:val="normaltextrun"/>
          <w:rFonts w:ascii="Arial" w:eastAsiaTheme="minorEastAsia" w:hAnsi="Arial" w:cs="Arial"/>
        </w:rPr>
      </w:pPr>
    </w:p>
    <w:p w14:paraId="098ECEA8" w14:textId="1B5DA72E" w:rsidR="0089443C" w:rsidRDefault="0089443C" w:rsidP="00FA7F97">
      <w:pPr>
        <w:pStyle w:val="paragraph"/>
        <w:spacing w:before="0" w:beforeAutospacing="0" w:after="0" w:afterAutospacing="0" w:line="360" w:lineRule="auto"/>
        <w:jc w:val="both"/>
        <w:textAlignment w:val="baseline"/>
        <w:rPr>
          <w:rFonts w:ascii="Arial" w:hAnsi="Arial" w:cs="Arial"/>
        </w:rPr>
      </w:pPr>
      <w:r>
        <w:rPr>
          <w:rStyle w:val="normaltextrun"/>
          <w:rFonts w:ascii="Arial" w:eastAsiaTheme="minorEastAsia" w:hAnsi="Arial" w:cs="Arial"/>
        </w:rPr>
        <w:t xml:space="preserve">De lo anterior se determina que, el sujeto obligado no fundo ni motivo la negativa de acceso a la información, por lo que el agravio se encuentra </w:t>
      </w:r>
      <w:r>
        <w:rPr>
          <w:rStyle w:val="normaltextrun"/>
          <w:rFonts w:ascii="Arial" w:eastAsiaTheme="minorEastAsia" w:hAnsi="Arial" w:cs="Arial"/>
          <w:b/>
          <w:bCs/>
        </w:rPr>
        <w:t>fundado.</w:t>
      </w:r>
      <w:r>
        <w:rPr>
          <w:rStyle w:val="eop"/>
          <w:rFonts w:ascii="Arial" w:hAnsi="Arial" w:cs="Arial"/>
        </w:rPr>
        <w:t> </w:t>
      </w:r>
    </w:p>
    <w:p w14:paraId="469AB469" w14:textId="77777777" w:rsidR="0089443C" w:rsidRDefault="0089443C" w:rsidP="0089443C">
      <w:pPr>
        <w:pStyle w:val="paragraph"/>
        <w:spacing w:before="0" w:beforeAutospacing="0" w:after="0" w:afterAutospacing="0"/>
        <w:ind w:firstLine="555"/>
        <w:jc w:val="both"/>
        <w:textAlignment w:val="baseline"/>
        <w:rPr>
          <w:rFonts w:ascii="Arial" w:hAnsi="Arial" w:cs="Arial"/>
        </w:rPr>
      </w:pPr>
      <w:r>
        <w:rPr>
          <w:rStyle w:val="eop"/>
          <w:rFonts w:ascii="Arial" w:hAnsi="Arial" w:cs="Arial"/>
        </w:rPr>
        <w:t> </w:t>
      </w:r>
    </w:p>
    <w:p w14:paraId="3807EE85" w14:textId="0A41E6A4" w:rsidR="0089443C" w:rsidRDefault="0089443C" w:rsidP="00AE1D7F">
      <w:pPr>
        <w:pStyle w:val="paragraph"/>
        <w:spacing w:before="0" w:beforeAutospacing="0" w:after="0" w:afterAutospacing="0" w:line="360" w:lineRule="auto"/>
        <w:ind w:firstLine="360"/>
        <w:jc w:val="both"/>
        <w:textAlignment w:val="baseline"/>
        <w:rPr>
          <w:rFonts w:ascii="Arial" w:hAnsi="Arial" w:cs="Arial"/>
        </w:rPr>
      </w:pPr>
      <w:r w:rsidRPr="00D02477">
        <w:rPr>
          <w:rStyle w:val="normaltextrun"/>
          <w:rFonts w:ascii="Arial" w:eastAsiaTheme="minorEastAsia" w:hAnsi="Arial" w:cs="Arial"/>
          <w:highlight w:val="yellow"/>
        </w:rPr>
        <w:t xml:space="preserve">Por tanto, este Instituto determina procedente, con fundamento en el artículo 244, fracción </w:t>
      </w:r>
      <w:r w:rsidR="00AE1D7F" w:rsidRPr="00D02477">
        <w:rPr>
          <w:rStyle w:val="normaltextrun"/>
          <w:rFonts w:ascii="Arial" w:eastAsiaTheme="minorEastAsia" w:hAnsi="Arial" w:cs="Arial"/>
          <w:highlight w:val="yellow"/>
        </w:rPr>
        <w:t>I</w:t>
      </w:r>
      <w:r w:rsidRPr="00D02477">
        <w:rPr>
          <w:rStyle w:val="normaltextrun"/>
          <w:rFonts w:ascii="Arial" w:eastAsiaTheme="minorEastAsia" w:hAnsi="Arial" w:cs="Arial"/>
          <w:highlight w:val="yellow"/>
        </w:rPr>
        <w:t xml:space="preserve">V, </w:t>
      </w:r>
      <w:r w:rsidR="00AE1D7F" w:rsidRPr="00D02477">
        <w:rPr>
          <w:rStyle w:val="normaltextrun"/>
          <w:rFonts w:ascii="Arial" w:eastAsiaTheme="minorEastAsia" w:hAnsi="Arial" w:cs="Arial"/>
          <w:b/>
          <w:bCs/>
          <w:highlight w:val="yellow"/>
        </w:rPr>
        <w:t>MODIFI</w:t>
      </w:r>
      <w:r w:rsidRPr="00D02477">
        <w:rPr>
          <w:rStyle w:val="normaltextrun"/>
          <w:rFonts w:ascii="Arial" w:eastAsiaTheme="minorEastAsia" w:hAnsi="Arial" w:cs="Arial"/>
          <w:b/>
          <w:bCs/>
          <w:highlight w:val="yellow"/>
        </w:rPr>
        <w:t xml:space="preserve">CAR </w:t>
      </w:r>
      <w:r w:rsidRPr="00D02477">
        <w:rPr>
          <w:rStyle w:val="normaltextrun"/>
          <w:rFonts w:ascii="Arial" w:eastAsiaTheme="minorEastAsia" w:hAnsi="Arial" w:cs="Arial"/>
          <w:highlight w:val="yellow"/>
        </w:rPr>
        <w:t>la respuesta del sujeto obligado, por lo que se le ordena emitir una nueva en la que realice lo siguiente:</w:t>
      </w:r>
      <w:r>
        <w:rPr>
          <w:rStyle w:val="eop"/>
          <w:rFonts w:ascii="Arial" w:hAnsi="Arial" w:cs="Arial"/>
        </w:rPr>
        <w:t> </w:t>
      </w:r>
    </w:p>
    <w:p w14:paraId="23563E02" w14:textId="77777777" w:rsidR="0089443C" w:rsidRDefault="0089443C" w:rsidP="0089443C">
      <w:pPr>
        <w:pStyle w:val="paragraph"/>
        <w:spacing w:before="0" w:beforeAutospacing="0" w:after="0" w:afterAutospacing="0"/>
        <w:ind w:firstLine="360"/>
        <w:jc w:val="both"/>
        <w:textAlignment w:val="baseline"/>
        <w:rPr>
          <w:rFonts w:ascii="Arial" w:hAnsi="Arial" w:cs="Arial"/>
        </w:rPr>
      </w:pPr>
      <w:r>
        <w:rPr>
          <w:rStyle w:val="eop"/>
          <w:rFonts w:ascii="Arial" w:hAnsi="Arial" w:cs="Arial"/>
        </w:rPr>
        <w:t> </w:t>
      </w:r>
    </w:p>
    <w:p w14:paraId="3E959676" w14:textId="77777777" w:rsidR="0089443C" w:rsidRDefault="0089443C" w:rsidP="00392E3E">
      <w:pPr>
        <w:pStyle w:val="paragraph"/>
        <w:numPr>
          <w:ilvl w:val="0"/>
          <w:numId w:val="35"/>
        </w:numPr>
        <w:spacing w:before="0" w:beforeAutospacing="0" w:after="0" w:afterAutospacing="0"/>
        <w:jc w:val="both"/>
        <w:textAlignment w:val="baseline"/>
        <w:rPr>
          <w:rFonts w:ascii="Arial" w:hAnsi="Arial" w:cs="Arial"/>
        </w:rPr>
      </w:pPr>
      <w:r>
        <w:rPr>
          <w:rStyle w:val="normaltextrun"/>
          <w:rFonts w:ascii="Arial" w:eastAsiaTheme="minorEastAsia" w:hAnsi="Arial" w:cs="Arial"/>
          <w:u w:val="single"/>
        </w:rPr>
        <w:t>Turne la solicitud a las Unidades Administrativas competentes, de las que no puede faltar la Secretaría Particular de la titular de su sujeto obligado, a efecto de que se realice una búsqueda exhaustiva y proporcione al particular Copia de la evaluación, certificación y/o autorización de la COFEPRIS o de la Secretaria de Salud Federal para el uso del medicamento llamado "Ivermectina" para su uso terapéutico contra la COVID-19, o en su caso, indique las razones por las que no se tiene.</w:t>
      </w:r>
      <w:r>
        <w:rPr>
          <w:rStyle w:val="eop"/>
          <w:rFonts w:ascii="Arial" w:hAnsi="Arial" w:cs="Arial"/>
        </w:rPr>
        <w:t> </w:t>
      </w:r>
    </w:p>
    <w:p w14:paraId="3E3C506C" w14:textId="77777777" w:rsidR="00316034" w:rsidRPr="00316034" w:rsidRDefault="00316034" w:rsidP="00316034">
      <w:pPr>
        <w:autoSpaceDE w:val="0"/>
        <w:autoSpaceDN w:val="0"/>
        <w:adjustRightInd w:val="0"/>
        <w:spacing w:line="360" w:lineRule="auto"/>
        <w:jc w:val="both"/>
        <w:rPr>
          <w:rFonts w:ascii="Arial" w:hAnsi="Arial" w:cs="Arial"/>
        </w:rPr>
      </w:pPr>
    </w:p>
    <w:p w14:paraId="2AE6249D" w14:textId="77777777" w:rsidR="00084665" w:rsidRDefault="00084665" w:rsidP="00084665">
      <w:pPr>
        <w:autoSpaceDE w:val="0"/>
        <w:autoSpaceDN w:val="0"/>
        <w:adjustRightInd w:val="0"/>
        <w:spacing w:line="360" w:lineRule="auto"/>
        <w:jc w:val="both"/>
        <w:rPr>
          <w:rFonts w:ascii="Arial" w:hAnsi="Arial" w:cs="Arial"/>
        </w:rPr>
      </w:pPr>
      <w:r>
        <w:rPr>
          <w:rFonts w:ascii="Arial" w:hAnsi="Arial" w:cs="Arial"/>
        </w:rPr>
        <w:t>Lo anterior en un plazo que no deberá exceder los 10 días a partir de que le sea notificada la presente resolución. Lo anterior, de conformidad con el artículo 244 último párrafo de la Ley de Transparencia.</w:t>
      </w:r>
    </w:p>
    <w:p w14:paraId="5A176BA8" w14:textId="19530CA0" w:rsidR="00084665" w:rsidRDefault="00084665" w:rsidP="00084665">
      <w:pPr>
        <w:spacing w:line="360" w:lineRule="auto"/>
        <w:jc w:val="both"/>
        <w:rPr>
          <w:rFonts w:ascii="Arial" w:eastAsia="Arial" w:hAnsi="Arial" w:cs="Arial"/>
          <w:color w:val="000000" w:themeColor="text1"/>
          <w:lang w:val="es-ES"/>
        </w:rPr>
      </w:pPr>
    </w:p>
    <w:p w14:paraId="2218027C" w14:textId="77777777" w:rsidR="00AE1D7F" w:rsidRDefault="00AE1D7F" w:rsidP="00084665">
      <w:pPr>
        <w:spacing w:line="360" w:lineRule="auto"/>
        <w:jc w:val="both"/>
        <w:rPr>
          <w:rFonts w:ascii="Arial" w:eastAsia="Arial" w:hAnsi="Arial" w:cs="Arial"/>
          <w:color w:val="000000" w:themeColor="text1"/>
          <w:lang w:val="es-ES"/>
        </w:rPr>
      </w:pPr>
    </w:p>
    <w:p w14:paraId="4F89F6F4" w14:textId="77777777" w:rsidR="00084665" w:rsidRDefault="00084665" w:rsidP="00084665">
      <w:pPr>
        <w:spacing w:line="360" w:lineRule="auto"/>
        <w:jc w:val="both"/>
        <w:rPr>
          <w:rFonts w:ascii="Arial" w:eastAsia="Arial" w:hAnsi="Arial" w:cs="Arial"/>
          <w:color w:val="000000" w:themeColor="text1"/>
          <w:lang w:val="es-ES"/>
        </w:rPr>
      </w:pPr>
      <w:r w:rsidRPr="125EFEAB">
        <w:rPr>
          <w:rFonts w:ascii="Arial" w:eastAsia="Arial" w:hAnsi="Arial" w:cs="Arial"/>
          <w:b/>
          <w:bCs/>
          <w:color w:val="000000" w:themeColor="text1"/>
          <w:lang w:val="es-ES"/>
        </w:rPr>
        <w:lastRenderedPageBreak/>
        <w:t>QUINTA. Responsabilidades.</w:t>
      </w:r>
    </w:p>
    <w:p w14:paraId="7AD3D032" w14:textId="77777777" w:rsidR="00084665" w:rsidRDefault="00084665" w:rsidP="00084665">
      <w:pPr>
        <w:spacing w:line="360" w:lineRule="auto"/>
        <w:jc w:val="both"/>
        <w:rPr>
          <w:rFonts w:ascii="Arial" w:eastAsia="Arial" w:hAnsi="Arial" w:cs="Arial"/>
          <w:color w:val="000000" w:themeColor="text1"/>
          <w:lang w:val="es-ES"/>
        </w:rPr>
      </w:pPr>
    </w:p>
    <w:p w14:paraId="2AE6FB09" w14:textId="77777777" w:rsidR="0090662D" w:rsidRDefault="0090662D" w:rsidP="0090662D">
      <w:pPr>
        <w:spacing w:line="360" w:lineRule="auto"/>
        <w:jc w:val="both"/>
        <w:rPr>
          <w:rFonts w:ascii="Arial" w:eastAsia="Arial" w:hAnsi="Arial" w:cs="Arial"/>
          <w:color w:val="000000" w:themeColor="text1"/>
          <w:lang w:val="es-ES"/>
        </w:rPr>
      </w:pPr>
      <w:r w:rsidRPr="00A22C4C">
        <w:rPr>
          <w:rFonts w:ascii="Arial" w:eastAsia="Arial" w:hAnsi="Arial" w:cs="Arial"/>
          <w:color w:val="000000" w:themeColor="text1"/>
          <w:lang w:val="es-ES"/>
        </w:rPr>
        <w:t>Cabe destacar que este Instituto no advierte que, en el</w:t>
      </w:r>
      <w:r>
        <w:rPr>
          <w:rFonts w:ascii="Arial" w:eastAsia="Arial" w:hAnsi="Arial" w:cs="Arial"/>
          <w:color w:val="000000" w:themeColor="text1"/>
          <w:lang w:val="es-ES"/>
        </w:rPr>
        <w:t xml:space="preserve"> </w:t>
      </w:r>
      <w:r w:rsidRPr="00A22C4C">
        <w:rPr>
          <w:rFonts w:ascii="Arial" w:eastAsia="Arial" w:hAnsi="Arial" w:cs="Arial"/>
          <w:color w:val="000000" w:themeColor="text1"/>
          <w:lang w:val="es-ES"/>
        </w:rPr>
        <w:t>presente caso, los servidores públicos del sujeto obligado hayan incurrido en posibles infracciones a la Ley de Transparencia, Acceso a la Información Pública y Rendición de Cuentas de la Ciudad de México.</w:t>
      </w:r>
    </w:p>
    <w:p w14:paraId="7A395F42" w14:textId="77777777" w:rsidR="0090662D" w:rsidRDefault="0090662D" w:rsidP="0090662D">
      <w:pPr>
        <w:spacing w:line="360" w:lineRule="auto"/>
        <w:jc w:val="both"/>
        <w:rPr>
          <w:rFonts w:ascii="Arial" w:eastAsia="Arial" w:hAnsi="Arial" w:cs="Arial"/>
          <w:color w:val="000000" w:themeColor="text1"/>
          <w:lang w:val="es-ES"/>
        </w:rPr>
      </w:pPr>
    </w:p>
    <w:p w14:paraId="0AC18904" w14:textId="0FA0DF91" w:rsidR="0090662D" w:rsidRPr="00B47633" w:rsidRDefault="0090662D" w:rsidP="00B47633">
      <w:pPr>
        <w:spacing w:line="360" w:lineRule="auto"/>
        <w:jc w:val="both"/>
        <w:rPr>
          <w:rFonts w:ascii="Arial" w:eastAsia="Arial" w:hAnsi="Arial" w:cs="Arial"/>
          <w:color w:val="000000" w:themeColor="text1"/>
          <w:lang w:val="es-ES"/>
        </w:rPr>
      </w:pPr>
      <w:r w:rsidRPr="00A22C4C">
        <w:rPr>
          <w:rFonts w:ascii="Arial" w:eastAsia="Arial" w:hAnsi="Arial" w:cs="Arial"/>
          <w:color w:val="000000" w:themeColor="text1"/>
          <w:lang w:val="es-ES"/>
        </w:rPr>
        <w:t xml:space="preserve">Por lo anteriormente expuesto y fundado, el Pleno de este Instituto de Transparencia, </w:t>
      </w:r>
      <w:proofErr w:type="gramStart"/>
      <w:r w:rsidRPr="00A22C4C">
        <w:rPr>
          <w:rFonts w:ascii="Arial" w:eastAsia="Arial" w:hAnsi="Arial" w:cs="Arial"/>
          <w:color w:val="000000" w:themeColor="text1"/>
          <w:lang w:val="es-ES"/>
        </w:rPr>
        <w:t>Acceso  a</w:t>
      </w:r>
      <w:proofErr w:type="gramEnd"/>
      <w:r w:rsidRPr="00A22C4C">
        <w:rPr>
          <w:rFonts w:ascii="Arial" w:eastAsia="Arial" w:hAnsi="Arial" w:cs="Arial"/>
          <w:color w:val="000000" w:themeColor="text1"/>
          <w:lang w:val="es-ES"/>
        </w:rPr>
        <w:t xml:space="preserve">  la  Información  Pública,  Protección  de  Datos  Personales  y  Rendición  de Cuentas de la Ciudad de México</w:t>
      </w:r>
    </w:p>
    <w:p w14:paraId="3DB21E71" w14:textId="77777777" w:rsidR="00084665" w:rsidRPr="00A93974" w:rsidRDefault="00084665" w:rsidP="00084665">
      <w:pPr>
        <w:spacing w:after="240" w:line="360" w:lineRule="auto"/>
        <w:jc w:val="center"/>
        <w:rPr>
          <w:rFonts w:ascii="Arial" w:eastAsia="Arial" w:hAnsi="Arial" w:cs="Arial"/>
          <w:color w:val="000000" w:themeColor="text1"/>
          <w:lang w:val="es-ES"/>
        </w:rPr>
      </w:pPr>
      <w:r w:rsidRPr="125EFEAB">
        <w:rPr>
          <w:rFonts w:ascii="Arial" w:eastAsia="Arial" w:hAnsi="Arial" w:cs="Arial"/>
          <w:b/>
          <w:bCs/>
          <w:color w:val="000000" w:themeColor="text1"/>
          <w:lang w:val="es-ES"/>
        </w:rPr>
        <w:t>R E S U E L V E</w:t>
      </w:r>
    </w:p>
    <w:p w14:paraId="7546B388" w14:textId="7DAEA671" w:rsidR="00975BF7" w:rsidRDefault="00084665" w:rsidP="00084665">
      <w:pPr>
        <w:spacing w:before="120" w:line="360" w:lineRule="auto"/>
        <w:jc w:val="both"/>
        <w:rPr>
          <w:rFonts w:ascii="Times" w:eastAsiaTheme="minorHAnsi" w:hAnsi="Times"/>
          <w:sz w:val="20"/>
          <w:szCs w:val="20"/>
          <w:lang w:eastAsia="en-US"/>
        </w:rPr>
      </w:pPr>
      <w:r w:rsidRPr="00D02477">
        <w:rPr>
          <w:rFonts w:ascii="Arial" w:eastAsia="Arial" w:hAnsi="Arial" w:cs="Arial"/>
          <w:b/>
          <w:bCs/>
          <w:color w:val="000000" w:themeColor="text1"/>
          <w:highlight w:val="yellow"/>
          <w:lang w:val="es-ES"/>
        </w:rPr>
        <w:t xml:space="preserve">PRIMERO. </w:t>
      </w:r>
      <w:r w:rsidRPr="00D02477">
        <w:rPr>
          <w:rFonts w:ascii="Arial" w:eastAsia="Arial" w:hAnsi="Arial" w:cs="Arial"/>
          <w:color w:val="000000" w:themeColor="text1"/>
          <w:highlight w:val="yellow"/>
          <w:lang w:val="es-ES"/>
        </w:rPr>
        <w:t xml:space="preserve">Por las razones señaladas en el Considerando Tercero de esta resolución, y con fundamento en el artículo 244, fracción </w:t>
      </w:r>
      <w:r w:rsidR="00AE1D7F" w:rsidRPr="00D02477">
        <w:rPr>
          <w:rFonts w:ascii="Arial" w:eastAsia="Arial" w:hAnsi="Arial" w:cs="Arial"/>
          <w:color w:val="000000" w:themeColor="text1"/>
          <w:highlight w:val="yellow"/>
          <w:lang w:val="es-ES"/>
        </w:rPr>
        <w:t>I</w:t>
      </w:r>
      <w:r w:rsidRPr="00D02477">
        <w:rPr>
          <w:rFonts w:ascii="Arial" w:eastAsia="Arial" w:hAnsi="Arial" w:cs="Arial"/>
          <w:color w:val="000000" w:themeColor="text1"/>
          <w:highlight w:val="yellow"/>
          <w:lang w:val="es-ES"/>
        </w:rPr>
        <w:t xml:space="preserve">V, de la Ley de Transparencia, Acceso a la Información Pública y Rendición de Cuentas de la Ciudad de México, se </w:t>
      </w:r>
      <w:r w:rsidR="00AE1D7F" w:rsidRPr="00D02477">
        <w:rPr>
          <w:rFonts w:ascii="Arial" w:eastAsia="Arial" w:hAnsi="Arial" w:cs="Arial"/>
          <w:b/>
          <w:bCs/>
          <w:color w:val="000000" w:themeColor="text1"/>
          <w:highlight w:val="yellow"/>
          <w:lang w:val="es-ES"/>
        </w:rPr>
        <w:t>MODIFI</w:t>
      </w:r>
      <w:r w:rsidRPr="00D02477">
        <w:rPr>
          <w:rFonts w:ascii="Arial" w:eastAsia="Arial" w:hAnsi="Arial" w:cs="Arial"/>
          <w:b/>
          <w:bCs/>
          <w:color w:val="000000" w:themeColor="text1"/>
          <w:highlight w:val="yellow"/>
          <w:lang w:val="es-ES"/>
        </w:rPr>
        <w:t xml:space="preserve">CA </w:t>
      </w:r>
      <w:proofErr w:type="gramStart"/>
      <w:r w:rsidRPr="00D02477">
        <w:rPr>
          <w:rFonts w:ascii="Arial" w:eastAsiaTheme="minorHAnsi" w:hAnsi="Arial"/>
          <w:color w:val="000000"/>
          <w:highlight w:val="yellow"/>
          <w:lang w:eastAsia="en-US"/>
        </w:rPr>
        <w:t>las respuesta emitida</w:t>
      </w:r>
      <w:proofErr w:type="gramEnd"/>
      <w:r w:rsidRPr="00D02477">
        <w:rPr>
          <w:rFonts w:ascii="Arial" w:eastAsiaTheme="minorHAnsi" w:hAnsi="Arial"/>
          <w:color w:val="000000"/>
          <w:highlight w:val="yellow"/>
          <w:lang w:eastAsia="en-US"/>
        </w:rPr>
        <w:t> por el sujeto obligado y</w:t>
      </w:r>
      <w:r w:rsidRPr="00D02477">
        <w:rPr>
          <w:rFonts w:ascii="Arial" w:eastAsia="Arial" w:hAnsi="Arial" w:cs="Arial"/>
          <w:color w:val="000000" w:themeColor="text1"/>
          <w:highlight w:val="yellow"/>
          <w:lang w:val="es-ES"/>
        </w:rPr>
        <w:t xml:space="preserve"> se le ordena que emita una nueva, en el plazo de 10 días y conforme a los lineamientos establecidos en el Considerando inicialmente referido.</w:t>
      </w:r>
    </w:p>
    <w:p w14:paraId="34626A7C" w14:textId="77777777" w:rsidR="001C2CB5" w:rsidRPr="00975BF7" w:rsidRDefault="001C2CB5" w:rsidP="00084665">
      <w:pPr>
        <w:spacing w:before="120" w:line="360" w:lineRule="auto"/>
        <w:jc w:val="both"/>
        <w:rPr>
          <w:rFonts w:ascii="Times" w:eastAsiaTheme="minorHAnsi" w:hAnsi="Times"/>
          <w:sz w:val="20"/>
          <w:szCs w:val="20"/>
          <w:lang w:eastAsia="en-US"/>
        </w:rPr>
      </w:pPr>
    </w:p>
    <w:p w14:paraId="3E9BD71C" w14:textId="77777777" w:rsidR="00084665" w:rsidRDefault="00975BF7" w:rsidP="00084665">
      <w:pPr>
        <w:spacing w:before="120" w:line="360" w:lineRule="auto"/>
        <w:jc w:val="both"/>
        <w:rPr>
          <w:rFonts w:ascii="Arial" w:eastAsia="Arial" w:hAnsi="Arial" w:cs="Arial"/>
          <w:color w:val="000000" w:themeColor="text1"/>
          <w:lang w:val="es-ES"/>
        </w:rPr>
      </w:pPr>
      <w:r>
        <w:rPr>
          <w:rFonts w:ascii="Arial" w:eastAsia="Arial" w:hAnsi="Arial" w:cs="Arial"/>
          <w:b/>
          <w:bCs/>
          <w:color w:val="000000" w:themeColor="text1"/>
          <w:lang w:val="es-ES"/>
        </w:rPr>
        <w:t>SEGUNDO</w:t>
      </w:r>
      <w:r w:rsidR="001C2CB5">
        <w:rPr>
          <w:rFonts w:ascii="Arial" w:eastAsia="Arial" w:hAnsi="Arial" w:cs="Arial"/>
          <w:b/>
          <w:bCs/>
          <w:color w:val="000000" w:themeColor="text1"/>
          <w:lang w:val="es-ES"/>
        </w:rPr>
        <w:t xml:space="preserve">. </w:t>
      </w:r>
      <w:r w:rsidR="00084665" w:rsidRPr="125EFEAB">
        <w:rPr>
          <w:rFonts w:ascii="Arial" w:eastAsia="Arial" w:hAnsi="Arial" w:cs="Arial"/>
          <w:color w:val="000000" w:themeColor="text1"/>
          <w:lang w:val="es-ES"/>
        </w:rPr>
        <w:t>Con fundamento en los artículos 257 y 258, de la Ley de Transparencia, Acceso a la Información Pública y Rendición de Cuentas de la Ciudad de México, se instruye al sujeto obligado para que informe a este Instituto por escrito, sobre el cumplimiento a lo ordenado en el punto Resolutivo Primero, al día siguiente de concluido el plazo concedido para dar cumplimiento a la presente resolución, anexando copia de las constancias que lo acrediten. Con el apercibimiento de que, en caso de no hacerlo, se procederá en términos de la fracción III, del artículo 259, de la Ley de la materia.</w:t>
      </w:r>
    </w:p>
    <w:p w14:paraId="7B98329F" w14:textId="77777777" w:rsidR="00084665" w:rsidRDefault="00084665" w:rsidP="00084665">
      <w:pPr>
        <w:spacing w:before="120" w:line="360" w:lineRule="auto"/>
        <w:jc w:val="both"/>
        <w:rPr>
          <w:rFonts w:ascii="Arial" w:eastAsia="Arial" w:hAnsi="Arial" w:cs="Arial"/>
          <w:color w:val="000000" w:themeColor="text1"/>
          <w:lang w:val="es-ES"/>
        </w:rPr>
      </w:pPr>
    </w:p>
    <w:p w14:paraId="18DAFBB8" w14:textId="77777777" w:rsidR="00084665" w:rsidRDefault="00975BF7" w:rsidP="00084665">
      <w:pPr>
        <w:spacing w:before="120" w:line="360" w:lineRule="auto"/>
        <w:jc w:val="both"/>
        <w:rPr>
          <w:rFonts w:ascii="Arial" w:eastAsia="Arial" w:hAnsi="Arial" w:cs="Arial"/>
          <w:color w:val="000000" w:themeColor="text1"/>
          <w:lang w:val="es-ES"/>
        </w:rPr>
      </w:pPr>
      <w:r>
        <w:rPr>
          <w:rFonts w:ascii="Arial" w:eastAsia="Arial" w:hAnsi="Arial" w:cs="Arial"/>
          <w:b/>
          <w:bCs/>
          <w:color w:val="000000" w:themeColor="text1"/>
          <w:lang w:val="es-ES"/>
        </w:rPr>
        <w:t>TERCERO</w:t>
      </w:r>
      <w:r w:rsidR="00084665" w:rsidRPr="125EFEAB">
        <w:rPr>
          <w:rFonts w:ascii="Arial" w:eastAsia="Arial" w:hAnsi="Arial" w:cs="Arial"/>
          <w:b/>
          <w:bCs/>
          <w:color w:val="000000" w:themeColor="text1"/>
          <w:lang w:val="es-ES"/>
        </w:rPr>
        <w:t xml:space="preserve">. </w:t>
      </w:r>
      <w:r w:rsidR="00084665" w:rsidRPr="125EFEAB">
        <w:rPr>
          <w:rFonts w:ascii="Arial" w:eastAsia="Arial" w:hAnsi="Arial" w:cs="Arial"/>
          <w:color w:val="000000" w:themeColor="text1"/>
          <w:lang w:val="es-ES"/>
        </w:rPr>
        <w:t>En cumplimiento a lo dispuesto por el artículo 254 de la Ley de Transparencia, Acceso a la Información Pública y Rendición de Cuentas de la Ciudad de México, se informa al recurrente que, en caso de estar inconforme con la presente resolución, podrá impugnarla ante el Instituto Nacional de Transparencia, Acceso a la Información Pública y Protección de Datos Personales o ante el Poder Judicial de la Federación, sin poder agotar simultáneamente ambas vías.</w:t>
      </w:r>
    </w:p>
    <w:p w14:paraId="23F7825C" w14:textId="77777777" w:rsidR="00084665" w:rsidRDefault="00084665" w:rsidP="00084665">
      <w:pPr>
        <w:spacing w:before="120" w:line="360" w:lineRule="auto"/>
        <w:jc w:val="both"/>
        <w:rPr>
          <w:rFonts w:ascii="Arial" w:eastAsia="Arial" w:hAnsi="Arial" w:cs="Arial"/>
          <w:color w:val="000000" w:themeColor="text1"/>
          <w:lang w:val="es-ES"/>
        </w:rPr>
      </w:pPr>
    </w:p>
    <w:p w14:paraId="6950C5F5" w14:textId="77777777" w:rsidR="00084665" w:rsidRDefault="00975BF7" w:rsidP="00084665">
      <w:pPr>
        <w:spacing w:before="120" w:line="360" w:lineRule="auto"/>
        <w:jc w:val="both"/>
        <w:rPr>
          <w:rFonts w:ascii="Arial" w:eastAsia="Arial" w:hAnsi="Arial" w:cs="Arial"/>
          <w:color w:val="000000" w:themeColor="text1"/>
          <w:lang w:val="es-ES"/>
        </w:rPr>
      </w:pPr>
      <w:r>
        <w:rPr>
          <w:rFonts w:ascii="Arial" w:eastAsia="Arial" w:hAnsi="Arial" w:cs="Arial"/>
          <w:b/>
          <w:bCs/>
          <w:color w:val="000000" w:themeColor="text1"/>
          <w:lang w:val="es-ES"/>
        </w:rPr>
        <w:t>CUARTO</w:t>
      </w:r>
      <w:r w:rsidR="00084665" w:rsidRPr="125EFEAB">
        <w:rPr>
          <w:rFonts w:ascii="Arial" w:eastAsia="Arial" w:hAnsi="Arial" w:cs="Arial"/>
          <w:b/>
          <w:bCs/>
          <w:color w:val="000000" w:themeColor="text1"/>
          <w:lang w:val="es-ES"/>
        </w:rPr>
        <w:t xml:space="preserve">. </w:t>
      </w:r>
      <w:r w:rsidR="00084665" w:rsidRPr="00114191">
        <w:rPr>
          <w:rFonts w:ascii="Arial" w:eastAsia="Arial" w:hAnsi="Arial" w:cs="Arial"/>
          <w:color w:val="000000" w:themeColor="text1"/>
          <w:lang w:val="es-ES"/>
        </w:rPr>
        <w:t>Se pone a disposición de la recurrente el teléfono 55 56 36 21 20 y el correo electrónico ponencia.nava@infocdmx.org.mx para que comunique a este Instituto cualquier irregularidad en el cumplimiento de la presente resolución.</w:t>
      </w:r>
    </w:p>
    <w:p w14:paraId="5AC72D3B" w14:textId="77777777" w:rsidR="00084665" w:rsidRDefault="00084665" w:rsidP="00084665">
      <w:pPr>
        <w:spacing w:before="120" w:line="360" w:lineRule="auto"/>
        <w:jc w:val="both"/>
        <w:rPr>
          <w:rFonts w:ascii="Arial" w:eastAsia="Arial" w:hAnsi="Arial" w:cs="Arial"/>
          <w:color w:val="000000" w:themeColor="text1"/>
          <w:lang w:val="es-ES"/>
        </w:rPr>
      </w:pPr>
    </w:p>
    <w:p w14:paraId="261F197C" w14:textId="77777777" w:rsidR="00084665" w:rsidRDefault="00975BF7" w:rsidP="00084665">
      <w:pPr>
        <w:spacing w:before="120" w:line="360" w:lineRule="auto"/>
        <w:jc w:val="both"/>
        <w:rPr>
          <w:rFonts w:ascii="Arial" w:eastAsia="Arial" w:hAnsi="Arial" w:cs="Arial"/>
          <w:color w:val="000000" w:themeColor="text1"/>
          <w:lang w:val="es-ES"/>
        </w:rPr>
      </w:pPr>
      <w:r>
        <w:rPr>
          <w:rFonts w:ascii="Arial" w:eastAsia="Arial" w:hAnsi="Arial" w:cs="Arial"/>
          <w:b/>
          <w:bCs/>
          <w:color w:val="000000" w:themeColor="text1"/>
          <w:lang w:val="es-ES"/>
        </w:rPr>
        <w:t>QUINTO</w:t>
      </w:r>
      <w:r w:rsidR="00084665" w:rsidRPr="125EFEAB">
        <w:rPr>
          <w:rFonts w:ascii="Arial" w:eastAsia="Arial" w:hAnsi="Arial" w:cs="Arial"/>
          <w:b/>
          <w:bCs/>
          <w:color w:val="000000" w:themeColor="text1"/>
          <w:lang w:val="es-ES"/>
        </w:rPr>
        <w:t>.</w:t>
      </w:r>
      <w:r w:rsidR="00084665" w:rsidRPr="125EFEAB">
        <w:rPr>
          <w:rFonts w:ascii="Arial" w:eastAsia="Arial" w:hAnsi="Arial" w:cs="Arial"/>
          <w:color w:val="000000" w:themeColor="text1"/>
          <w:lang w:val="es-ES"/>
        </w:rPr>
        <w:t xml:space="preserve"> Este Instituto dará seguimiento a la presente resolución llevando a cabo las actuaciones necesarias para asegurar su cumplimiento y, en su momento, informará a la Secretaría Técnica.</w:t>
      </w:r>
    </w:p>
    <w:p w14:paraId="122176DA" w14:textId="77777777" w:rsidR="00084665" w:rsidRDefault="00084665" w:rsidP="00084665">
      <w:pPr>
        <w:spacing w:before="120" w:line="360" w:lineRule="auto"/>
        <w:jc w:val="both"/>
        <w:rPr>
          <w:rFonts w:ascii="Arial" w:eastAsia="Arial" w:hAnsi="Arial" w:cs="Arial"/>
          <w:color w:val="000000" w:themeColor="text1"/>
          <w:lang w:val="es-ES"/>
        </w:rPr>
      </w:pPr>
    </w:p>
    <w:p w14:paraId="28D943A4" w14:textId="77777777" w:rsidR="00084665" w:rsidRPr="00DC7F59" w:rsidRDefault="00084665" w:rsidP="00084665">
      <w:pPr>
        <w:spacing w:before="120" w:line="360" w:lineRule="auto"/>
        <w:jc w:val="both"/>
      </w:pPr>
      <w:r>
        <w:rPr>
          <w:rFonts w:ascii="Arial" w:eastAsia="Arial" w:hAnsi="Arial" w:cs="Arial"/>
          <w:b/>
          <w:bCs/>
          <w:color w:val="000000" w:themeColor="text1"/>
          <w:lang w:val="es-ES"/>
        </w:rPr>
        <w:t>S</w:t>
      </w:r>
      <w:r w:rsidR="00975BF7">
        <w:rPr>
          <w:rFonts w:ascii="Arial" w:eastAsia="Arial" w:hAnsi="Arial" w:cs="Arial"/>
          <w:b/>
          <w:bCs/>
          <w:color w:val="000000" w:themeColor="text1"/>
          <w:lang w:val="es-ES"/>
        </w:rPr>
        <w:t>EXTO</w:t>
      </w:r>
      <w:r w:rsidRPr="125EFEAB">
        <w:rPr>
          <w:rFonts w:ascii="Arial" w:eastAsia="Arial" w:hAnsi="Arial" w:cs="Arial"/>
          <w:b/>
          <w:bCs/>
          <w:color w:val="000000" w:themeColor="text1"/>
          <w:lang w:val="es-ES"/>
        </w:rPr>
        <w:t>.</w:t>
      </w:r>
      <w:r w:rsidRPr="125EFEAB">
        <w:rPr>
          <w:rFonts w:ascii="Arial" w:eastAsia="Arial" w:hAnsi="Arial" w:cs="Arial"/>
          <w:color w:val="000000" w:themeColor="text1"/>
          <w:lang w:val="es-ES"/>
        </w:rPr>
        <w:t xml:space="preserve"> Notifíquese la presente resolución a la recurrente en el medio señalado para tal efecto y por oficio al sujeto obligado</w:t>
      </w:r>
      <w:r>
        <w:t>.</w:t>
      </w:r>
    </w:p>
    <w:p w14:paraId="3204B821" w14:textId="36760ADF" w:rsidR="00084665" w:rsidRDefault="00084665" w:rsidP="00E94910">
      <w:pPr>
        <w:spacing w:line="360" w:lineRule="auto"/>
        <w:jc w:val="both"/>
        <w:rPr>
          <w:rFonts w:ascii="Arial" w:eastAsia="Arial" w:hAnsi="Arial" w:cs="Arial"/>
          <w:lang w:eastAsia="es-ES_tradnl"/>
        </w:rPr>
      </w:pPr>
      <w:r>
        <w:rPr>
          <w:rFonts w:ascii="Arial" w:eastAsia="Arial" w:hAnsi="Arial" w:cs="Arial"/>
        </w:rPr>
        <w:br w:type="page"/>
      </w:r>
      <w:r w:rsidRPr="00DA6A11">
        <w:rPr>
          <w:rFonts w:ascii="Arial" w:eastAsia="Arial" w:hAnsi="Arial" w:cs="Arial"/>
          <w:lang w:eastAsia="es-ES_tradnl"/>
        </w:rPr>
        <w:lastRenderedPageBreak/>
        <w:t>Así lo acordó, en Se</w:t>
      </w:r>
      <w:r>
        <w:rPr>
          <w:rFonts w:ascii="Arial" w:eastAsia="Arial" w:hAnsi="Arial" w:cs="Arial"/>
          <w:lang w:eastAsia="es-ES_tradnl"/>
        </w:rPr>
        <w:t>sión Ordinaria celebrada el</w:t>
      </w:r>
      <w:r w:rsidR="00083C43">
        <w:rPr>
          <w:rFonts w:ascii="Arial" w:eastAsia="Arial" w:hAnsi="Arial" w:cs="Arial"/>
          <w:lang w:eastAsia="es-ES_tradnl"/>
        </w:rPr>
        <w:t xml:space="preserve"> </w:t>
      </w:r>
      <w:r w:rsidR="00187493">
        <w:rPr>
          <w:rFonts w:ascii="Arial" w:eastAsia="Arial" w:hAnsi="Arial" w:cs="Arial"/>
          <w:lang w:eastAsia="es-ES_tradnl"/>
        </w:rPr>
        <w:t>cuatro</w:t>
      </w:r>
      <w:r w:rsidR="00083C43">
        <w:rPr>
          <w:rFonts w:ascii="Arial" w:eastAsia="Arial" w:hAnsi="Arial" w:cs="Arial"/>
          <w:lang w:eastAsia="es-ES_tradnl"/>
        </w:rPr>
        <w:t xml:space="preserve"> de </w:t>
      </w:r>
      <w:r w:rsidR="004D22BE">
        <w:rPr>
          <w:rFonts w:ascii="Arial" w:eastAsia="Arial" w:hAnsi="Arial" w:cs="Arial"/>
          <w:lang w:eastAsia="es-ES_tradnl"/>
        </w:rPr>
        <w:t>mayo</w:t>
      </w:r>
      <w:r w:rsidRPr="00DA6A11">
        <w:rPr>
          <w:rFonts w:ascii="Arial" w:eastAsia="Arial" w:hAnsi="Arial" w:cs="Arial"/>
          <w:lang w:eastAsia="es-ES_tradnl"/>
        </w:rPr>
        <w:t xml:space="preserve"> de dos mil veintidós, por </w:t>
      </w:r>
      <w:r w:rsidRPr="00DA6A11">
        <w:rPr>
          <w:rFonts w:ascii="Arial" w:eastAsia="Arial" w:hAnsi="Arial" w:cs="Arial"/>
          <w:b/>
          <w:bCs/>
          <w:lang w:eastAsia="es-ES_tradnl"/>
        </w:rPr>
        <w:t>unanimidad de votos</w:t>
      </w:r>
      <w:r w:rsidRPr="00DA6A11">
        <w:rPr>
          <w:rFonts w:ascii="Arial" w:eastAsia="Arial" w:hAnsi="Arial" w:cs="Arial"/>
          <w:lang w:eastAsia="es-ES_tradnl"/>
        </w:rPr>
        <w:t xml:space="preserve">, de los integrantes del Pleno del Instituto de Transparencia, Acceso a la Información Pública, Protección de Datos Personales y Rendición de Cuentas de la Ciudad de México, integrado por las Comisionadas y los Comisionados Ciudadanos, que firman al calce, </w:t>
      </w:r>
      <w:r w:rsidRPr="00DA6A11">
        <w:rPr>
          <w:rFonts w:ascii="Arial" w:hAnsi="Arial" w:cs="Arial"/>
          <w:lang w:eastAsia="es-ES_tradnl"/>
        </w:rPr>
        <w:t xml:space="preserve">ante Hugo Erik Zertuche Guerrero, Secretario Técnico, de conformidad con lo dispuesto en el artículo 15, fracción IX del </w:t>
      </w:r>
      <w:r w:rsidRPr="00DA6A11">
        <w:rPr>
          <w:rFonts w:ascii="Arial" w:hAnsi="Arial" w:cs="Arial"/>
          <w:bCs/>
          <w:lang w:eastAsia="es-ES_tradnl"/>
        </w:rPr>
        <w:t xml:space="preserve">Reglamento Interior de este </w:t>
      </w:r>
      <w:r w:rsidRPr="00DA6A11">
        <w:rPr>
          <w:rFonts w:ascii="Arial" w:hAnsi="Arial" w:cs="Arial"/>
          <w:lang w:eastAsia="es-ES_tradnl"/>
        </w:rPr>
        <w:t xml:space="preserve">Instituto, </w:t>
      </w:r>
      <w:r w:rsidRPr="00DA6A11">
        <w:rPr>
          <w:rFonts w:ascii="Arial" w:eastAsia="Arial" w:hAnsi="Arial" w:cs="Arial"/>
          <w:lang w:eastAsia="es-ES_tradnl"/>
        </w:rPr>
        <w:t>para todos los efectos legales a que haya lugar.</w:t>
      </w:r>
    </w:p>
    <w:p w14:paraId="7A18A3C0" w14:textId="77777777" w:rsidR="00084665" w:rsidRPr="00084665" w:rsidRDefault="00084665" w:rsidP="00E94910">
      <w:pPr>
        <w:spacing w:line="360" w:lineRule="auto"/>
        <w:jc w:val="both"/>
        <w:rPr>
          <w:rFonts w:ascii="Arial" w:eastAsia="Arial" w:hAnsi="Arial" w:cs="Arial"/>
          <w:lang w:eastAsia="es-ES_tradnl"/>
        </w:rPr>
      </w:pPr>
      <w:r w:rsidRPr="00695B48">
        <w:rPr>
          <w:rFonts w:ascii="Arial" w:eastAsia="Arial" w:hAnsi="Arial" w:cs="Arial"/>
          <w:b/>
          <w:sz w:val="20"/>
          <w:lang w:eastAsia="es-ES_tradnl"/>
        </w:rPr>
        <w:t>SZOH/DMTA/MELA</w:t>
      </w:r>
    </w:p>
    <w:tbl>
      <w:tblPr>
        <w:tblW w:w="10978" w:type="dxa"/>
        <w:tblInd w:w="-851" w:type="dxa"/>
        <w:tblBorders>
          <w:top w:val="nil"/>
          <w:left w:val="nil"/>
          <w:bottom w:val="nil"/>
          <w:right w:val="nil"/>
          <w:insideH w:val="nil"/>
          <w:insideV w:val="nil"/>
        </w:tblBorders>
        <w:tblLayout w:type="fixed"/>
        <w:tblLook w:val="0600" w:firstRow="0" w:lastRow="0" w:firstColumn="0" w:lastColumn="0" w:noHBand="1" w:noVBand="1"/>
      </w:tblPr>
      <w:tblGrid>
        <w:gridCol w:w="5387"/>
        <w:gridCol w:w="283"/>
        <w:gridCol w:w="4613"/>
        <w:gridCol w:w="558"/>
        <w:gridCol w:w="137"/>
      </w:tblGrid>
      <w:tr w:rsidR="00084665" w:rsidRPr="00E94910" w14:paraId="422109AC" w14:textId="77777777" w:rsidTr="00187493">
        <w:trPr>
          <w:gridAfter w:val="2"/>
          <w:wAfter w:w="695" w:type="dxa"/>
          <w:trHeight w:val="2027"/>
        </w:trPr>
        <w:tc>
          <w:tcPr>
            <w:tcW w:w="10283" w:type="dxa"/>
            <w:gridSpan w:val="3"/>
            <w:tcBorders>
              <w:top w:val="nil"/>
              <w:left w:val="nil"/>
              <w:bottom w:val="nil"/>
              <w:right w:val="nil"/>
            </w:tcBorders>
            <w:tcMar>
              <w:top w:w="100" w:type="dxa"/>
              <w:left w:w="100" w:type="dxa"/>
              <w:bottom w:w="100" w:type="dxa"/>
              <w:right w:w="100" w:type="dxa"/>
            </w:tcMar>
          </w:tcPr>
          <w:p w14:paraId="1E4EEDD2" w14:textId="77777777" w:rsidR="00084665" w:rsidRPr="00E94910" w:rsidRDefault="00084665" w:rsidP="00187493">
            <w:pPr>
              <w:ind w:left="-626"/>
              <w:rPr>
                <w:rFonts w:ascii="Arial" w:hAnsi="Arial" w:cs="Arial"/>
                <w:b/>
                <w:sz w:val="22"/>
                <w:lang w:eastAsia="es-ES_tradnl"/>
              </w:rPr>
            </w:pPr>
          </w:p>
          <w:p w14:paraId="55064883" w14:textId="77777777" w:rsidR="009D17A9" w:rsidRPr="00E94910" w:rsidRDefault="009D17A9" w:rsidP="00187493">
            <w:pPr>
              <w:ind w:left="-626"/>
              <w:rPr>
                <w:rFonts w:ascii="Arial" w:hAnsi="Arial" w:cs="Arial"/>
                <w:b/>
                <w:sz w:val="22"/>
                <w:lang w:eastAsia="es-ES_tradnl"/>
              </w:rPr>
            </w:pPr>
          </w:p>
          <w:p w14:paraId="6D189E68" w14:textId="77777777" w:rsidR="00084665" w:rsidRPr="00E94910" w:rsidRDefault="00084665" w:rsidP="00187493">
            <w:pPr>
              <w:ind w:left="-626"/>
              <w:jc w:val="center"/>
              <w:rPr>
                <w:rFonts w:ascii="Arial" w:hAnsi="Arial" w:cs="Arial"/>
                <w:b/>
                <w:sz w:val="22"/>
                <w:lang w:eastAsia="es-ES_tradnl"/>
              </w:rPr>
            </w:pPr>
            <w:r w:rsidRPr="00E94910">
              <w:rPr>
                <w:rFonts w:ascii="Arial" w:hAnsi="Arial" w:cs="Arial"/>
                <w:b/>
                <w:sz w:val="22"/>
                <w:lang w:eastAsia="es-ES_tradnl"/>
              </w:rPr>
              <w:t xml:space="preserve"> </w:t>
            </w:r>
          </w:p>
          <w:p w14:paraId="6481ED4C" w14:textId="77777777" w:rsidR="00084665" w:rsidRPr="00E94910" w:rsidRDefault="00084665" w:rsidP="00187493">
            <w:pPr>
              <w:ind w:left="-626"/>
              <w:jc w:val="center"/>
              <w:rPr>
                <w:rFonts w:ascii="Arial" w:hAnsi="Arial" w:cs="Arial"/>
                <w:b/>
                <w:sz w:val="22"/>
                <w:lang w:eastAsia="es-ES_tradnl"/>
              </w:rPr>
            </w:pPr>
            <w:r w:rsidRPr="00E94910">
              <w:rPr>
                <w:rFonts w:ascii="Arial" w:hAnsi="Arial" w:cs="Arial"/>
                <w:b/>
                <w:sz w:val="22"/>
                <w:lang w:eastAsia="es-ES_tradnl"/>
              </w:rPr>
              <w:t xml:space="preserve">              ARÍSTIDES RODRIGO GUERRERO GARCÍA</w:t>
            </w:r>
          </w:p>
          <w:p w14:paraId="67795DA4" w14:textId="77777777" w:rsidR="00084665" w:rsidRPr="00E94910" w:rsidRDefault="00084665" w:rsidP="00187493">
            <w:pPr>
              <w:ind w:left="-626"/>
              <w:jc w:val="center"/>
              <w:rPr>
                <w:rFonts w:ascii="Arial" w:hAnsi="Arial" w:cs="Arial"/>
                <w:b/>
                <w:sz w:val="22"/>
                <w:lang w:eastAsia="es-ES_tradnl"/>
              </w:rPr>
            </w:pPr>
            <w:r w:rsidRPr="00E94910">
              <w:rPr>
                <w:rFonts w:ascii="Arial" w:hAnsi="Arial" w:cs="Arial"/>
                <w:b/>
                <w:sz w:val="22"/>
                <w:lang w:eastAsia="es-ES_tradnl"/>
              </w:rPr>
              <w:t xml:space="preserve">           COMISIONADO PRESIDENTE</w:t>
            </w:r>
          </w:p>
          <w:p w14:paraId="360A3F09" w14:textId="77777777" w:rsidR="00084665" w:rsidRPr="00E94910" w:rsidRDefault="00084665" w:rsidP="00187493">
            <w:pPr>
              <w:ind w:left="-626"/>
              <w:jc w:val="center"/>
              <w:rPr>
                <w:rFonts w:ascii="Arial" w:hAnsi="Arial" w:cs="Arial"/>
                <w:b/>
                <w:sz w:val="22"/>
                <w:lang w:eastAsia="es-ES_tradnl"/>
              </w:rPr>
            </w:pPr>
          </w:p>
        </w:tc>
      </w:tr>
      <w:tr w:rsidR="00084665" w:rsidRPr="00E94910" w14:paraId="115ECC79" w14:textId="77777777" w:rsidTr="00187493">
        <w:trPr>
          <w:trHeight w:val="1962"/>
        </w:trPr>
        <w:tc>
          <w:tcPr>
            <w:tcW w:w="5387" w:type="dxa"/>
            <w:tcBorders>
              <w:top w:val="nil"/>
              <w:left w:val="nil"/>
              <w:bottom w:val="nil"/>
              <w:right w:val="nil"/>
            </w:tcBorders>
            <w:shd w:val="clear" w:color="auto" w:fill="auto"/>
            <w:tcMar>
              <w:top w:w="100" w:type="dxa"/>
              <w:left w:w="100" w:type="dxa"/>
              <w:bottom w:w="100" w:type="dxa"/>
              <w:right w:w="100" w:type="dxa"/>
            </w:tcMar>
          </w:tcPr>
          <w:p w14:paraId="087CD751" w14:textId="77777777" w:rsidR="00084665" w:rsidRPr="00E94910" w:rsidRDefault="00084665" w:rsidP="00187493">
            <w:pPr>
              <w:ind w:left="-626"/>
              <w:rPr>
                <w:rFonts w:ascii="Arial" w:hAnsi="Arial" w:cs="Arial"/>
                <w:b/>
                <w:sz w:val="22"/>
                <w:lang w:eastAsia="es-ES_tradnl"/>
              </w:rPr>
            </w:pPr>
            <w:r w:rsidRPr="00E94910">
              <w:rPr>
                <w:rFonts w:ascii="Arial" w:hAnsi="Arial" w:cs="Arial"/>
                <w:b/>
                <w:sz w:val="22"/>
                <w:lang w:eastAsia="es-ES_tradnl"/>
              </w:rPr>
              <w:t xml:space="preserve"> </w:t>
            </w:r>
          </w:p>
          <w:p w14:paraId="385CEB02" w14:textId="77777777" w:rsidR="005936FB" w:rsidRPr="00E94910" w:rsidRDefault="00084665" w:rsidP="00187493">
            <w:pPr>
              <w:ind w:left="-626" w:hanging="809"/>
              <w:jc w:val="center"/>
              <w:rPr>
                <w:rFonts w:ascii="Arial" w:hAnsi="Arial" w:cs="Arial"/>
                <w:b/>
                <w:sz w:val="22"/>
                <w:lang w:eastAsia="es-ES_tradnl"/>
              </w:rPr>
            </w:pPr>
            <w:r w:rsidRPr="00E94910">
              <w:rPr>
                <w:rFonts w:ascii="Arial" w:hAnsi="Arial" w:cs="Arial"/>
                <w:b/>
                <w:sz w:val="22"/>
                <w:lang w:eastAsia="es-ES_tradnl"/>
              </w:rPr>
              <w:t xml:space="preserve">JULIO CÉSAR BONILLA GUTIÉRREZ </w:t>
            </w:r>
          </w:p>
          <w:p w14:paraId="5FB0887C" w14:textId="77777777" w:rsidR="00084665" w:rsidRPr="00E94910" w:rsidRDefault="00084665" w:rsidP="00187493">
            <w:pPr>
              <w:ind w:left="-626"/>
              <w:jc w:val="center"/>
              <w:rPr>
                <w:rFonts w:ascii="Arial" w:hAnsi="Arial" w:cs="Arial"/>
                <w:b/>
                <w:sz w:val="22"/>
                <w:lang w:eastAsia="es-ES_tradnl"/>
              </w:rPr>
            </w:pPr>
            <w:r w:rsidRPr="00E94910">
              <w:rPr>
                <w:rFonts w:ascii="Arial" w:hAnsi="Arial" w:cs="Arial"/>
                <w:b/>
                <w:sz w:val="22"/>
                <w:lang w:eastAsia="es-ES_tradnl"/>
              </w:rPr>
              <w:t>COMISIONADO CIUDADANO</w:t>
            </w:r>
          </w:p>
        </w:tc>
        <w:tc>
          <w:tcPr>
            <w:tcW w:w="283" w:type="dxa"/>
            <w:tcBorders>
              <w:top w:val="nil"/>
              <w:left w:val="nil"/>
              <w:bottom w:val="nil"/>
              <w:right w:val="nil"/>
            </w:tcBorders>
            <w:shd w:val="clear" w:color="auto" w:fill="auto"/>
            <w:tcMar>
              <w:top w:w="100" w:type="dxa"/>
              <w:left w:w="100" w:type="dxa"/>
              <w:bottom w:w="100" w:type="dxa"/>
              <w:right w:w="100" w:type="dxa"/>
            </w:tcMar>
          </w:tcPr>
          <w:p w14:paraId="1270F84F" w14:textId="77777777" w:rsidR="00084665" w:rsidRPr="00E94910" w:rsidRDefault="00084665" w:rsidP="00187493">
            <w:pPr>
              <w:ind w:left="-626"/>
              <w:rPr>
                <w:rFonts w:ascii="Arial" w:hAnsi="Arial" w:cs="Arial"/>
                <w:b/>
                <w:sz w:val="22"/>
                <w:lang w:eastAsia="es-ES_tradnl"/>
              </w:rPr>
            </w:pPr>
            <w:r w:rsidRPr="00E94910">
              <w:rPr>
                <w:rFonts w:ascii="Arial" w:hAnsi="Arial" w:cs="Arial"/>
                <w:b/>
                <w:sz w:val="22"/>
                <w:lang w:eastAsia="es-ES_tradnl"/>
              </w:rPr>
              <w:t xml:space="preserve"> </w:t>
            </w:r>
          </w:p>
          <w:p w14:paraId="12F29A76" w14:textId="77777777" w:rsidR="00084665" w:rsidRPr="00E94910" w:rsidRDefault="00084665" w:rsidP="00187493">
            <w:pPr>
              <w:ind w:left="-626"/>
              <w:rPr>
                <w:rFonts w:ascii="Arial" w:hAnsi="Arial" w:cs="Arial"/>
                <w:b/>
                <w:sz w:val="22"/>
                <w:lang w:eastAsia="es-ES_tradnl"/>
              </w:rPr>
            </w:pPr>
            <w:r w:rsidRPr="00E94910">
              <w:rPr>
                <w:rFonts w:ascii="Arial" w:hAnsi="Arial" w:cs="Arial"/>
                <w:b/>
                <w:sz w:val="22"/>
                <w:lang w:eastAsia="es-ES_tradnl"/>
              </w:rPr>
              <w:t xml:space="preserve"> </w:t>
            </w:r>
          </w:p>
          <w:p w14:paraId="001C5758" w14:textId="77777777" w:rsidR="00084665" w:rsidRPr="00E94910" w:rsidRDefault="00084665" w:rsidP="00187493">
            <w:pPr>
              <w:ind w:left="-626"/>
              <w:rPr>
                <w:rFonts w:ascii="Arial" w:hAnsi="Arial" w:cs="Arial"/>
                <w:b/>
                <w:sz w:val="22"/>
                <w:lang w:eastAsia="es-ES_tradnl"/>
              </w:rPr>
            </w:pPr>
            <w:r w:rsidRPr="00E94910">
              <w:rPr>
                <w:rFonts w:ascii="Arial" w:hAnsi="Arial" w:cs="Arial"/>
                <w:b/>
                <w:sz w:val="22"/>
                <w:lang w:eastAsia="es-ES_tradnl"/>
              </w:rPr>
              <w:t xml:space="preserve"> </w:t>
            </w:r>
          </w:p>
          <w:p w14:paraId="5A4F8077" w14:textId="77777777" w:rsidR="00084665" w:rsidRPr="00E94910" w:rsidRDefault="00084665" w:rsidP="00187493">
            <w:pPr>
              <w:ind w:left="-626"/>
              <w:rPr>
                <w:rFonts w:ascii="Arial" w:hAnsi="Arial" w:cs="Arial"/>
                <w:b/>
                <w:sz w:val="22"/>
                <w:lang w:eastAsia="es-ES_tradnl"/>
              </w:rPr>
            </w:pPr>
            <w:r w:rsidRPr="00E94910">
              <w:rPr>
                <w:rFonts w:ascii="Arial" w:hAnsi="Arial" w:cs="Arial"/>
                <w:b/>
                <w:sz w:val="22"/>
                <w:lang w:eastAsia="es-ES_tradnl"/>
              </w:rPr>
              <w:t xml:space="preserve"> </w:t>
            </w:r>
          </w:p>
          <w:p w14:paraId="37004999" w14:textId="77777777" w:rsidR="00084665" w:rsidRPr="00E94910" w:rsidRDefault="00084665" w:rsidP="00187493">
            <w:pPr>
              <w:ind w:left="-626"/>
              <w:jc w:val="center"/>
              <w:rPr>
                <w:rFonts w:ascii="Arial" w:hAnsi="Arial" w:cs="Arial"/>
                <w:b/>
                <w:sz w:val="22"/>
                <w:lang w:eastAsia="es-ES_tradnl"/>
              </w:rPr>
            </w:pPr>
            <w:r w:rsidRPr="00E94910">
              <w:rPr>
                <w:rFonts w:ascii="Arial" w:hAnsi="Arial" w:cs="Arial"/>
                <w:b/>
                <w:sz w:val="22"/>
                <w:lang w:eastAsia="es-ES_tradnl"/>
              </w:rPr>
              <w:t xml:space="preserve"> </w:t>
            </w:r>
          </w:p>
        </w:tc>
        <w:tc>
          <w:tcPr>
            <w:tcW w:w="5308" w:type="dxa"/>
            <w:gridSpan w:val="3"/>
            <w:tcBorders>
              <w:top w:val="nil"/>
              <w:left w:val="nil"/>
              <w:bottom w:val="nil"/>
              <w:right w:val="nil"/>
            </w:tcBorders>
            <w:shd w:val="clear" w:color="auto" w:fill="auto"/>
            <w:tcMar>
              <w:top w:w="100" w:type="dxa"/>
              <w:left w:w="100" w:type="dxa"/>
              <w:bottom w:w="100" w:type="dxa"/>
              <w:right w:w="100" w:type="dxa"/>
            </w:tcMar>
          </w:tcPr>
          <w:p w14:paraId="211437D1" w14:textId="77777777" w:rsidR="00084665" w:rsidRPr="00E94910" w:rsidRDefault="00084665" w:rsidP="00187493">
            <w:pPr>
              <w:ind w:left="-626"/>
              <w:rPr>
                <w:rFonts w:ascii="Arial" w:hAnsi="Arial" w:cs="Arial"/>
                <w:b/>
                <w:sz w:val="22"/>
                <w:lang w:eastAsia="es-ES_tradnl"/>
              </w:rPr>
            </w:pPr>
            <w:r w:rsidRPr="00E94910">
              <w:rPr>
                <w:rFonts w:ascii="Arial" w:hAnsi="Arial" w:cs="Arial"/>
                <w:b/>
                <w:sz w:val="22"/>
                <w:lang w:eastAsia="es-ES_tradnl"/>
              </w:rPr>
              <w:t xml:space="preserve"> </w:t>
            </w:r>
          </w:p>
          <w:p w14:paraId="1FAE2079" w14:textId="77777777" w:rsidR="00084665" w:rsidRPr="00E94910" w:rsidRDefault="00084665" w:rsidP="00187493">
            <w:pPr>
              <w:ind w:left="-626"/>
              <w:jc w:val="center"/>
              <w:rPr>
                <w:rFonts w:ascii="Arial" w:hAnsi="Arial" w:cs="Arial"/>
                <w:b/>
                <w:sz w:val="22"/>
                <w:lang w:eastAsia="es-ES_tradnl"/>
              </w:rPr>
            </w:pPr>
            <w:r w:rsidRPr="00E94910">
              <w:rPr>
                <w:rFonts w:ascii="Arial" w:hAnsi="Arial" w:cs="Arial"/>
                <w:b/>
                <w:sz w:val="22"/>
                <w:lang w:eastAsia="es-ES_tradnl"/>
              </w:rPr>
              <w:t>LAURA LIZETTE ENRÍQUEZ RODRÍGUEZ</w:t>
            </w:r>
          </w:p>
          <w:p w14:paraId="762089BC" w14:textId="77777777" w:rsidR="00084665" w:rsidRPr="00E94910" w:rsidRDefault="00084665" w:rsidP="00187493">
            <w:pPr>
              <w:ind w:left="-626"/>
              <w:jc w:val="center"/>
              <w:rPr>
                <w:rFonts w:ascii="Arial" w:hAnsi="Arial" w:cs="Arial"/>
                <w:b/>
                <w:sz w:val="22"/>
                <w:lang w:eastAsia="es-ES_tradnl"/>
              </w:rPr>
            </w:pPr>
            <w:r w:rsidRPr="00E94910">
              <w:rPr>
                <w:rFonts w:ascii="Arial" w:hAnsi="Arial" w:cs="Arial"/>
                <w:b/>
                <w:sz w:val="22"/>
                <w:lang w:eastAsia="es-ES_tradnl"/>
              </w:rPr>
              <w:t xml:space="preserve">COMISIONADA CIUDADANA </w:t>
            </w:r>
          </w:p>
          <w:p w14:paraId="5950F1F3" w14:textId="77777777" w:rsidR="00084665" w:rsidRPr="00E94910" w:rsidRDefault="00084665" w:rsidP="00187493">
            <w:pPr>
              <w:ind w:left="-626"/>
              <w:jc w:val="center"/>
              <w:rPr>
                <w:rFonts w:ascii="Arial" w:hAnsi="Arial" w:cs="Arial"/>
                <w:b/>
                <w:sz w:val="22"/>
                <w:lang w:eastAsia="es-ES_tradnl"/>
              </w:rPr>
            </w:pPr>
          </w:p>
        </w:tc>
      </w:tr>
      <w:tr w:rsidR="00084665" w:rsidRPr="00E94910" w14:paraId="3F148D01" w14:textId="77777777" w:rsidTr="00187493">
        <w:trPr>
          <w:gridAfter w:val="1"/>
          <w:wAfter w:w="137" w:type="dxa"/>
          <w:trHeight w:val="601"/>
        </w:trPr>
        <w:tc>
          <w:tcPr>
            <w:tcW w:w="5387" w:type="dxa"/>
            <w:tcBorders>
              <w:top w:val="nil"/>
              <w:left w:val="nil"/>
              <w:bottom w:val="nil"/>
              <w:right w:val="nil"/>
            </w:tcBorders>
            <w:shd w:val="clear" w:color="auto" w:fill="auto"/>
            <w:tcMar>
              <w:top w:w="100" w:type="dxa"/>
              <w:left w:w="100" w:type="dxa"/>
              <w:bottom w:w="100" w:type="dxa"/>
              <w:right w:w="100" w:type="dxa"/>
            </w:tcMar>
          </w:tcPr>
          <w:p w14:paraId="7CD70596" w14:textId="77777777" w:rsidR="005936FB" w:rsidRPr="00E94910" w:rsidRDefault="00084665" w:rsidP="00187493">
            <w:pPr>
              <w:ind w:left="-626"/>
              <w:jc w:val="center"/>
              <w:rPr>
                <w:rFonts w:ascii="Arial" w:hAnsi="Arial" w:cs="Arial"/>
                <w:b/>
                <w:sz w:val="22"/>
                <w:lang w:eastAsia="es-ES_tradnl"/>
              </w:rPr>
            </w:pPr>
            <w:r w:rsidRPr="00E94910">
              <w:rPr>
                <w:rFonts w:ascii="Arial" w:hAnsi="Arial" w:cs="Arial"/>
                <w:b/>
                <w:sz w:val="22"/>
                <w:lang w:eastAsia="es-ES_tradnl"/>
              </w:rPr>
              <w:t xml:space="preserve">MARÍA DEL CARMEN NAVA POLINA </w:t>
            </w:r>
          </w:p>
          <w:p w14:paraId="5FFE3E35" w14:textId="77777777" w:rsidR="00084665" w:rsidRPr="00E94910" w:rsidRDefault="00084665" w:rsidP="00187493">
            <w:pPr>
              <w:ind w:left="-626"/>
              <w:jc w:val="center"/>
              <w:rPr>
                <w:rFonts w:ascii="Arial" w:hAnsi="Arial" w:cs="Arial"/>
                <w:b/>
                <w:sz w:val="22"/>
                <w:lang w:eastAsia="es-ES_tradnl"/>
              </w:rPr>
            </w:pPr>
            <w:r w:rsidRPr="00E94910">
              <w:rPr>
                <w:rFonts w:ascii="Arial" w:hAnsi="Arial" w:cs="Arial"/>
                <w:b/>
                <w:sz w:val="22"/>
                <w:lang w:eastAsia="es-ES_tradnl"/>
              </w:rPr>
              <w:t>COMISIONADA CIUDADANA</w:t>
            </w:r>
          </w:p>
          <w:p w14:paraId="37A554B1" w14:textId="77777777" w:rsidR="00084665" w:rsidRPr="00E94910" w:rsidRDefault="00084665" w:rsidP="00187493">
            <w:pPr>
              <w:ind w:left="-626"/>
              <w:jc w:val="center"/>
              <w:rPr>
                <w:rFonts w:ascii="Arial" w:hAnsi="Arial" w:cs="Arial"/>
                <w:b/>
                <w:sz w:val="22"/>
                <w:lang w:eastAsia="es-ES_tradnl"/>
              </w:rPr>
            </w:pPr>
            <w:r w:rsidRPr="00E94910">
              <w:rPr>
                <w:rFonts w:ascii="Arial" w:hAnsi="Arial" w:cs="Arial"/>
                <w:b/>
                <w:sz w:val="22"/>
                <w:lang w:eastAsia="es-ES_tradnl"/>
              </w:rPr>
              <w:t xml:space="preserve"> </w:t>
            </w:r>
          </w:p>
        </w:tc>
        <w:tc>
          <w:tcPr>
            <w:tcW w:w="283" w:type="dxa"/>
            <w:tcBorders>
              <w:top w:val="nil"/>
              <w:left w:val="nil"/>
              <w:bottom w:val="nil"/>
              <w:right w:val="nil"/>
            </w:tcBorders>
            <w:shd w:val="clear" w:color="auto" w:fill="auto"/>
            <w:tcMar>
              <w:top w:w="100" w:type="dxa"/>
              <w:left w:w="100" w:type="dxa"/>
              <w:bottom w:w="100" w:type="dxa"/>
              <w:right w:w="100" w:type="dxa"/>
            </w:tcMar>
          </w:tcPr>
          <w:p w14:paraId="5CAED12E" w14:textId="77777777" w:rsidR="00084665" w:rsidRPr="00E94910" w:rsidRDefault="00084665" w:rsidP="00187493">
            <w:pPr>
              <w:ind w:left="-626"/>
              <w:jc w:val="center"/>
              <w:rPr>
                <w:rFonts w:ascii="Arial" w:hAnsi="Arial" w:cs="Arial"/>
                <w:b/>
                <w:sz w:val="22"/>
                <w:lang w:eastAsia="es-ES_tradnl"/>
              </w:rPr>
            </w:pPr>
            <w:r w:rsidRPr="00E94910">
              <w:rPr>
                <w:rFonts w:ascii="Arial" w:hAnsi="Arial" w:cs="Arial"/>
                <w:b/>
                <w:sz w:val="22"/>
                <w:lang w:eastAsia="es-ES_tradnl"/>
              </w:rPr>
              <w:t xml:space="preserve"> </w:t>
            </w:r>
          </w:p>
        </w:tc>
        <w:tc>
          <w:tcPr>
            <w:tcW w:w="5171" w:type="dxa"/>
            <w:gridSpan w:val="2"/>
            <w:tcBorders>
              <w:top w:val="nil"/>
              <w:left w:val="nil"/>
              <w:bottom w:val="nil"/>
              <w:right w:val="nil"/>
            </w:tcBorders>
            <w:shd w:val="clear" w:color="auto" w:fill="auto"/>
            <w:tcMar>
              <w:top w:w="100" w:type="dxa"/>
              <w:left w:w="100" w:type="dxa"/>
              <w:bottom w:w="100" w:type="dxa"/>
              <w:right w:w="100" w:type="dxa"/>
            </w:tcMar>
          </w:tcPr>
          <w:p w14:paraId="399BCB78" w14:textId="77777777" w:rsidR="00084665" w:rsidRPr="00E94910" w:rsidRDefault="00084665" w:rsidP="00187493">
            <w:pPr>
              <w:ind w:left="-626"/>
              <w:jc w:val="center"/>
              <w:rPr>
                <w:rFonts w:ascii="Arial" w:hAnsi="Arial" w:cs="Arial"/>
                <w:b/>
                <w:sz w:val="22"/>
                <w:lang w:eastAsia="es-ES_tradnl"/>
              </w:rPr>
            </w:pPr>
            <w:r w:rsidRPr="00E94910">
              <w:rPr>
                <w:rFonts w:ascii="Arial" w:hAnsi="Arial" w:cs="Arial"/>
                <w:b/>
                <w:sz w:val="22"/>
                <w:lang w:eastAsia="es-ES_tradnl"/>
              </w:rPr>
              <w:t>MARINA ALICIA SAN MARTÍN REBOLLOSO</w:t>
            </w:r>
          </w:p>
          <w:p w14:paraId="28D99ACE" w14:textId="77777777" w:rsidR="00084665" w:rsidRPr="00E94910" w:rsidRDefault="00084665" w:rsidP="00187493">
            <w:pPr>
              <w:ind w:left="-626"/>
              <w:jc w:val="center"/>
              <w:rPr>
                <w:rFonts w:ascii="Arial" w:hAnsi="Arial" w:cs="Arial"/>
                <w:b/>
                <w:sz w:val="22"/>
                <w:lang w:eastAsia="es-ES_tradnl"/>
              </w:rPr>
            </w:pPr>
            <w:r w:rsidRPr="00E94910">
              <w:rPr>
                <w:rFonts w:ascii="Arial" w:hAnsi="Arial" w:cs="Arial"/>
                <w:b/>
                <w:sz w:val="22"/>
                <w:lang w:eastAsia="es-ES_tradnl"/>
              </w:rPr>
              <w:t>COMISIONADA CIUDADANA</w:t>
            </w:r>
          </w:p>
        </w:tc>
      </w:tr>
    </w:tbl>
    <w:p w14:paraId="127233BC" w14:textId="77777777" w:rsidR="00084665" w:rsidRDefault="00084665" w:rsidP="00A70139">
      <w:pPr>
        <w:ind w:left="-624"/>
        <w:jc w:val="center"/>
        <w:rPr>
          <w:rFonts w:ascii="Arial" w:hAnsi="Arial" w:cs="Arial"/>
          <w:b/>
          <w:sz w:val="22"/>
          <w:lang w:eastAsia="es-ES_tradnl"/>
        </w:rPr>
      </w:pPr>
      <w:r w:rsidRPr="00211778">
        <w:rPr>
          <w:rFonts w:ascii="Arial" w:hAnsi="Arial" w:cs="Arial"/>
          <w:b/>
          <w:sz w:val="22"/>
          <w:lang w:eastAsia="es-ES_tradnl"/>
        </w:rPr>
        <w:t xml:space="preserve"> </w:t>
      </w:r>
    </w:p>
    <w:p w14:paraId="42377B01" w14:textId="77777777" w:rsidR="00FC24E3" w:rsidRPr="00211778" w:rsidRDefault="00FC24E3" w:rsidP="00A70139">
      <w:pPr>
        <w:ind w:left="-624"/>
        <w:jc w:val="center"/>
        <w:rPr>
          <w:rFonts w:ascii="Arial" w:hAnsi="Arial" w:cs="Arial"/>
          <w:b/>
          <w:sz w:val="22"/>
          <w:lang w:eastAsia="es-ES_tradnl"/>
        </w:rPr>
      </w:pPr>
    </w:p>
    <w:p w14:paraId="6576A8AE" w14:textId="77777777" w:rsidR="00084665" w:rsidRDefault="00084665" w:rsidP="00084665">
      <w:pPr>
        <w:ind w:left="-624"/>
        <w:jc w:val="center"/>
        <w:rPr>
          <w:rFonts w:ascii="Arial" w:hAnsi="Arial" w:cs="Arial"/>
          <w:b/>
          <w:sz w:val="22"/>
          <w:lang w:eastAsia="es-ES_tradnl"/>
        </w:rPr>
      </w:pPr>
      <w:r>
        <w:rPr>
          <w:rFonts w:ascii="Arial" w:hAnsi="Arial" w:cs="Arial"/>
          <w:b/>
          <w:sz w:val="22"/>
          <w:lang w:eastAsia="es-ES_tradnl"/>
        </w:rPr>
        <w:t xml:space="preserve"> </w:t>
      </w:r>
    </w:p>
    <w:p w14:paraId="14321AD1" w14:textId="77777777" w:rsidR="00084665" w:rsidRPr="00E94910" w:rsidRDefault="00084665" w:rsidP="00084665">
      <w:pPr>
        <w:ind w:left="-624"/>
        <w:jc w:val="center"/>
        <w:rPr>
          <w:rFonts w:ascii="Arial" w:hAnsi="Arial" w:cs="Arial"/>
          <w:b/>
          <w:szCs w:val="28"/>
          <w:lang w:eastAsia="es-ES_tradnl"/>
        </w:rPr>
      </w:pPr>
      <w:r w:rsidRPr="00E94910">
        <w:rPr>
          <w:rFonts w:ascii="Arial" w:hAnsi="Arial" w:cs="Arial"/>
          <w:b/>
          <w:szCs w:val="28"/>
          <w:lang w:eastAsia="es-ES_tradnl"/>
        </w:rPr>
        <w:t xml:space="preserve"> </w:t>
      </w:r>
    </w:p>
    <w:p w14:paraId="613B8436" w14:textId="0B4552FE" w:rsidR="00084665" w:rsidRPr="00E94910" w:rsidRDefault="00084665" w:rsidP="00084665">
      <w:pPr>
        <w:ind w:left="-624"/>
        <w:rPr>
          <w:rFonts w:ascii="Arial" w:hAnsi="Arial" w:cs="Arial"/>
          <w:b/>
          <w:sz w:val="22"/>
          <w:lang w:eastAsia="es-ES_tradnl"/>
        </w:rPr>
      </w:pPr>
      <w:r w:rsidRPr="00E94910">
        <w:rPr>
          <w:rFonts w:ascii="Arial" w:hAnsi="Arial" w:cs="Arial"/>
          <w:b/>
          <w:sz w:val="22"/>
          <w:lang w:eastAsia="es-ES_tradnl"/>
        </w:rPr>
        <w:t xml:space="preserve">                                           </w:t>
      </w:r>
      <w:r w:rsidR="008D2488" w:rsidRPr="00E94910">
        <w:rPr>
          <w:rFonts w:ascii="Arial" w:hAnsi="Arial" w:cs="Arial"/>
          <w:b/>
          <w:sz w:val="22"/>
          <w:lang w:eastAsia="es-ES_tradnl"/>
        </w:rPr>
        <w:t xml:space="preserve">        </w:t>
      </w:r>
      <w:r w:rsidRPr="00E94910">
        <w:rPr>
          <w:rFonts w:ascii="Arial" w:hAnsi="Arial" w:cs="Arial"/>
          <w:b/>
          <w:sz w:val="22"/>
          <w:lang w:eastAsia="es-ES_tradnl"/>
        </w:rPr>
        <w:t>HUGO ERIK ZERTUCHE GUERRERO</w:t>
      </w:r>
    </w:p>
    <w:p w14:paraId="434C05FA" w14:textId="15EDA547" w:rsidR="00A05FC8" w:rsidRPr="00E94910" w:rsidRDefault="00084665" w:rsidP="00084665">
      <w:pPr>
        <w:ind w:left="-624"/>
        <w:rPr>
          <w:rFonts w:ascii="Arial" w:hAnsi="Arial" w:cs="Arial"/>
          <w:b/>
          <w:sz w:val="22"/>
          <w:lang w:eastAsia="es-ES_tradnl"/>
        </w:rPr>
      </w:pPr>
      <w:r w:rsidRPr="00E94910">
        <w:rPr>
          <w:rFonts w:ascii="Arial" w:hAnsi="Arial" w:cs="Arial"/>
          <w:b/>
          <w:sz w:val="22"/>
          <w:lang w:eastAsia="es-ES_tradnl"/>
        </w:rPr>
        <w:t xml:space="preserve">                                           </w:t>
      </w:r>
      <w:r w:rsidR="008D2488" w:rsidRPr="00E94910">
        <w:rPr>
          <w:rFonts w:ascii="Arial" w:hAnsi="Arial" w:cs="Arial"/>
          <w:b/>
          <w:sz w:val="22"/>
          <w:lang w:eastAsia="es-ES_tradnl"/>
        </w:rPr>
        <w:t xml:space="preserve">  </w:t>
      </w:r>
      <w:r w:rsidR="00FC24E3" w:rsidRPr="00E94910">
        <w:rPr>
          <w:rFonts w:ascii="Arial" w:hAnsi="Arial" w:cs="Arial"/>
          <w:b/>
          <w:sz w:val="22"/>
          <w:lang w:eastAsia="es-ES_tradnl"/>
        </w:rPr>
        <w:t xml:space="preserve">         </w:t>
      </w:r>
      <w:r w:rsidR="008D2488" w:rsidRPr="00E94910">
        <w:rPr>
          <w:rFonts w:ascii="Arial" w:hAnsi="Arial" w:cs="Arial"/>
          <w:b/>
          <w:sz w:val="22"/>
          <w:lang w:eastAsia="es-ES_tradnl"/>
        </w:rPr>
        <w:t xml:space="preserve">        </w:t>
      </w:r>
      <w:r w:rsidRPr="00E94910">
        <w:rPr>
          <w:rFonts w:ascii="Arial" w:hAnsi="Arial" w:cs="Arial"/>
          <w:b/>
          <w:sz w:val="22"/>
          <w:lang w:eastAsia="es-ES_tradnl"/>
        </w:rPr>
        <w:t>SECRETARIO TÉCNICO</w:t>
      </w:r>
    </w:p>
    <w:sectPr w:rsidR="00A05FC8" w:rsidRPr="00E94910" w:rsidSect="003565FA">
      <w:headerReference w:type="even" r:id="rId14"/>
      <w:headerReference w:type="default" r:id="rId15"/>
      <w:footerReference w:type="default" r:id="rId16"/>
      <w:headerReference w:type="first" r:id="rId17"/>
      <w:footerReference w:type="first" r:id="rId18"/>
      <w:pgSz w:w="12240" w:h="15840"/>
      <w:pgMar w:top="2126" w:right="851" w:bottom="1418" w:left="212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B066A" w14:textId="77777777" w:rsidR="00FD21E0" w:rsidRDefault="00FD21E0" w:rsidP="00A05FC8">
      <w:r>
        <w:separator/>
      </w:r>
    </w:p>
  </w:endnote>
  <w:endnote w:type="continuationSeparator" w:id="0">
    <w:p w14:paraId="386A5795" w14:textId="77777777" w:rsidR="00FD21E0" w:rsidRDefault="00FD21E0" w:rsidP="00A05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Courier">
    <w:panose1 w:val="00000000000000000000"/>
    <w:charset w:val="00"/>
    <w:family w:val="auto"/>
    <w:pitch w:val="variable"/>
    <w:sig w:usb0="00000003"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FA326" w14:textId="77777777" w:rsidR="00197D9F" w:rsidRDefault="00197D9F">
    <w:pPr>
      <w:pStyle w:val="Piedepgina"/>
    </w:pPr>
    <w:r>
      <w:rPr>
        <w:noProof/>
        <w:lang w:val="en-US" w:eastAsia="en-US"/>
      </w:rPr>
      <w:drawing>
        <wp:anchor distT="0" distB="0" distL="114300" distR="114300" simplePos="0" relativeHeight="251656192" behindDoc="0" locked="0" layoutInCell="1" allowOverlap="1" wp14:anchorId="57AA5CF6" wp14:editId="3DBD3E2E">
          <wp:simplePos x="0" y="0"/>
          <wp:positionH relativeFrom="column">
            <wp:posOffset>-417195</wp:posOffset>
          </wp:positionH>
          <wp:positionV relativeFrom="paragraph">
            <wp:posOffset>-83185</wp:posOffset>
          </wp:positionV>
          <wp:extent cx="6798310" cy="629920"/>
          <wp:effectExtent l="0" t="0" r="0" b="0"/>
          <wp:wrapTight wrapText="bothSides">
            <wp:wrapPolygon edited="0">
              <wp:start x="4600" y="3484"/>
              <wp:lineTo x="404" y="8710"/>
              <wp:lineTo x="404" y="13065"/>
              <wp:lineTo x="4277" y="16548"/>
              <wp:lineTo x="20983" y="16548"/>
              <wp:lineTo x="21063" y="14806"/>
              <wp:lineTo x="21063" y="3484"/>
              <wp:lineTo x="4600" y="3484"/>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png"/>
                  <pic:cNvPicPr/>
                </pic:nvPicPr>
                <pic:blipFill>
                  <a:blip r:embed="rId1">
                    <a:extLst>
                      <a:ext uri="{28A0092B-C50C-407E-A947-70E740481C1C}">
                        <a14:useLocalDpi xmlns:a14="http://schemas.microsoft.com/office/drawing/2010/main" val="0"/>
                      </a:ext>
                    </a:extLst>
                  </a:blip>
                  <a:stretch>
                    <a:fillRect/>
                  </a:stretch>
                </pic:blipFill>
                <pic:spPr>
                  <a:xfrm>
                    <a:off x="0" y="0"/>
                    <a:ext cx="6798310" cy="62992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E06BE" w14:textId="77777777" w:rsidR="00197D9F" w:rsidRDefault="00197D9F">
    <w:pPr>
      <w:pStyle w:val="Piedepgina"/>
    </w:pPr>
    <w:r w:rsidRPr="000A4455">
      <w:rPr>
        <w:noProof/>
        <w:lang w:val="en-US" w:eastAsia="en-US"/>
      </w:rPr>
      <w:drawing>
        <wp:anchor distT="0" distB="0" distL="114300" distR="114300" simplePos="0" relativeHeight="251659264" behindDoc="0" locked="0" layoutInCell="1" allowOverlap="1" wp14:anchorId="72601CA1" wp14:editId="6C373CCE">
          <wp:simplePos x="0" y="0"/>
          <wp:positionH relativeFrom="column">
            <wp:posOffset>17145</wp:posOffset>
          </wp:positionH>
          <wp:positionV relativeFrom="paragraph">
            <wp:posOffset>-65405</wp:posOffset>
          </wp:positionV>
          <wp:extent cx="6797040" cy="632460"/>
          <wp:effectExtent l="0" t="0" r="0" b="0"/>
          <wp:wrapTight wrapText="bothSides">
            <wp:wrapPolygon edited="0">
              <wp:start x="4600" y="3484"/>
              <wp:lineTo x="404" y="8710"/>
              <wp:lineTo x="404" y="13065"/>
              <wp:lineTo x="4277" y="16548"/>
              <wp:lineTo x="20983" y="16548"/>
              <wp:lineTo x="21063" y="14806"/>
              <wp:lineTo x="21063" y="3484"/>
              <wp:lineTo x="4600" y="3484"/>
            </wp:wrapPolygon>
          </wp:wrapTight>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png"/>
                  <pic:cNvPicPr/>
                </pic:nvPicPr>
                <pic:blipFill>
                  <a:blip r:embed="rId1">
                    <a:extLst>
                      <a:ext uri="{28A0092B-C50C-407E-A947-70E740481C1C}">
                        <a14:useLocalDpi xmlns:a14="http://schemas.microsoft.com/office/drawing/2010/main" val="0"/>
                      </a:ext>
                    </a:extLst>
                  </a:blip>
                  <a:stretch>
                    <a:fillRect/>
                  </a:stretch>
                </pic:blipFill>
                <pic:spPr>
                  <a:xfrm>
                    <a:off x="0" y="0"/>
                    <a:ext cx="6798310" cy="6299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795B7" w14:textId="77777777" w:rsidR="00FD21E0" w:rsidRDefault="00FD21E0" w:rsidP="00A05FC8">
      <w:r>
        <w:separator/>
      </w:r>
    </w:p>
  </w:footnote>
  <w:footnote w:type="continuationSeparator" w:id="0">
    <w:p w14:paraId="0B504B53" w14:textId="77777777" w:rsidR="00FD21E0" w:rsidRDefault="00FD21E0" w:rsidP="00A05FC8">
      <w:r>
        <w:continuationSeparator/>
      </w:r>
    </w:p>
  </w:footnote>
  <w:footnote w:id="1">
    <w:p w14:paraId="1E248F78" w14:textId="77777777" w:rsidR="00197D9F" w:rsidRPr="00441EBD" w:rsidRDefault="00197D9F" w:rsidP="00084665">
      <w:pPr>
        <w:pStyle w:val="Textonotapie"/>
        <w:jc w:val="both"/>
        <w:rPr>
          <w:rFonts w:ascii="Arial" w:hAnsi="Arial" w:cs="Arial"/>
        </w:rPr>
      </w:pPr>
      <w:r w:rsidRPr="00441EBD">
        <w:rPr>
          <w:rStyle w:val="Refdenotaalpie"/>
          <w:rFonts w:ascii="Arial" w:hAnsi="Arial" w:cs="Arial"/>
        </w:rPr>
        <w:footnoteRef/>
      </w:r>
      <w:r w:rsidRPr="00441EBD">
        <w:rPr>
          <w:rFonts w:ascii="Arial" w:hAnsi="Arial" w:cs="Arial"/>
        </w:rPr>
        <w:t xml:space="preserve"> Número 940, publicada en la página 1538 de la Segunda Parte del Apéndice al Semanario Judicial de la Federación 1917-1988.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38C25" w14:textId="77777777" w:rsidR="00197D9F" w:rsidRDefault="008D008D" w:rsidP="002F3C2D">
    <w:pPr>
      <w:pStyle w:val="Encabezado"/>
      <w:framePr w:wrap="around" w:vAnchor="text" w:hAnchor="margin" w:xAlign="right" w:y="1"/>
    </w:pPr>
    <w:r>
      <w:fldChar w:fldCharType="begin"/>
    </w:r>
    <w:r w:rsidR="00197D9F">
      <w:instrText xml:space="preserve">PAGE  </w:instrText>
    </w:r>
    <w:r>
      <w:fldChar w:fldCharType="end"/>
    </w:r>
  </w:p>
  <w:p w14:paraId="4F543F08" w14:textId="77777777" w:rsidR="00197D9F" w:rsidRDefault="00197D9F" w:rsidP="002F3C2D">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58DB0" w14:textId="77777777" w:rsidR="00197D9F" w:rsidRPr="00F533AB" w:rsidRDefault="008D008D" w:rsidP="002F3C2D">
    <w:pPr>
      <w:pStyle w:val="Encabezado"/>
      <w:framePr w:wrap="around" w:vAnchor="text" w:hAnchor="margin" w:xAlign="right" w:y="1"/>
      <w:rPr>
        <w:rFonts w:ascii="Arial" w:hAnsi="Arial" w:cs="Arial"/>
      </w:rPr>
    </w:pPr>
    <w:r w:rsidRPr="00F533AB">
      <w:rPr>
        <w:rFonts w:ascii="Arial" w:hAnsi="Arial" w:cs="Arial"/>
      </w:rPr>
      <w:fldChar w:fldCharType="begin"/>
    </w:r>
    <w:r w:rsidR="00197D9F" w:rsidRPr="00F533AB">
      <w:rPr>
        <w:rFonts w:ascii="Arial" w:hAnsi="Arial" w:cs="Arial"/>
      </w:rPr>
      <w:instrText xml:space="preserve">PAGE  </w:instrText>
    </w:r>
    <w:r w:rsidRPr="00F533AB">
      <w:rPr>
        <w:rFonts w:ascii="Arial" w:hAnsi="Arial" w:cs="Arial"/>
      </w:rPr>
      <w:fldChar w:fldCharType="separate"/>
    </w:r>
    <w:r w:rsidR="00CA3D3F">
      <w:rPr>
        <w:rFonts w:ascii="Arial" w:hAnsi="Arial" w:cs="Arial"/>
        <w:noProof/>
      </w:rPr>
      <w:t>2</w:t>
    </w:r>
    <w:r w:rsidRPr="00F533AB">
      <w:rPr>
        <w:rFonts w:ascii="Arial" w:hAnsi="Arial" w:cs="Arial"/>
      </w:rPr>
      <w:fldChar w:fldCharType="end"/>
    </w:r>
  </w:p>
  <w:p w14:paraId="01395C01" w14:textId="77777777" w:rsidR="00197D9F" w:rsidRDefault="00197D9F" w:rsidP="00175EE6">
    <w:pPr>
      <w:spacing w:before="120"/>
      <w:ind w:left="4536"/>
      <w:rPr>
        <w:rFonts w:ascii="Arial" w:eastAsia="MS Mincho" w:hAnsi="Arial" w:cs="Arial"/>
        <w:b/>
      </w:rPr>
    </w:pPr>
    <w:r w:rsidRPr="00330B39">
      <w:rPr>
        <w:noProof/>
        <w:lang w:val="en-US" w:eastAsia="en-US"/>
      </w:rPr>
      <w:drawing>
        <wp:anchor distT="0" distB="0" distL="114300" distR="114300" simplePos="0" relativeHeight="251657216" behindDoc="1" locked="0" layoutInCell="1" allowOverlap="1" wp14:anchorId="46653741" wp14:editId="3405A57C">
          <wp:simplePos x="0" y="0"/>
          <wp:positionH relativeFrom="column">
            <wp:posOffset>-250190</wp:posOffset>
          </wp:positionH>
          <wp:positionV relativeFrom="paragraph">
            <wp:posOffset>-83820</wp:posOffset>
          </wp:positionV>
          <wp:extent cx="1527175" cy="619748"/>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INFO.png"/>
                  <pic:cNvPicPr/>
                </pic:nvPicPr>
                <pic:blipFill rotWithShape="1">
                  <a:blip r:embed="rId1">
                    <a:extLst>
                      <a:ext uri="{28A0092B-C50C-407E-A947-70E740481C1C}">
                        <a14:useLocalDpi xmlns:a14="http://schemas.microsoft.com/office/drawing/2010/main" val="0"/>
                      </a:ext>
                    </a:extLst>
                  </a:blip>
                  <a:srcRect r="77165"/>
                  <a:stretch/>
                </pic:blipFill>
                <pic:spPr bwMode="auto">
                  <a:xfrm>
                    <a:off x="0" y="0"/>
                    <a:ext cx="1529763" cy="62079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Pr>
        <w:rFonts w:ascii="Arial" w:eastAsia="MS Mincho" w:hAnsi="Arial" w:cs="Arial"/>
        <w:b/>
      </w:rPr>
      <w:t>Recurso de revisión en materia de derecho de acceso a información pública</w:t>
    </w:r>
  </w:p>
  <w:p w14:paraId="1AF21CF8" w14:textId="77777777" w:rsidR="00095E46" w:rsidRPr="00B37E9C" w:rsidRDefault="00095E46" w:rsidP="00D24E58">
    <w:pPr>
      <w:spacing w:before="120"/>
      <w:ind w:left="4536"/>
      <w:rPr>
        <w:rFonts w:ascii="Arial" w:eastAsia="MS Mincho" w:hAnsi="Arial" w:cs="Arial"/>
        <w:b/>
      </w:rPr>
    </w:pPr>
    <w:r w:rsidRPr="00FC2E5E">
      <w:rPr>
        <w:rFonts w:ascii="Arial" w:eastAsia="MS Mincho" w:hAnsi="Arial" w:cs="Arial"/>
        <w:b/>
        <w:bCs/>
        <w:noProof/>
      </w:rPr>
      <w:t>C</w:t>
    </w:r>
    <w:r>
      <w:rPr>
        <w:rFonts w:ascii="Arial" w:eastAsia="MS Mincho" w:hAnsi="Arial" w:cs="Arial"/>
        <w:b/>
        <w:bCs/>
        <w:noProof/>
      </w:rPr>
      <w:t>omisionada ponente:</w:t>
    </w:r>
    <w:r w:rsidRPr="00FC2E5E">
      <w:rPr>
        <w:rFonts w:ascii="Arial" w:eastAsia="MS Mincho" w:hAnsi="Arial" w:cs="Arial"/>
        <w:b/>
        <w:bCs/>
        <w:noProof/>
      </w:rPr>
      <w:t xml:space="preserve"> </w:t>
    </w:r>
  </w:p>
  <w:p w14:paraId="554E039D" w14:textId="77777777" w:rsidR="00095E46" w:rsidRDefault="00095E46" w:rsidP="00D24E58">
    <w:pPr>
      <w:spacing w:before="120"/>
      <w:ind w:left="4536"/>
      <w:rPr>
        <w:rFonts w:ascii="Arial" w:eastAsia="MS Mincho" w:hAnsi="Arial" w:cs="Arial"/>
        <w:b/>
      </w:rPr>
    </w:pPr>
    <w:r>
      <w:rPr>
        <w:rFonts w:ascii="Arial" w:eastAsia="Calibri" w:hAnsi="Arial" w:cs="Arial"/>
        <w:sz w:val="26"/>
        <w:szCs w:val="26"/>
      </w:rPr>
      <w:t>María del Carmen Nava Polina</w:t>
    </w:r>
  </w:p>
  <w:p w14:paraId="2CED71FE" w14:textId="77777777" w:rsidR="00095E46" w:rsidRPr="00933D06" w:rsidRDefault="00095E46" w:rsidP="00D24E58">
    <w:pPr>
      <w:spacing w:before="120"/>
      <w:ind w:left="4536"/>
      <w:jc w:val="both"/>
      <w:rPr>
        <w:rFonts w:ascii="Arial" w:hAnsi="Arial" w:cs="Arial"/>
        <w:bCs/>
      </w:rPr>
    </w:pPr>
    <w:r w:rsidRPr="00933D06">
      <w:rPr>
        <w:rFonts w:ascii="Arial" w:eastAsia="MS Mincho" w:hAnsi="Arial" w:cs="Arial"/>
        <w:b/>
      </w:rPr>
      <w:t>Sujeto obligado</w:t>
    </w:r>
    <w:r w:rsidRPr="00933D06">
      <w:rPr>
        <w:rFonts w:ascii="Arial" w:hAnsi="Arial" w:cs="Arial"/>
        <w:b/>
      </w:rPr>
      <w:t>:</w:t>
    </w:r>
    <w:r>
      <w:rPr>
        <w:rFonts w:ascii="Arial" w:hAnsi="Arial" w:cs="Arial"/>
        <w:b/>
      </w:rPr>
      <w:t xml:space="preserve"> </w:t>
    </w:r>
    <w:r w:rsidRPr="00742165">
      <w:rPr>
        <w:rFonts w:ascii="Verdana" w:hAnsi="Verdana"/>
        <w:color w:val="222222"/>
        <w:shd w:val="clear" w:color="auto" w:fill="FFFFFF"/>
      </w:rPr>
      <w:t>Secretaría de Salud</w:t>
    </w:r>
  </w:p>
  <w:p w14:paraId="2C3AF83D" w14:textId="77777777" w:rsidR="00095E46" w:rsidRDefault="00095E46" w:rsidP="00D24E58">
    <w:pPr>
      <w:spacing w:before="120"/>
      <w:ind w:left="4536"/>
      <w:rPr>
        <w:rFonts w:ascii="Arial" w:eastAsia="MS Mincho" w:hAnsi="Arial" w:cs="Arial"/>
        <w:bCs/>
      </w:rPr>
    </w:pPr>
    <w:r w:rsidRPr="00933D06">
      <w:rPr>
        <w:rFonts w:ascii="Arial" w:eastAsia="MS Mincho" w:hAnsi="Arial" w:cs="Arial"/>
        <w:b/>
      </w:rPr>
      <w:t xml:space="preserve">Expediente: </w:t>
    </w:r>
    <w:r w:rsidRPr="00CC4076">
      <w:rPr>
        <w:rFonts w:ascii="Arial" w:eastAsia="MS Mincho" w:hAnsi="Arial" w:cs="Arial"/>
        <w:bCs/>
      </w:rPr>
      <w:t>INFOCDMX/RR.IP.0</w:t>
    </w:r>
    <w:r>
      <w:rPr>
        <w:rFonts w:ascii="Arial" w:eastAsia="MS Mincho" w:hAnsi="Arial" w:cs="Arial"/>
        <w:bCs/>
      </w:rPr>
      <w:t>968</w:t>
    </w:r>
    <w:r w:rsidRPr="00CC4076">
      <w:rPr>
        <w:rFonts w:ascii="Arial" w:eastAsia="MS Mincho" w:hAnsi="Arial" w:cs="Arial"/>
        <w:bCs/>
      </w:rPr>
      <w:t>/2022</w:t>
    </w:r>
  </w:p>
  <w:p w14:paraId="5FDEF5F5" w14:textId="77777777" w:rsidR="00197D9F" w:rsidRPr="00447921" w:rsidRDefault="00197D9F" w:rsidP="00AE2516">
    <w:pPr>
      <w:spacing w:before="120"/>
      <w:ind w:left="4536"/>
      <w:rPr>
        <w:rFonts w:ascii="Arial" w:eastAsia="MS Mincho" w:hAnsi="Arial" w:cs="Arial"/>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9CD93" w14:textId="77777777" w:rsidR="00197D9F" w:rsidRDefault="00197D9F" w:rsidP="002F3C2D">
    <w:pPr>
      <w:spacing w:before="120"/>
      <w:ind w:left="4395"/>
      <w:rPr>
        <w:rFonts w:ascii="Arial" w:eastAsia="MS Mincho" w:hAnsi="Arial" w:cs="Arial"/>
        <w:b/>
      </w:rPr>
    </w:pPr>
    <w:r w:rsidRPr="00330B39">
      <w:rPr>
        <w:noProof/>
        <w:lang w:val="en-US" w:eastAsia="en-US"/>
      </w:rPr>
      <w:drawing>
        <wp:anchor distT="0" distB="0" distL="114300" distR="114300" simplePos="0" relativeHeight="251658240" behindDoc="1" locked="0" layoutInCell="1" allowOverlap="1" wp14:anchorId="20074B5F" wp14:editId="52E33B20">
          <wp:simplePos x="0" y="0"/>
          <wp:positionH relativeFrom="column">
            <wp:posOffset>-250190</wp:posOffset>
          </wp:positionH>
          <wp:positionV relativeFrom="paragraph">
            <wp:posOffset>-83820</wp:posOffset>
          </wp:positionV>
          <wp:extent cx="1527175" cy="619748"/>
          <wp:effectExtent l="0" t="0" r="0" b="0"/>
          <wp:wrapNone/>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INFO.png"/>
                  <pic:cNvPicPr/>
                </pic:nvPicPr>
                <pic:blipFill rotWithShape="1">
                  <a:blip r:embed="rId1">
                    <a:extLst>
                      <a:ext uri="{28A0092B-C50C-407E-A947-70E740481C1C}">
                        <a14:useLocalDpi xmlns:a14="http://schemas.microsoft.com/office/drawing/2010/main" val="0"/>
                      </a:ext>
                    </a:extLst>
                  </a:blip>
                  <a:srcRect r="77165"/>
                  <a:stretch/>
                </pic:blipFill>
                <pic:spPr bwMode="auto">
                  <a:xfrm>
                    <a:off x="0" y="0"/>
                    <a:ext cx="1529763" cy="62079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Pr>
        <w:rFonts w:ascii="Arial" w:eastAsia="MS Mincho" w:hAnsi="Arial" w:cs="Arial"/>
        <w:b/>
      </w:rPr>
      <w:t>Recurso de revisión en materia de derecho de acceso a información pública</w:t>
    </w:r>
  </w:p>
  <w:p w14:paraId="43B06136" w14:textId="77777777" w:rsidR="00197D9F" w:rsidRPr="00B37E9C" w:rsidRDefault="00197D9F" w:rsidP="002F3C2D">
    <w:pPr>
      <w:spacing w:before="120"/>
      <w:ind w:left="4395"/>
      <w:rPr>
        <w:rFonts w:ascii="Arial" w:eastAsia="MS Mincho" w:hAnsi="Arial" w:cs="Arial"/>
        <w:b/>
      </w:rPr>
    </w:pPr>
    <w:r w:rsidRPr="00FC2E5E">
      <w:rPr>
        <w:rFonts w:ascii="Arial" w:eastAsia="MS Mincho" w:hAnsi="Arial" w:cs="Arial"/>
        <w:b/>
        <w:bCs/>
        <w:noProof/>
      </w:rPr>
      <w:t>C</w:t>
    </w:r>
    <w:r>
      <w:rPr>
        <w:rFonts w:ascii="Arial" w:eastAsia="MS Mincho" w:hAnsi="Arial" w:cs="Arial"/>
        <w:b/>
        <w:bCs/>
        <w:noProof/>
      </w:rPr>
      <w:t>omisionada ponente:</w:t>
    </w:r>
    <w:r w:rsidRPr="00FC2E5E">
      <w:rPr>
        <w:rFonts w:ascii="Arial" w:eastAsia="MS Mincho" w:hAnsi="Arial" w:cs="Arial"/>
        <w:b/>
        <w:bCs/>
        <w:noProof/>
      </w:rPr>
      <w:t xml:space="preserve"> </w:t>
    </w:r>
  </w:p>
  <w:p w14:paraId="608E222B" w14:textId="77777777" w:rsidR="00197D9F" w:rsidRDefault="00197D9F" w:rsidP="002F3C2D">
    <w:pPr>
      <w:spacing w:before="120"/>
      <w:ind w:left="4395"/>
      <w:rPr>
        <w:rFonts w:ascii="Arial" w:eastAsia="MS Mincho" w:hAnsi="Arial" w:cs="Arial"/>
        <w:b/>
      </w:rPr>
    </w:pPr>
    <w:r>
      <w:rPr>
        <w:rFonts w:ascii="Arial" w:eastAsia="Calibri" w:hAnsi="Arial" w:cs="Arial"/>
        <w:sz w:val="26"/>
        <w:szCs w:val="26"/>
      </w:rPr>
      <w:t>María del Carmen Nava Polina</w:t>
    </w:r>
  </w:p>
  <w:p w14:paraId="47C1A563" w14:textId="3F783FC6" w:rsidR="00197D9F" w:rsidRPr="00933D06" w:rsidRDefault="00197D9F" w:rsidP="000C20DC">
    <w:pPr>
      <w:spacing w:before="120"/>
      <w:ind w:left="4395"/>
      <w:jc w:val="both"/>
      <w:rPr>
        <w:rFonts w:ascii="Arial" w:hAnsi="Arial" w:cs="Arial"/>
        <w:bCs/>
      </w:rPr>
    </w:pPr>
    <w:r w:rsidRPr="00933D06">
      <w:rPr>
        <w:rFonts w:ascii="Arial" w:eastAsia="MS Mincho" w:hAnsi="Arial" w:cs="Arial"/>
        <w:b/>
      </w:rPr>
      <w:t>Sujeto obligado</w:t>
    </w:r>
    <w:r w:rsidRPr="00933D06">
      <w:rPr>
        <w:rFonts w:ascii="Arial" w:hAnsi="Arial" w:cs="Arial"/>
        <w:b/>
      </w:rPr>
      <w:t>:</w:t>
    </w:r>
    <w:r>
      <w:rPr>
        <w:rFonts w:ascii="Arial" w:hAnsi="Arial" w:cs="Arial"/>
        <w:b/>
      </w:rPr>
      <w:t xml:space="preserve"> </w:t>
    </w:r>
    <w:r w:rsidR="00742165" w:rsidRPr="00742165">
      <w:rPr>
        <w:rFonts w:ascii="Verdana" w:hAnsi="Verdana"/>
        <w:color w:val="222222"/>
        <w:shd w:val="clear" w:color="auto" w:fill="FFFFFF"/>
      </w:rPr>
      <w:t>Secretaría de Salud</w:t>
    </w:r>
  </w:p>
  <w:p w14:paraId="6AF291AB" w14:textId="6578288C" w:rsidR="00197D9F" w:rsidRDefault="00197D9F" w:rsidP="00175EE6">
    <w:pPr>
      <w:spacing w:before="120"/>
      <w:ind w:left="4395"/>
      <w:rPr>
        <w:rFonts w:ascii="Arial" w:eastAsia="MS Mincho" w:hAnsi="Arial" w:cs="Arial"/>
        <w:bCs/>
      </w:rPr>
    </w:pPr>
    <w:r w:rsidRPr="00933D06">
      <w:rPr>
        <w:rFonts w:ascii="Arial" w:eastAsia="MS Mincho" w:hAnsi="Arial" w:cs="Arial"/>
        <w:b/>
      </w:rPr>
      <w:t xml:space="preserve">Expediente: </w:t>
    </w:r>
    <w:r w:rsidRPr="00CC4076">
      <w:rPr>
        <w:rFonts w:ascii="Arial" w:eastAsia="MS Mincho" w:hAnsi="Arial" w:cs="Arial"/>
        <w:bCs/>
      </w:rPr>
      <w:t>INFOCDMX/RR.IP.0</w:t>
    </w:r>
    <w:r w:rsidR="00742165">
      <w:rPr>
        <w:rFonts w:ascii="Arial" w:eastAsia="MS Mincho" w:hAnsi="Arial" w:cs="Arial"/>
        <w:bCs/>
      </w:rPr>
      <w:t>9</w:t>
    </w:r>
    <w:r w:rsidR="00304E37">
      <w:rPr>
        <w:rFonts w:ascii="Arial" w:eastAsia="MS Mincho" w:hAnsi="Arial" w:cs="Arial"/>
        <w:bCs/>
      </w:rPr>
      <w:t>68</w:t>
    </w:r>
    <w:r w:rsidRPr="00CC4076">
      <w:rPr>
        <w:rFonts w:ascii="Arial" w:eastAsia="MS Mincho" w:hAnsi="Arial" w:cs="Arial"/>
        <w:bCs/>
      </w:rPr>
      <w:t>/2022</w:t>
    </w:r>
  </w:p>
  <w:p w14:paraId="76CB2AA1" w14:textId="77777777" w:rsidR="00197D9F" w:rsidRPr="00B37E9C" w:rsidRDefault="00197D9F" w:rsidP="00175EE6">
    <w:pPr>
      <w:spacing w:before="120"/>
      <w:ind w:left="4395"/>
      <w:rPr>
        <w:rFonts w:ascii="Arial" w:eastAsia="MS Mincho"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600544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18"/>
    <w:multiLevelType w:val="multilevel"/>
    <w:tmpl w:val="0000001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000023"/>
    <w:multiLevelType w:val="hybridMultilevel"/>
    <w:tmpl w:val="00000023"/>
    <w:lvl w:ilvl="0" w:tplc="34867498">
      <w:start w:val="1"/>
      <w:numFmt w:val="bullet"/>
      <w:lvlText w:val=""/>
      <w:lvlJc w:val="left"/>
      <w:pPr>
        <w:ind w:left="720" w:hanging="360"/>
      </w:pPr>
      <w:rPr>
        <w:rFonts w:ascii="Symbol" w:hAnsi="Symbol"/>
      </w:rPr>
    </w:lvl>
    <w:lvl w:ilvl="1" w:tplc="48A8D69A">
      <w:start w:val="1"/>
      <w:numFmt w:val="bullet"/>
      <w:lvlText w:val="o"/>
      <w:lvlJc w:val="left"/>
      <w:pPr>
        <w:ind w:left="1440" w:hanging="360"/>
      </w:pPr>
      <w:rPr>
        <w:rFonts w:ascii="Courier New" w:hAnsi="Courier New" w:cs="Arial"/>
      </w:rPr>
    </w:lvl>
    <w:lvl w:ilvl="2" w:tplc="4D60B39C">
      <w:start w:val="1"/>
      <w:numFmt w:val="bullet"/>
      <w:lvlText w:val=""/>
      <w:lvlJc w:val="left"/>
      <w:pPr>
        <w:ind w:left="2160" w:hanging="360"/>
      </w:pPr>
      <w:rPr>
        <w:rFonts w:ascii="Wingdings" w:hAnsi="Wingdings"/>
      </w:rPr>
    </w:lvl>
    <w:lvl w:ilvl="3" w:tplc="10CCC76C">
      <w:start w:val="1"/>
      <w:numFmt w:val="bullet"/>
      <w:lvlText w:val=""/>
      <w:lvlJc w:val="left"/>
      <w:pPr>
        <w:ind w:left="2880" w:hanging="360"/>
      </w:pPr>
      <w:rPr>
        <w:rFonts w:ascii="Symbol" w:hAnsi="Symbol"/>
      </w:rPr>
    </w:lvl>
    <w:lvl w:ilvl="4" w:tplc="17A6B28A">
      <w:start w:val="1"/>
      <w:numFmt w:val="bullet"/>
      <w:lvlText w:val="o"/>
      <w:lvlJc w:val="left"/>
      <w:pPr>
        <w:ind w:left="3600" w:hanging="360"/>
      </w:pPr>
      <w:rPr>
        <w:rFonts w:ascii="Courier New" w:hAnsi="Courier New" w:cs="Arial"/>
      </w:rPr>
    </w:lvl>
    <w:lvl w:ilvl="5" w:tplc="D7EAEEAC">
      <w:start w:val="1"/>
      <w:numFmt w:val="bullet"/>
      <w:lvlText w:val=""/>
      <w:lvlJc w:val="left"/>
      <w:pPr>
        <w:ind w:left="4320" w:hanging="360"/>
      </w:pPr>
      <w:rPr>
        <w:rFonts w:ascii="Wingdings" w:hAnsi="Wingdings"/>
      </w:rPr>
    </w:lvl>
    <w:lvl w:ilvl="6" w:tplc="F61083D2">
      <w:start w:val="1"/>
      <w:numFmt w:val="bullet"/>
      <w:lvlText w:val=""/>
      <w:lvlJc w:val="left"/>
      <w:pPr>
        <w:ind w:left="5040" w:hanging="360"/>
      </w:pPr>
      <w:rPr>
        <w:rFonts w:ascii="Symbol" w:hAnsi="Symbol"/>
      </w:rPr>
    </w:lvl>
    <w:lvl w:ilvl="7" w:tplc="B75CC988">
      <w:start w:val="1"/>
      <w:numFmt w:val="bullet"/>
      <w:lvlText w:val="o"/>
      <w:lvlJc w:val="left"/>
      <w:pPr>
        <w:ind w:left="5760" w:hanging="360"/>
      </w:pPr>
      <w:rPr>
        <w:rFonts w:ascii="Courier New" w:hAnsi="Courier New" w:cs="Arial"/>
      </w:rPr>
    </w:lvl>
    <w:lvl w:ilvl="8" w:tplc="23F86012">
      <w:start w:val="1"/>
      <w:numFmt w:val="bullet"/>
      <w:lvlText w:val=""/>
      <w:lvlJc w:val="left"/>
      <w:pPr>
        <w:ind w:left="6480" w:hanging="360"/>
      </w:pPr>
      <w:rPr>
        <w:rFonts w:ascii="Wingdings" w:hAnsi="Wingdings"/>
      </w:rPr>
    </w:lvl>
  </w:abstractNum>
  <w:abstractNum w:abstractNumId="3" w15:restartNumberingAfterBreak="0">
    <w:nsid w:val="045B3B36"/>
    <w:multiLevelType w:val="hybridMultilevel"/>
    <w:tmpl w:val="3A3EDF0C"/>
    <w:lvl w:ilvl="0" w:tplc="0C0A000F">
      <w:start w:val="1"/>
      <w:numFmt w:val="decimal"/>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F7A774B"/>
    <w:multiLevelType w:val="hybridMultilevel"/>
    <w:tmpl w:val="FEA0FDA0"/>
    <w:lvl w:ilvl="0" w:tplc="A16C2B34">
      <w:start w:val="1"/>
      <w:numFmt w:val="lowerLetter"/>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007602"/>
    <w:multiLevelType w:val="hybridMultilevel"/>
    <w:tmpl w:val="EB5CD4B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Arial"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Arial"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Arial"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121C7957"/>
    <w:multiLevelType w:val="hybridMultilevel"/>
    <w:tmpl w:val="644888A6"/>
    <w:lvl w:ilvl="0" w:tplc="07246D88">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18AA5DF3"/>
    <w:multiLevelType w:val="hybridMultilevel"/>
    <w:tmpl w:val="FDB6D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2339CF"/>
    <w:multiLevelType w:val="hybridMultilevel"/>
    <w:tmpl w:val="17100C4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Symbol"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Symbol"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Symbol" w:hint="default"/>
      </w:rPr>
    </w:lvl>
    <w:lvl w:ilvl="8" w:tplc="0C0A0005" w:tentative="1">
      <w:start w:val="1"/>
      <w:numFmt w:val="bullet"/>
      <w:lvlText w:val=""/>
      <w:lvlJc w:val="left"/>
      <w:pPr>
        <w:ind w:left="7200" w:hanging="360"/>
      </w:pPr>
      <w:rPr>
        <w:rFonts w:ascii="Wingdings" w:hAnsi="Wingdings" w:hint="default"/>
      </w:rPr>
    </w:lvl>
  </w:abstractNum>
  <w:abstractNum w:abstractNumId="9" w15:restartNumberingAfterBreak="0">
    <w:nsid w:val="1D0335ED"/>
    <w:multiLevelType w:val="hybridMultilevel"/>
    <w:tmpl w:val="D8DC2848"/>
    <w:lvl w:ilvl="0" w:tplc="C57238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492B25"/>
    <w:multiLevelType w:val="hybridMultilevel"/>
    <w:tmpl w:val="ED22C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066537"/>
    <w:multiLevelType w:val="hybridMultilevel"/>
    <w:tmpl w:val="F18870B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Symbol"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Symbol"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Symbol"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24B747F3"/>
    <w:multiLevelType w:val="hybridMultilevel"/>
    <w:tmpl w:val="EDF6A0F4"/>
    <w:lvl w:ilvl="0" w:tplc="54CEFC6E">
      <w:start w:val="1"/>
      <w:numFmt w:val="upperRoman"/>
      <w:lvlText w:val="%1."/>
      <w:lvlJc w:val="right"/>
      <w:pPr>
        <w:ind w:left="720" w:hanging="360"/>
      </w:pPr>
      <w:rPr>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027EF4"/>
    <w:multiLevelType w:val="hybridMultilevel"/>
    <w:tmpl w:val="77126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430307"/>
    <w:multiLevelType w:val="hybridMultilevel"/>
    <w:tmpl w:val="B31EF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3C5338"/>
    <w:multiLevelType w:val="hybridMultilevel"/>
    <w:tmpl w:val="9DD0E57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94429F6"/>
    <w:multiLevelType w:val="multilevel"/>
    <w:tmpl w:val="08EEE1F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382663"/>
    <w:multiLevelType w:val="hybridMultilevel"/>
    <w:tmpl w:val="CF800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BE8039C"/>
    <w:multiLevelType w:val="hybridMultilevel"/>
    <w:tmpl w:val="CE4A8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E103321"/>
    <w:multiLevelType w:val="hybridMultilevel"/>
    <w:tmpl w:val="24FC1CCA"/>
    <w:lvl w:ilvl="0" w:tplc="E25A427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417B4898"/>
    <w:multiLevelType w:val="hybridMultilevel"/>
    <w:tmpl w:val="42308530"/>
    <w:lvl w:ilvl="0" w:tplc="0C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15:restartNumberingAfterBreak="0">
    <w:nsid w:val="470249DF"/>
    <w:multiLevelType w:val="hybridMultilevel"/>
    <w:tmpl w:val="739EDE4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04D4DE8"/>
    <w:multiLevelType w:val="hybridMultilevel"/>
    <w:tmpl w:val="9856C7C4"/>
    <w:lvl w:ilvl="0" w:tplc="0C0A0001">
      <w:start w:val="1"/>
      <w:numFmt w:val="bullet"/>
      <w:lvlText w:val=""/>
      <w:lvlJc w:val="left"/>
      <w:pPr>
        <w:ind w:left="720" w:hanging="360"/>
      </w:pPr>
      <w:rPr>
        <w:rFonts w:ascii="Symbol" w:hAnsi="Symbol" w:hint="default"/>
      </w:rPr>
    </w:lvl>
    <w:lvl w:ilvl="1" w:tplc="29F88722">
      <w:start w:val="1"/>
      <w:numFmt w:val="decimal"/>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5A14816"/>
    <w:multiLevelType w:val="multilevel"/>
    <w:tmpl w:val="55E24894"/>
    <w:lvl w:ilvl="0">
      <w:start w:val="1"/>
      <w:numFmt w:val="upperRoman"/>
      <w:lvlText w:val="%1."/>
      <w:lvlJc w:val="left"/>
      <w:pPr>
        <w:tabs>
          <w:tab w:val="num" w:pos="0"/>
        </w:tabs>
        <w:ind w:left="1287" w:hanging="720"/>
      </w:pPr>
      <w:rPr>
        <w:b/>
      </w:r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24" w15:restartNumberingAfterBreak="0">
    <w:nsid w:val="5B0175C7"/>
    <w:multiLevelType w:val="hybridMultilevel"/>
    <w:tmpl w:val="583A0DD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Symbol"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Symbol"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Symbol" w:hint="default"/>
      </w:rPr>
    </w:lvl>
    <w:lvl w:ilvl="8" w:tplc="0C0A0005">
      <w:start w:val="1"/>
      <w:numFmt w:val="bullet"/>
      <w:lvlText w:val=""/>
      <w:lvlJc w:val="left"/>
      <w:pPr>
        <w:ind w:left="6480" w:hanging="360"/>
      </w:pPr>
      <w:rPr>
        <w:rFonts w:ascii="Wingdings" w:hAnsi="Wingdings" w:hint="default"/>
      </w:rPr>
    </w:lvl>
  </w:abstractNum>
  <w:abstractNum w:abstractNumId="25" w15:restartNumberingAfterBreak="0">
    <w:nsid w:val="608B035F"/>
    <w:multiLevelType w:val="hybridMultilevel"/>
    <w:tmpl w:val="205486AE"/>
    <w:lvl w:ilvl="0" w:tplc="290063F4">
      <w:start w:val="1"/>
      <w:numFmt w:val="decimal"/>
      <w:lvlText w:val="%1."/>
      <w:lvlJc w:val="left"/>
      <w:pPr>
        <w:ind w:left="1077" w:hanging="360"/>
      </w:pPr>
      <w:rPr>
        <w:b/>
        <w:bCs/>
      </w:r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26" w15:restartNumberingAfterBreak="0">
    <w:nsid w:val="618E4C0C"/>
    <w:multiLevelType w:val="hybridMultilevel"/>
    <w:tmpl w:val="83E69AEC"/>
    <w:lvl w:ilvl="0" w:tplc="DE9CBD4E">
      <w:start w:val="1"/>
      <w:numFmt w:val="decimal"/>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56F103A"/>
    <w:multiLevelType w:val="hybridMultilevel"/>
    <w:tmpl w:val="51988C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5AA03BB"/>
    <w:multiLevelType w:val="hybridMultilevel"/>
    <w:tmpl w:val="86E4480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Symbol"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Symbol"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Symbol" w:hint="default"/>
      </w:rPr>
    </w:lvl>
    <w:lvl w:ilvl="8" w:tplc="0C0A0005" w:tentative="1">
      <w:start w:val="1"/>
      <w:numFmt w:val="bullet"/>
      <w:lvlText w:val=""/>
      <w:lvlJc w:val="left"/>
      <w:pPr>
        <w:ind w:left="7200" w:hanging="360"/>
      </w:pPr>
      <w:rPr>
        <w:rFonts w:ascii="Wingdings" w:hAnsi="Wingdings" w:hint="default"/>
      </w:rPr>
    </w:lvl>
  </w:abstractNum>
  <w:abstractNum w:abstractNumId="29" w15:restartNumberingAfterBreak="0">
    <w:nsid w:val="67951238"/>
    <w:multiLevelType w:val="multilevel"/>
    <w:tmpl w:val="4B6021B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8DE4CFF"/>
    <w:multiLevelType w:val="hybridMultilevel"/>
    <w:tmpl w:val="73DC1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8F95822"/>
    <w:multiLevelType w:val="hybridMultilevel"/>
    <w:tmpl w:val="C8168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BB92EEE"/>
    <w:multiLevelType w:val="hybridMultilevel"/>
    <w:tmpl w:val="EE921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FCF0B0B"/>
    <w:multiLevelType w:val="hybridMultilevel"/>
    <w:tmpl w:val="43884E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6713411">
    <w:abstractNumId w:val="32"/>
  </w:num>
  <w:num w:numId="2" w16cid:durableId="1873422494">
    <w:abstractNumId w:val="17"/>
  </w:num>
  <w:num w:numId="3" w16cid:durableId="1590189332">
    <w:abstractNumId w:val="19"/>
  </w:num>
  <w:num w:numId="4" w16cid:durableId="475993346">
    <w:abstractNumId w:val="30"/>
  </w:num>
  <w:num w:numId="5" w16cid:durableId="1042051385">
    <w:abstractNumId w:val="13"/>
  </w:num>
  <w:num w:numId="6" w16cid:durableId="133834328">
    <w:abstractNumId w:val="2"/>
  </w:num>
  <w:num w:numId="7" w16cid:durableId="1961837157">
    <w:abstractNumId w:val="1"/>
  </w:num>
  <w:num w:numId="8" w16cid:durableId="1050345770">
    <w:abstractNumId w:val="31"/>
  </w:num>
  <w:num w:numId="9" w16cid:durableId="528757235">
    <w:abstractNumId w:val="10"/>
  </w:num>
  <w:num w:numId="10" w16cid:durableId="39061456">
    <w:abstractNumId w:val="18"/>
  </w:num>
  <w:num w:numId="11" w16cid:durableId="475075885">
    <w:abstractNumId w:val="25"/>
  </w:num>
  <w:num w:numId="12" w16cid:durableId="1611623160">
    <w:abstractNumId w:val="20"/>
  </w:num>
  <w:num w:numId="13" w16cid:durableId="1609580362">
    <w:abstractNumId w:val="26"/>
  </w:num>
  <w:num w:numId="14" w16cid:durableId="1955093072">
    <w:abstractNumId w:val="6"/>
  </w:num>
  <w:num w:numId="15" w16cid:durableId="734594014">
    <w:abstractNumId w:val="5"/>
  </w:num>
  <w:num w:numId="16" w16cid:durableId="247927893">
    <w:abstractNumId w:val="4"/>
  </w:num>
  <w:num w:numId="17" w16cid:durableId="993684331">
    <w:abstractNumId w:val="0"/>
  </w:num>
  <w:num w:numId="18" w16cid:durableId="186457126">
    <w:abstractNumId w:val="24"/>
  </w:num>
  <w:num w:numId="19" w16cid:durableId="772167197">
    <w:abstractNumId w:val="22"/>
  </w:num>
  <w:num w:numId="20" w16cid:durableId="1367021231">
    <w:abstractNumId w:val="21"/>
  </w:num>
  <w:num w:numId="21" w16cid:durableId="1986547968">
    <w:abstractNumId w:val="3"/>
  </w:num>
  <w:num w:numId="22" w16cid:durableId="1995643881">
    <w:abstractNumId w:val="11"/>
  </w:num>
  <w:num w:numId="23" w16cid:durableId="399525568">
    <w:abstractNumId w:val="8"/>
  </w:num>
  <w:num w:numId="24" w16cid:durableId="1919244957">
    <w:abstractNumId w:val="28"/>
  </w:num>
  <w:num w:numId="25" w16cid:durableId="669219675">
    <w:abstractNumId w:val="15"/>
  </w:num>
  <w:num w:numId="26" w16cid:durableId="16657395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81694161">
    <w:abstractNumId w:val="33"/>
  </w:num>
  <w:num w:numId="28" w16cid:durableId="182088247">
    <w:abstractNumId w:val="14"/>
  </w:num>
  <w:num w:numId="29" w16cid:durableId="199900498">
    <w:abstractNumId w:val="9"/>
  </w:num>
  <w:num w:numId="30" w16cid:durableId="2048020989">
    <w:abstractNumId w:val="12"/>
  </w:num>
  <w:num w:numId="31" w16cid:durableId="1212113253">
    <w:abstractNumId w:val="23"/>
  </w:num>
  <w:num w:numId="32" w16cid:durableId="2013220620">
    <w:abstractNumId w:val="7"/>
  </w:num>
  <w:num w:numId="33" w16cid:durableId="703214972">
    <w:abstractNumId w:val="29"/>
  </w:num>
  <w:num w:numId="34" w16cid:durableId="230234245">
    <w:abstractNumId w:val="16"/>
  </w:num>
  <w:num w:numId="35" w16cid:durableId="17458335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mirrorMargin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FC8"/>
    <w:rsid w:val="00002A21"/>
    <w:rsid w:val="000032CE"/>
    <w:rsid w:val="00012364"/>
    <w:rsid w:val="00030F21"/>
    <w:rsid w:val="00032E71"/>
    <w:rsid w:val="000427DA"/>
    <w:rsid w:val="00043563"/>
    <w:rsid w:val="00051A5E"/>
    <w:rsid w:val="000567D4"/>
    <w:rsid w:val="000755DE"/>
    <w:rsid w:val="00083C43"/>
    <w:rsid w:val="00084665"/>
    <w:rsid w:val="00095E46"/>
    <w:rsid w:val="0009694A"/>
    <w:rsid w:val="000A7281"/>
    <w:rsid w:val="000B2C49"/>
    <w:rsid w:val="000B4BD6"/>
    <w:rsid w:val="000C20DC"/>
    <w:rsid w:val="000E5ECF"/>
    <w:rsid w:val="000F3650"/>
    <w:rsid w:val="00112086"/>
    <w:rsid w:val="001237BA"/>
    <w:rsid w:val="00123EB3"/>
    <w:rsid w:val="00132223"/>
    <w:rsid w:val="00136EDC"/>
    <w:rsid w:val="00145718"/>
    <w:rsid w:val="00147543"/>
    <w:rsid w:val="00147766"/>
    <w:rsid w:val="0015154F"/>
    <w:rsid w:val="00170BAE"/>
    <w:rsid w:val="00171A89"/>
    <w:rsid w:val="00175495"/>
    <w:rsid w:val="00175EE6"/>
    <w:rsid w:val="00184518"/>
    <w:rsid w:val="00187493"/>
    <w:rsid w:val="00196F1C"/>
    <w:rsid w:val="00197D9F"/>
    <w:rsid w:val="001B4B81"/>
    <w:rsid w:val="001C2CB5"/>
    <w:rsid w:val="001E0419"/>
    <w:rsid w:val="001E115D"/>
    <w:rsid w:val="001F2A2E"/>
    <w:rsid w:val="00214619"/>
    <w:rsid w:val="00220533"/>
    <w:rsid w:val="002209D2"/>
    <w:rsid w:val="002356C1"/>
    <w:rsid w:val="00247CAC"/>
    <w:rsid w:val="00266909"/>
    <w:rsid w:val="002765A4"/>
    <w:rsid w:val="0027794B"/>
    <w:rsid w:val="00283BFB"/>
    <w:rsid w:val="002855F9"/>
    <w:rsid w:val="002A057D"/>
    <w:rsid w:val="002A2603"/>
    <w:rsid w:val="002B168B"/>
    <w:rsid w:val="002B6498"/>
    <w:rsid w:val="002E7BBF"/>
    <w:rsid w:val="002F3C2D"/>
    <w:rsid w:val="002F70FF"/>
    <w:rsid w:val="002F7F19"/>
    <w:rsid w:val="00304E37"/>
    <w:rsid w:val="00306391"/>
    <w:rsid w:val="00307CA3"/>
    <w:rsid w:val="00314212"/>
    <w:rsid w:val="00316034"/>
    <w:rsid w:val="00333409"/>
    <w:rsid w:val="00336337"/>
    <w:rsid w:val="003565FA"/>
    <w:rsid w:val="0037135D"/>
    <w:rsid w:val="00371861"/>
    <w:rsid w:val="00383D68"/>
    <w:rsid w:val="00385ACA"/>
    <w:rsid w:val="00385C70"/>
    <w:rsid w:val="0038606C"/>
    <w:rsid w:val="00386660"/>
    <w:rsid w:val="00392E3E"/>
    <w:rsid w:val="003B5EEB"/>
    <w:rsid w:val="003C0D61"/>
    <w:rsid w:val="003C4C8F"/>
    <w:rsid w:val="003D14B1"/>
    <w:rsid w:val="004109BA"/>
    <w:rsid w:val="00412C92"/>
    <w:rsid w:val="0041374A"/>
    <w:rsid w:val="00427B25"/>
    <w:rsid w:val="004320E0"/>
    <w:rsid w:val="00436402"/>
    <w:rsid w:val="00447921"/>
    <w:rsid w:val="004702EA"/>
    <w:rsid w:val="004719A2"/>
    <w:rsid w:val="00474569"/>
    <w:rsid w:val="00477A9F"/>
    <w:rsid w:val="00481111"/>
    <w:rsid w:val="004927E9"/>
    <w:rsid w:val="004D22BE"/>
    <w:rsid w:val="004D5155"/>
    <w:rsid w:val="004D63F9"/>
    <w:rsid w:val="004E24BC"/>
    <w:rsid w:val="004E4DE0"/>
    <w:rsid w:val="004F20EF"/>
    <w:rsid w:val="004F4CCA"/>
    <w:rsid w:val="00510088"/>
    <w:rsid w:val="0051339E"/>
    <w:rsid w:val="00514F59"/>
    <w:rsid w:val="00516797"/>
    <w:rsid w:val="0052043F"/>
    <w:rsid w:val="00530F91"/>
    <w:rsid w:val="0053183A"/>
    <w:rsid w:val="00537E78"/>
    <w:rsid w:val="00556289"/>
    <w:rsid w:val="0057161B"/>
    <w:rsid w:val="00580FEF"/>
    <w:rsid w:val="0059114D"/>
    <w:rsid w:val="00592423"/>
    <w:rsid w:val="005936FB"/>
    <w:rsid w:val="005958AC"/>
    <w:rsid w:val="005963FC"/>
    <w:rsid w:val="005A64DB"/>
    <w:rsid w:val="005A7013"/>
    <w:rsid w:val="005B1EC9"/>
    <w:rsid w:val="005D3850"/>
    <w:rsid w:val="005E6F1A"/>
    <w:rsid w:val="005F226F"/>
    <w:rsid w:val="006027EE"/>
    <w:rsid w:val="00607516"/>
    <w:rsid w:val="00612087"/>
    <w:rsid w:val="006149EE"/>
    <w:rsid w:val="00624C32"/>
    <w:rsid w:val="00633224"/>
    <w:rsid w:val="00640ECD"/>
    <w:rsid w:val="00653B74"/>
    <w:rsid w:val="00653E1F"/>
    <w:rsid w:val="00654C34"/>
    <w:rsid w:val="00666D6B"/>
    <w:rsid w:val="006817DB"/>
    <w:rsid w:val="006906E0"/>
    <w:rsid w:val="006B7AD4"/>
    <w:rsid w:val="006C5974"/>
    <w:rsid w:val="006D44F8"/>
    <w:rsid w:val="006D4882"/>
    <w:rsid w:val="006D66B1"/>
    <w:rsid w:val="006E3666"/>
    <w:rsid w:val="006E773E"/>
    <w:rsid w:val="00701AD3"/>
    <w:rsid w:val="0070264B"/>
    <w:rsid w:val="007141AE"/>
    <w:rsid w:val="00742165"/>
    <w:rsid w:val="00746FF4"/>
    <w:rsid w:val="007776BF"/>
    <w:rsid w:val="00785907"/>
    <w:rsid w:val="007915BA"/>
    <w:rsid w:val="00793C6A"/>
    <w:rsid w:val="007A3B47"/>
    <w:rsid w:val="007C1062"/>
    <w:rsid w:val="007C7E2C"/>
    <w:rsid w:val="007D34AD"/>
    <w:rsid w:val="007D415D"/>
    <w:rsid w:val="007F38A4"/>
    <w:rsid w:val="00817331"/>
    <w:rsid w:val="00820D60"/>
    <w:rsid w:val="008223C8"/>
    <w:rsid w:val="008338D7"/>
    <w:rsid w:val="00835CF8"/>
    <w:rsid w:val="00843923"/>
    <w:rsid w:val="008519FF"/>
    <w:rsid w:val="00873A0F"/>
    <w:rsid w:val="008757C6"/>
    <w:rsid w:val="00890FF8"/>
    <w:rsid w:val="0089443C"/>
    <w:rsid w:val="008A7D22"/>
    <w:rsid w:val="008B422F"/>
    <w:rsid w:val="008B5286"/>
    <w:rsid w:val="008B5703"/>
    <w:rsid w:val="008C6394"/>
    <w:rsid w:val="008D008D"/>
    <w:rsid w:val="008D2488"/>
    <w:rsid w:val="008D75F6"/>
    <w:rsid w:val="008D7DAB"/>
    <w:rsid w:val="008E2853"/>
    <w:rsid w:val="008F6547"/>
    <w:rsid w:val="00901ACD"/>
    <w:rsid w:val="00903776"/>
    <w:rsid w:val="00903C49"/>
    <w:rsid w:val="00905013"/>
    <w:rsid w:val="0090662D"/>
    <w:rsid w:val="00907EBD"/>
    <w:rsid w:val="0093333E"/>
    <w:rsid w:val="00934CC9"/>
    <w:rsid w:val="00942FA0"/>
    <w:rsid w:val="00946939"/>
    <w:rsid w:val="00947CA5"/>
    <w:rsid w:val="0096180E"/>
    <w:rsid w:val="00975BF7"/>
    <w:rsid w:val="00981E70"/>
    <w:rsid w:val="009A0E18"/>
    <w:rsid w:val="009B529B"/>
    <w:rsid w:val="009C7445"/>
    <w:rsid w:val="009D17A9"/>
    <w:rsid w:val="009D1E27"/>
    <w:rsid w:val="009E2E97"/>
    <w:rsid w:val="009F45F7"/>
    <w:rsid w:val="00A01652"/>
    <w:rsid w:val="00A01DF5"/>
    <w:rsid w:val="00A05FC8"/>
    <w:rsid w:val="00A0684E"/>
    <w:rsid w:val="00A342E3"/>
    <w:rsid w:val="00A46CD0"/>
    <w:rsid w:val="00A6233D"/>
    <w:rsid w:val="00A679B9"/>
    <w:rsid w:val="00A70139"/>
    <w:rsid w:val="00A71B51"/>
    <w:rsid w:val="00A72546"/>
    <w:rsid w:val="00A90993"/>
    <w:rsid w:val="00A96B79"/>
    <w:rsid w:val="00AA2ED7"/>
    <w:rsid w:val="00AA4371"/>
    <w:rsid w:val="00AA4382"/>
    <w:rsid w:val="00AA5EEA"/>
    <w:rsid w:val="00AC3028"/>
    <w:rsid w:val="00AD27D3"/>
    <w:rsid w:val="00AD68F2"/>
    <w:rsid w:val="00AE1D7F"/>
    <w:rsid w:val="00AE2516"/>
    <w:rsid w:val="00AE5F3A"/>
    <w:rsid w:val="00B033BB"/>
    <w:rsid w:val="00B04200"/>
    <w:rsid w:val="00B15AD6"/>
    <w:rsid w:val="00B21436"/>
    <w:rsid w:val="00B310B2"/>
    <w:rsid w:val="00B3327C"/>
    <w:rsid w:val="00B42861"/>
    <w:rsid w:val="00B47633"/>
    <w:rsid w:val="00B51E22"/>
    <w:rsid w:val="00B539F0"/>
    <w:rsid w:val="00B566CE"/>
    <w:rsid w:val="00B6582A"/>
    <w:rsid w:val="00B73539"/>
    <w:rsid w:val="00B8617C"/>
    <w:rsid w:val="00BA7007"/>
    <w:rsid w:val="00BB11B7"/>
    <w:rsid w:val="00BB229F"/>
    <w:rsid w:val="00C126D7"/>
    <w:rsid w:val="00C14BE3"/>
    <w:rsid w:val="00C35D90"/>
    <w:rsid w:val="00C516FB"/>
    <w:rsid w:val="00C63FBE"/>
    <w:rsid w:val="00C9395D"/>
    <w:rsid w:val="00CA3D3F"/>
    <w:rsid w:val="00CA52DC"/>
    <w:rsid w:val="00CC4076"/>
    <w:rsid w:val="00CC507B"/>
    <w:rsid w:val="00CD7D5D"/>
    <w:rsid w:val="00CE7B8A"/>
    <w:rsid w:val="00CF112A"/>
    <w:rsid w:val="00CF414A"/>
    <w:rsid w:val="00CF575F"/>
    <w:rsid w:val="00D0097B"/>
    <w:rsid w:val="00D02477"/>
    <w:rsid w:val="00D24E58"/>
    <w:rsid w:val="00D77004"/>
    <w:rsid w:val="00D815D5"/>
    <w:rsid w:val="00D93858"/>
    <w:rsid w:val="00DA6B40"/>
    <w:rsid w:val="00DB05D5"/>
    <w:rsid w:val="00DC06B7"/>
    <w:rsid w:val="00DC06CB"/>
    <w:rsid w:val="00DC08FF"/>
    <w:rsid w:val="00DD31E6"/>
    <w:rsid w:val="00E1505D"/>
    <w:rsid w:val="00E3294C"/>
    <w:rsid w:val="00E50DEB"/>
    <w:rsid w:val="00E60E81"/>
    <w:rsid w:val="00E66DB1"/>
    <w:rsid w:val="00E7184F"/>
    <w:rsid w:val="00E7752D"/>
    <w:rsid w:val="00E94910"/>
    <w:rsid w:val="00EB000B"/>
    <w:rsid w:val="00EB011D"/>
    <w:rsid w:val="00EB4419"/>
    <w:rsid w:val="00EC4AC5"/>
    <w:rsid w:val="00ED2EBC"/>
    <w:rsid w:val="00EE41FF"/>
    <w:rsid w:val="00EE47F4"/>
    <w:rsid w:val="00EF332B"/>
    <w:rsid w:val="00EF41E9"/>
    <w:rsid w:val="00F13C78"/>
    <w:rsid w:val="00F237EE"/>
    <w:rsid w:val="00F247F2"/>
    <w:rsid w:val="00F36CD4"/>
    <w:rsid w:val="00F531B8"/>
    <w:rsid w:val="00F56E0B"/>
    <w:rsid w:val="00F60D09"/>
    <w:rsid w:val="00F7781F"/>
    <w:rsid w:val="00F81DB2"/>
    <w:rsid w:val="00FA5736"/>
    <w:rsid w:val="00FA7F97"/>
    <w:rsid w:val="00FB7BAF"/>
    <w:rsid w:val="00FC24E3"/>
    <w:rsid w:val="00FD21E0"/>
    <w:rsid w:val="00FF426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17004"/>
  <w15:docId w15:val="{1007E305-8D6A-421D-BF02-4ACD21804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3409"/>
    <w:rPr>
      <w:rFonts w:ascii="Times New Roman" w:eastAsia="Times New Roman" w:hAnsi="Times New Roman" w:cs="Times New Roman"/>
      <w:lang w:eastAsia="es-MX"/>
    </w:rPr>
  </w:style>
  <w:style w:type="paragraph" w:styleId="Ttulo1">
    <w:name w:val="heading 1"/>
    <w:basedOn w:val="Normal"/>
    <w:next w:val="Normal"/>
    <w:link w:val="Ttulo1Car"/>
    <w:uiPriority w:val="9"/>
    <w:qFormat/>
    <w:rsid w:val="00A46CD0"/>
    <w:pPr>
      <w:keepNext/>
      <w:spacing w:before="240" w:after="60"/>
      <w:outlineLvl w:val="0"/>
    </w:pPr>
    <w:rPr>
      <w:rFonts w:ascii="Cambria" w:hAnsi="Cambria"/>
      <w:b/>
      <w:bCs/>
      <w:kern w:val="32"/>
      <w:sz w:val="32"/>
      <w:szCs w:val="32"/>
      <w:lang w:eastAsia="es-ES"/>
    </w:rPr>
  </w:style>
  <w:style w:type="paragraph" w:styleId="Ttulo2">
    <w:name w:val="heading 2"/>
    <w:basedOn w:val="Normal"/>
    <w:next w:val="Normal"/>
    <w:link w:val="Ttulo2Car"/>
    <w:uiPriority w:val="9"/>
    <w:unhideWhenUsed/>
    <w:qFormat/>
    <w:rsid w:val="00A46CD0"/>
    <w:pPr>
      <w:keepNext/>
      <w:keepLines/>
      <w:spacing w:before="40"/>
      <w:outlineLvl w:val="1"/>
    </w:pPr>
    <w:rPr>
      <w:rFonts w:asciiTheme="majorHAnsi" w:eastAsiaTheme="majorEastAsia" w:hAnsiTheme="majorHAnsi" w:cstheme="majorBidi"/>
      <w:color w:val="2F5496" w:themeColor="accent1" w:themeShade="BF"/>
      <w:sz w:val="26"/>
      <w:szCs w:val="26"/>
      <w:lang w:val="es-ES_tradnl" w:eastAsia="es-ES"/>
    </w:rPr>
  </w:style>
  <w:style w:type="paragraph" w:styleId="Ttulo4">
    <w:name w:val="heading 4"/>
    <w:basedOn w:val="Normal"/>
    <w:next w:val="Normal"/>
    <w:link w:val="Ttulo4Car"/>
    <w:uiPriority w:val="9"/>
    <w:unhideWhenUsed/>
    <w:qFormat/>
    <w:rsid w:val="00A46CD0"/>
    <w:pPr>
      <w:keepNext/>
      <w:spacing w:before="240" w:after="60"/>
      <w:outlineLvl w:val="3"/>
    </w:pPr>
    <w:rPr>
      <w:rFonts w:ascii="Calibri" w:hAnsi="Calibri"/>
      <w:b/>
      <w:bCs/>
      <w:sz w:val="28"/>
      <w:szCs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
    <w:basedOn w:val="Normal"/>
    <w:link w:val="EncabezadoCar"/>
    <w:uiPriority w:val="99"/>
    <w:unhideWhenUsed/>
    <w:rsid w:val="00A05FC8"/>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aliases w:val=" Car Car"/>
    <w:basedOn w:val="Fuentedeprrafopredeter"/>
    <w:link w:val="Encabezado"/>
    <w:uiPriority w:val="99"/>
    <w:rsid w:val="00A05FC8"/>
    <w:rPr>
      <w:rFonts w:eastAsiaTheme="minorEastAsia"/>
      <w:lang w:val="es-ES_tradnl" w:eastAsia="es-ES"/>
    </w:rPr>
  </w:style>
  <w:style w:type="paragraph" w:styleId="Piedepgina">
    <w:name w:val="footer"/>
    <w:basedOn w:val="Normal"/>
    <w:link w:val="PiedepginaCar"/>
    <w:unhideWhenUsed/>
    <w:rsid w:val="00A05FC8"/>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rsid w:val="00A05FC8"/>
    <w:rPr>
      <w:rFonts w:eastAsiaTheme="minorEastAsia"/>
      <w:lang w:val="es-ES_tradnl" w:eastAsia="es-E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A05FC8"/>
    <w:rPr>
      <w:rFonts w:eastAsia="Calibri"/>
      <w:sz w:val="20"/>
      <w:szCs w:val="20"/>
      <w:lang w:val="es-ES_tradnl"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A05FC8"/>
    <w:rPr>
      <w:rFonts w:ascii="Times New Roman" w:eastAsia="Calibri" w:hAnsi="Times New Roman" w:cs="Times New Roman"/>
      <w:sz w:val="20"/>
      <w:szCs w:val="20"/>
      <w:lang w:val="es-ES_tradnl" w:eastAsia="es-ES"/>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link w:val="4GChar"/>
    <w:uiPriority w:val="99"/>
    <w:unhideWhenUsed/>
    <w:qFormat/>
    <w:rsid w:val="00A05FC8"/>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A05FC8"/>
    <w:pPr>
      <w:jc w:val="both"/>
    </w:pPr>
    <w:rPr>
      <w:rFonts w:asciiTheme="minorHAnsi" w:eastAsiaTheme="minorHAnsi" w:hAnsiTheme="minorHAnsi" w:cstheme="minorBidi"/>
      <w:vertAlign w:val="superscript"/>
      <w:lang w:eastAsia="en-US"/>
    </w:rPr>
  </w:style>
  <w:style w:type="paragraph" w:styleId="Prrafodelista">
    <w:name w:val="List Paragraph"/>
    <w:aliases w:val="CNBV Parrafo1,Párrafo de lista1,Cita texto,Parrafo 1,Lista multicolor - Énfasis 11,Lista vistosa - Énfasis 11,Cuadrícula media 1 - Énfasis 21,lp1,List Paragraph1,Dot pt,Colorful List - Accent 11,No Spacing1,List Paragraph Char Char Char"/>
    <w:basedOn w:val="Normal"/>
    <w:link w:val="PrrafodelistaCar"/>
    <w:uiPriority w:val="34"/>
    <w:qFormat/>
    <w:rsid w:val="00A05FC8"/>
    <w:pPr>
      <w:ind w:left="720"/>
      <w:contextualSpacing/>
    </w:pPr>
    <w:rPr>
      <w:rFonts w:asciiTheme="minorHAnsi" w:eastAsiaTheme="minorEastAsia" w:hAnsiTheme="minorHAnsi" w:cstheme="minorBidi"/>
      <w:lang w:val="es-ES_tradnl" w:eastAsia="es-ES"/>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p1 Car,List Paragraph1 Car,Dot pt Car,No Spacing1 Car"/>
    <w:link w:val="Prrafodelista"/>
    <w:uiPriority w:val="34"/>
    <w:qFormat/>
    <w:locked/>
    <w:rsid w:val="00A05FC8"/>
    <w:rPr>
      <w:rFonts w:eastAsiaTheme="minorEastAsia"/>
      <w:lang w:val="es-ES_tradnl" w:eastAsia="es-ES"/>
    </w:rPr>
  </w:style>
  <w:style w:type="paragraph" w:styleId="NormalWeb">
    <w:name w:val="Normal (Web)"/>
    <w:aliases w:val="Normal (Web) Car,Normal (Web) Car1 Car Car,Normal (Web) Car Car Car Car Car Car Car Car Car Car,Normal (Web) Car Car Car Car Car Car,Car Car Car,Car Car Car Car Car,Car,Car Car, Car Car Car, Car Car Car Car Car, Car Car Car Car, Car Car Ca"/>
    <w:basedOn w:val="Normal"/>
    <w:link w:val="NormalWebCar1"/>
    <w:uiPriority w:val="99"/>
    <w:unhideWhenUsed/>
    <w:qFormat/>
    <w:rsid w:val="00A05FC8"/>
    <w:pPr>
      <w:spacing w:before="100" w:beforeAutospacing="1" w:after="100" w:afterAutospacing="1"/>
    </w:pPr>
  </w:style>
  <w:style w:type="character" w:styleId="Hipervnculo">
    <w:name w:val="Hyperlink"/>
    <w:basedOn w:val="Fuentedeprrafopredeter"/>
    <w:uiPriority w:val="99"/>
    <w:unhideWhenUsed/>
    <w:rsid w:val="00A05FC8"/>
    <w:rPr>
      <w:color w:val="0563C1" w:themeColor="hyperlink"/>
      <w:u w:val="single"/>
    </w:rPr>
  </w:style>
  <w:style w:type="character" w:customStyle="1" w:styleId="NormalWebCar1">
    <w:name w:val="Normal (Web) Car1"/>
    <w:aliases w:val="Normal (Web) Car Car,Normal (Web) Car1 Car Car Car,Normal (Web) Car Car Car Car Car Car Car Car Car Car Car,Normal (Web) Car Car Car Car Car Car Car,Car Car Car Car,Car Car Car Car Car Car,Car Car1,Car Car Car1, Car Car Car Car1"/>
    <w:link w:val="NormalWeb"/>
    <w:uiPriority w:val="99"/>
    <w:rsid w:val="00A05FC8"/>
    <w:rPr>
      <w:rFonts w:ascii="Times New Roman" w:eastAsia="Times New Roman" w:hAnsi="Times New Roman" w:cs="Times New Roman"/>
      <w:lang w:eastAsia="es-MX"/>
    </w:rPr>
  </w:style>
  <w:style w:type="paragraph" w:styleId="Textoindependiente">
    <w:name w:val="Body Text"/>
    <w:aliases w:val="Car2,Car21, Car2, Car21"/>
    <w:basedOn w:val="Normal"/>
    <w:link w:val="TextoindependienteCar"/>
    <w:uiPriority w:val="99"/>
    <w:rsid w:val="00DD31E6"/>
    <w:pPr>
      <w:jc w:val="both"/>
    </w:pPr>
    <w:rPr>
      <w:rFonts w:eastAsia="Calibri"/>
      <w:noProof/>
      <w:szCs w:val="20"/>
      <w:lang w:eastAsia="es-ES"/>
    </w:rPr>
  </w:style>
  <w:style w:type="character" w:customStyle="1" w:styleId="TextoindependienteCar">
    <w:name w:val="Texto independiente Car"/>
    <w:aliases w:val="Car2 Car,Car21 Car, Car2 Car, Car21 Car"/>
    <w:basedOn w:val="Fuentedeprrafopredeter"/>
    <w:link w:val="Textoindependiente"/>
    <w:uiPriority w:val="99"/>
    <w:rsid w:val="00DD31E6"/>
    <w:rPr>
      <w:rFonts w:ascii="Times New Roman" w:eastAsia="Calibri" w:hAnsi="Times New Roman" w:cs="Times New Roman"/>
      <w:noProof/>
      <w:szCs w:val="20"/>
      <w:lang w:eastAsia="es-ES"/>
    </w:rPr>
  </w:style>
  <w:style w:type="paragraph" w:customStyle="1" w:styleId="Default">
    <w:name w:val="Default"/>
    <w:link w:val="DefaultCar"/>
    <w:rsid w:val="00DD31E6"/>
    <w:pPr>
      <w:autoSpaceDE w:val="0"/>
      <w:autoSpaceDN w:val="0"/>
      <w:adjustRightInd w:val="0"/>
    </w:pPr>
    <w:rPr>
      <w:rFonts w:ascii="Arial" w:hAnsi="Arial" w:cs="Arial"/>
      <w:color w:val="000000"/>
    </w:rPr>
  </w:style>
  <w:style w:type="character" w:customStyle="1" w:styleId="Mencinsinresolver1">
    <w:name w:val="Mención sin resolver1"/>
    <w:basedOn w:val="Fuentedeprrafopredeter"/>
    <w:uiPriority w:val="99"/>
    <w:semiHidden/>
    <w:unhideWhenUsed/>
    <w:rsid w:val="00EF41E9"/>
    <w:rPr>
      <w:color w:val="605E5C"/>
      <w:shd w:val="clear" w:color="auto" w:fill="E1DFDD"/>
    </w:rPr>
  </w:style>
  <w:style w:type="character" w:customStyle="1" w:styleId="DefaultCar">
    <w:name w:val="Default Car"/>
    <w:link w:val="Default"/>
    <w:rsid w:val="00CD7D5D"/>
    <w:rPr>
      <w:rFonts w:ascii="Arial" w:hAnsi="Arial" w:cs="Arial"/>
      <w:color w:val="000000"/>
    </w:rPr>
  </w:style>
  <w:style w:type="character" w:customStyle="1" w:styleId="Ttulo1Car">
    <w:name w:val="Título 1 Car"/>
    <w:basedOn w:val="Fuentedeprrafopredeter"/>
    <w:link w:val="Ttulo1"/>
    <w:uiPriority w:val="9"/>
    <w:rsid w:val="00A46CD0"/>
    <w:rPr>
      <w:rFonts w:ascii="Cambria" w:eastAsia="Times New Roman" w:hAnsi="Cambria" w:cs="Times New Roman"/>
      <w:b/>
      <w:bCs/>
      <w:kern w:val="32"/>
      <w:sz w:val="32"/>
      <w:szCs w:val="32"/>
      <w:lang w:eastAsia="es-ES"/>
    </w:rPr>
  </w:style>
  <w:style w:type="character" w:customStyle="1" w:styleId="Ttulo2Car">
    <w:name w:val="Título 2 Car"/>
    <w:basedOn w:val="Fuentedeprrafopredeter"/>
    <w:link w:val="Ttulo2"/>
    <w:uiPriority w:val="9"/>
    <w:rsid w:val="00A46CD0"/>
    <w:rPr>
      <w:rFonts w:asciiTheme="majorHAnsi" w:eastAsiaTheme="majorEastAsia" w:hAnsiTheme="majorHAnsi" w:cstheme="majorBidi"/>
      <w:color w:val="2F5496" w:themeColor="accent1" w:themeShade="BF"/>
      <w:sz w:val="26"/>
      <w:szCs w:val="26"/>
      <w:lang w:val="es-ES_tradnl" w:eastAsia="es-ES"/>
    </w:rPr>
  </w:style>
  <w:style w:type="character" w:customStyle="1" w:styleId="Ttulo4Car">
    <w:name w:val="Título 4 Car"/>
    <w:basedOn w:val="Fuentedeprrafopredeter"/>
    <w:link w:val="Ttulo4"/>
    <w:uiPriority w:val="9"/>
    <w:rsid w:val="00A46CD0"/>
    <w:rPr>
      <w:rFonts w:ascii="Calibri" w:eastAsia="Times New Roman" w:hAnsi="Calibri" w:cs="Times New Roman"/>
      <w:b/>
      <w:bCs/>
      <w:sz w:val="28"/>
      <w:szCs w:val="28"/>
      <w:lang w:eastAsia="es-ES"/>
    </w:rPr>
  </w:style>
  <w:style w:type="paragraph" w:styleId="Textodeglobo">
    <w:name w:val="Balloon Text"/>
    <w:basedOn w:val="Normal"/>
    <w:link w:val="TextodegloboCar"/>
    <w:uiPriority w:val="99"/>
    <w:unhideWhenUsed/>
    <w:rsid w:val="00A46CD0"/>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rsid w:val="00A46CD0"/>
    <w:rPr>
      <w:rFonts w:ascii="Lucida Grande" w:eastAsiaTheme="minorEastAsia" w:hAnsi="Lucida Grande" w:cs="Lucida Grande"/>
      <w:sz w:val="18"/>
      <w:szCs w:val="18"/>
      <w:lang w:val="es-ES_tradnl" w:eastAsia="es-ES"/>
    </w:rPr>
  </w:style>
  <w:style w:type="character" w:styleId="Nmerodepgina">
    <w:name w:val="page number"/>
    <w:basedOn w:val="Fuentedeprrafopredeter"/>
    <w:unhideWhenUsed/>
    <w:rsid w:val="00A46CD0"/>
  </w:style>
  <w:style w:type="paragraph" w:styleId="Continuarlista">
    <w:name w:val="List Continue"/>
    <w:basedOn w:val="Normal"/>
    <w:uiPriority w:val="99"/>
    <w:rsid w:val="00A46CD0"/>
    <w:pPr>
      <w:spacing w:after="120"/>
      <w:ind w:left="283"/>
      <w:contextualSpacing/>
    </w:pPr>
    <w:rPr>
      <w:rFonts w:eastAsia="Calibri"/>
      <w:sz w:val="20"/>
      <w:szCs w:val="20"/>
      <w:lang w:eastAsia="es-ES"/>
    </w:rPr>
  </w:style>
  <w:style w:type="character" w:customStyle="1" w:styleId="Mencinsinresolver10">
    <w:name w:val="Mención sin resolver1"/>
    <w:basedOn w:val="Fuentedeprrafopredeter"/>
    <w:uiPriority w:val="99"/>
    <w:semiHidden/>
    <w:unhideWhenUsed/>
    <w:rsid w:val="00A46CD0"/>
    <w:rPr>
      <w:color w:val="605E5C"/>
      <w:shd w:val="clear" w:color="auto" w:fill="E1DFDD"/>
    </w:rPr>
  </w:style>
  <w:style w:type="table" w:styleId="Tablaconcuadrcula">
    <w:name w:val="Table Grid"/>
    <w:basedOn w:val="Tablanormal"/>
    <w:rsid w:val="00A46CD0"/>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unhideWhenUsed/>
    <w:rsid w:val="00A46CD0"/>
    <w:rPr>
      <w:color w:val="954F72" w:themeColor="followedHyperlink"/>
      <w:u w:val="single"/>
    </w:rPr>
  </w:style>
  <w:style w:type="character" w:customStyle="1" w:styleId="Mencinsinresolver2">
    <w:name w:val="Mención sin resolver2"/>
    <w:basedOn w:val="Fuentedeprrafopredeter"/>
    <w:uiPriority w:val="99"/>
    <w:semiHidden/>
    <w:unhideWhenUsed/>
    <w:rsid w:val="00A46CD0"/>
    <w:rPr>
      <w:color w:val="605E5C"/>
      <w:shd w:val="clear" w:color="auto" w:fill="E1DFDD"/>
    </w:rPr>
  </w:style>
  <w:style w:type="character" w:customStyle="1" w:styleId="Mencinsinresolver3">
    <w:name w:val="Mención sin resolver3"/>
    <w:basedOn w:val="Fuentedeprrafopredeter"/>
    <w:uiPriority w:val="99"/>
    <w:semiHidden/>
    <w:unhideWhenUsed/>
    <w:rsid w:val="00A46CD0"/>
    <w:rPr>
      <w:color w:val="605E5C"/>
      <w:shd w:val="clear" w:color="auto" w:fill="E1DFDD"/>
    </w:rPr>
  </w:style>
  <w:style w:type="paragraph" w:styleId="Textonotaalfinal">
    <w:name w:val="endnote text"/>
    <w:basedOn w:val="Normal"/>
    <w:link w:val="TextonotaalfinalCar"/>
    <w:uiPriority w:val="99"/>
    <w:unhideWhenUsed/>
    <w:rsid w:val="00A46CD0"/>
    <w:rPr>
      <w:rFonts w:asciiTheme="minorHAnsi" w:eastAsiaTheme="minorEastAsia" w:hAnsiTheme="minorHAnsi" w:cstheme="minorBidi"/>
      <w:sz w:val="20"/>
      <w:szCs w:val="20"/>
      <w:lang w:val="es-ES_tradnl" w:eastAsia="es-ES"/>
    </w:rPr>
  </w:style>
  <w:style w:type="character" w:customStyle="1" w:styleId="TextonotaalfinalCar">
    <w:name w:val="Texto nota al final Car"/>
    <w:basedOn w:val="Fuentedeprrafopredeter"/>
    <w:link w:val="Textonotaalfinal"/>
    <w:uiPriority w:val="99"/>
    <w:rsid w:val="00A46CD0"/>
    <w:rPr>
      <w:rFonts w:eastAsiaTheme="minorEastAsia"/>
      <w:sz w:val="20"/>
      <w:szCs w:val="20"/>
      <w:lang w:val="es-ES_tradnl" w:eastAsia="es-ES"/>
    </w:rPr>
  </w:style>
  <w:style w:type="character" w:styleId="Refdenotaalfinal">
    <w:name w:val="endnote reference"/>
    <w:basedOn w:val="Fuentedeprrafopredeter"/>
    <w:uiPriority w:val="99"/>
    <w:unhideWhenUsed/>
    <w:rsid w:val="00A46CD0"/>
    <w:rPr>
      <w:vertAlign w:val="superscript"/>
    </w:rPr>
  </w:style>
  <w:style w:type="character" w:customStyle="1" w:styleId="apple-converted-space">
    <w:name w:val="apple-converted-space"/>
    <w:basedOn w:val="Fuentedeprrafopredeter"/>
    <w:rsid w:val="00A46CD0"/>
  </w:style>
  <w:style w:type="paragraph" w:customStyle="1" w:styleId="paragraphscxw124063710bcx0">
    <w:name w:val="paragraph scxw124063710 bcx0"/>
    <w:basedOn w:val="Normal"/>
    <w:rsid w:val="00A46CD0"/>
    <w:pPr>
      <w:spacing w:beforeLines="1" w:afterLines="1"/>
    </w:pPr>
    <w:rPr>
      <w:rFonts w:ascii="Times" w:eastAsiaTheme="minorHAnsi" w:hAnsi="Times" w:cstheme="minorBidi"/>
      <w:sz w:val="20"/>
      <w:szCs w:val="20"/>
      <w:lang w:val="es-ES_tradnl" w:eastAsia="en-US"/>
    </w:rPr>
  </w:style>
  <w:style w:type="character" w:customStyle="1" w:styleId="normaltextrunscxw124063710bcx0">
    <w:name w:val="normaltextrun scxw124063710 bcx0"/>
    <w:basedOn w:val="Fuentedeprrafopredeter"/>
    <w:rsid w:val="00A46CD0"/>
  </w:style>
  <w:style w:type="character" w:customStyle="1" w:styleId="eopscxw124063710bcx0">
    <w:name w:val="eop scxw124063710 bcx0"/>
    <w:basedOn w:val="Fuentedeprrafopredeter"/>
    <w:rsid w:val="00A46CD0"/>
  </w:style>
  <w:style w:type="character" w:customStyle="1" w:styleId="normaltextrunspellingerrorv2scxw124063710bcx0">
    <w:name w:val="normaltextrun spellingerrorv2 scxw124063710 bcx0"/>
    <w:basedOn w:val="Fuentedeprrafopredeter"/>
    <w:rsid w:val="00A46CD0"/>
  </w:style>
  <w:style w:type="character" w:customStyle="1" w:styleId="normaltextruncontextualspellingandgrammarerrorv2scxw124063710bcx0">
    <w:name w:val="normaltextrun contextualspellingandgrammarerrorv2 scxw124063710 bcx0"/>
    <w:basedOn w:val="Fuentedeprrafopredeter"/>
    <w:rsid w:val="00A46CD0"/>
  </w:style>
  <w:style w:type="character" w:customStyle="1" w:styleId="normaltextrunbcx0scxw141590066">
    <w:name w:val="normaltextrun  bcx0 scxw141590066"/>
    <w:basedOn w:val="Fuentedeprrafopredeter"/>
    <w:rsid w:val="00A46CD0"/>
  </w:style>
  <w:style w:type="paragraph" w:customStyle="1" w:styleId="paragraphscxw194112234bcx0">
    <w:name w:val="paragraph scxw194112234 bcx0"/>
    <w:basedOn w:val="Normal"/>
    <w:rsid w:val="00A46CD0"/>
    <w:pPr>
      <w:spacing w:beforeLines="1" w:afterLines="1"/>
    </w:pPr>
    <w:rPr>
      <w:rFonts w:ascii="Times" w:eastAsiaTheme="minorHAnsi" w:hAnsi="Times" w:cstheme="minorBidi"/>
      <w:sz w:val="20"/>
      <w:szCs w:val="20"/>
      <w:lang w:val="es-ES_tradnl" w:eastAsia="en-US"/>
    </w:rPr>
  </w:style>
  <w:style w:type="character" w:customStyle="1" w:styleId="normaltextrunscxw194112234bcx0">
    <w:name w:val="normaltextrun scxw194112234 bcx0"/>
    <w:basedOn w:val="Fuentedeprrafopredeter"/>
    <w:rsid w:val="00A46CD0"/>
  </w:style>
  <w:style w:type="character" w:customStyle="1" w:styleId="eopscxw194112234bcx0">
    <w:name w:val="eop scxw194112234 bcx0"/>
    <w:basedOn w:val="Fuentedeprrafopredeter"/>
    <w:rsid w:val="00A46CD0"/>
  </w:style>
  <w:style w:type="paragraph" w:customStyle="1" w:styleId="paragraphscxw185136317bcx0">
    <w:name w:val="paragraph scxw185136317 bcx0"/>
    <w:basedOn w:val="Normal"/>
    <w:rsid w:val="00A46CD0"/>
    <w:pPr>
      <w:spacing w:beforeLines="1" w:afterLines="1"/>
    </w:pPr>
    <w:rPr>
      <w:rFonts w:ascii="Times" w:eastAsiaTheme="minorHAnsi" w:hAnsi="Times" w:cstheme="minorBidi"/>
      <w:sz w:val="20"/>
      <w:szCs w:val="20"/>
      <w:lang w:val="es-ES_tradnl" w:eastAsia="en-US"/>
    </w:rPr>
  </w:style>
  <w:style w:type="character" w:customStyle="1" w:styleId="textrunscxw185136317bcx0">
    <w:name w:val="textrun scxw185136317 bcx0"/>
    <w:basedOn w:val="Fuentedeprrafopredeter"/>
    <w:rsid w:val="00A46CD0"/>
  </w:style>
  <w:style w:type="character" w:customStyle="1" w:styleId="normaltextrunscxw185136317bcx0">
    <w:name w:val="normaltextrun scxw185136317 bcx0"/>
    <w:basedOn w:val="Fuentedeprrafopredeter"/>
    <w:rsid w:val="00A46CD0"/>
  </w:style>
  <w:style w:type="character" w:customStyle="1" w:styleId="eopscxw185136317bcx0">
    <w:name w:val="eop scxw185136317 bcx0"/>
    <w:basedOn w:val="Fuentedeprrafopredeter"/>
    <w:rsid w:val="00A46CD0"/>
  </w:style>
  <w:style w:type="character" w:customStyle="1" w:styleId="textrunmacchromeboldscxw185136317bcx0">
    <w:name w:val="textrun macchromebold scxw185136317 bcx0"/>
    <w:basedOn w:val="Fuentedeprrafopredeter"/>
    <w:rsid w:val="00A46CD0"/>
  </w:style>
  <w:style w:type="character" w:customStyle="1" w:styleId="textrunmacchromeboldfootnoteblobobjectdragdropscxw185136317bcx0">
    <w:name w:val="textrun macchromebold footnote blobobject dragdrop scxw185136317 bcx0"/>
    <w:basedOn w:val="Fuentedeprrafopredeter"/>
    <w:rsid w:val="00A46CD0"/>
  </w:style>
  <w:style w:type="character" w:customStyle="1" w:styleId="superscriptscxw185136317bcx0">
    <w:name w:val="superscript scxw185136317 bcx0"/>
    <w:basedOn w:val="Fuentedeprrafopredeter"/>
    <w:rsid w:val="00A46CD0"/>
  </w:style>
  <w:style w:type="character" w:customStyle="1" w:styleId="textrunemptytextrunscxw185136317bcx0">
    <w:name w:val="textrun emptytextrun scxw185136317 bcx0"/>
    <w:basedOn w:val="Fuentedeprrafopredeter"/>
    <w:rsid w:val="00A46CD0"/>
  </w:style>
  <w:style w:type="character" w:customStyle="1" w:styleId="normaltextrunscxw74452178bcx0">
    <w:name w:val="normaltextrun scxw74452178 bcx0"/>
    <w:basedOn w:val="Fuentedeprrafopredeter"/>
    <w:rsid w:val="00A46CD0"/>
  </w:style>
  <w:style w:type="character" w:customStyle="1" w:styleId="eopscxw74452178bcx0">
    <w:name w:val="eop scxw74452178 bcx0"/>
    <w:basedOn w:val="Fuentedeprrafopredeter"/>
    <w:rsid w:val="00A46CD0"/>
  </w:style>
  <w:style w:type="paragraph" w:customStyle="1" w:styleId="paragraphscxw215583623bcx0">
    <w:name w:val="paragraph scxw215583623 bcx0"/>
    <w:basedOn w:val="Normal"/>
    <w:rsid w:val="00A46CD0"/>
    <w:pPr>
      <w:spacing w:beforeLines="1" w:afterLines="1"/>
    </w:pPr>
    <w:rPr>
      <w:rFonts w:ascii="Times" w:eastAsiaTheme="minorHAnsi" w:hAnsi="Times" w:cstheme="minorBidi"/>
      <w:sz w:val="20"/>
      <w:szCs w:val="20"/>
      <w:lang w:val="es-ES_tradnl" w:eastAsia="en-US"/>
    </w:rPr>
  </w:style>
  <w:style w:type="character" w:customStyle="1" w:styleId="textrunscxw215583623bcx0">
    <w:name w:val="textrun scxw215583623 bcx0"/>
    <w:basedOn w:val="Fuentedeprrafopredeter"/>
    <w:rsid w:val="00A46CD0"/>
  </w:style>
  <w:style w:type="character" w:customStyle="1" w:styleId="normaltextrunscxw215583623bcx0">
    <w:name w:val="normaltextrun scxw215583623 bcx0"/>
    <w:basedOn w:val="Fuentedeprrafopredeter"/>
    <w:rsid w:val="00A46CD0"/>
  </w:style>
  <w:style w:type="character" w:customStyle="1" w:styleId="textrunmacchromeboldscxw215583623bcx0">
    <w:name w:val="textrun macchromebold scxw215583623 bcx0"/>
    <w:basedOn w:val="Fuentedeprrafopredeter"/>
    <w:rsid w:val="00A46CD0"/>
  </w:style>
  <w:style w:type="character" w:customStyle="1" w:styleId="eopscxw215583623bcx0">
    <w:name w:val="eop scxw215583623 bcx0"/>
    <w:basedOn w:val="Fuentedeprrafopredeter"/>
    <w:rsid w:val="00A46CD0"/>
  </w:style>
  <w:style w:type="character" w:customStyle="1" w:styleId="normaltextruncontextualspellingandgrammarerrorv2scxw215583623bcx0">
    <w:name w:val="normaltextrun contextualspellingandgrammarerrorv2 scxw215583623 bcx0"/>
    <w:basedOn w:val="Fuentedeprrafopredeter"/>
    <w:rsid w:val="00A46CD0"/>
  </w:style>
  <w:style w:type="character" w:customStyle="1" w:styleId="normaltextrunsuperscriptscxw215583623bcx0">
    <w:name w:val="normaltextrun superscript scxw215583623 bcx0"/>
    <w:basedOn w:val="Fuentedeprrafopredeter"/>
    <w:rsid w:val="00A46CD0"/>
  </w:style>
  <w:style w:type="character" w:customStyle="1" w:styleId="textrunfootnoteblobobjectdragdropscxw215583623bcx0">
    <w:name w:val="textrun footnote blobobject dragdrop scxw215583623 bcx0"/>
    <w:basedOn w:val="Fuentedeprrafopredeter"/>
    <w:rsid w:val="00A46CD0"/>
  </w:style>
  <w:style w:type="character" w:customStyle="1" w:styleId="superscriptscxw215583623bcx0">
    <w:name w:val="superscript scxw215583623 bcx0"/>
    <w:basedOn w:val="Fuentedeprrafopredeter"/>
    <w:rsid w:val="00A46CD0"/>
  </w:style>
  <w:style w:type="character" w:customStyle="1" w:styleId="textrunemptytextrunscxw215583623bcx0">
    <w:name w:val="textrun emptytextrun scxw215583623 bcx0"/>
    <w:basedOn w:val="Fuentedeprrafopredeter"/>
    <w:rsid w:val="00A46CD0"/>
  </w:style>
  <w:style w:type="character" w:customStyle="1" w:styleId="textrunmacchromeboldemptytextrunscxw215583623bcx0">
    <w:name w:val="textrun macchromebold emptytextrun scxw215583623 bcx0"/>
    <w:basedOn w:val="Fuentedeprrafopredeter"/>
    <w:rsid w:val="00A46CD0"/>
  </w:style>
  <w:style w:type="paragraph" w:customStyle="1" w:styleId="paragraphscxw73036998bcx0">
    <w:name w:val="paragraph scxw73036998 bcx0"/>
    <w:basedOn w:val="Normal"/>
    <w:rsid w:val="00A46CD0"/>
    <w:pPr>
      <w:spacing w:beforeLines="1" w:afterLines="1"/>
    </w:pPr>
    <w:rPr>
      <w:rFonts w:ascii="Times" w:eastAsiaTheme="minorHAnsi" w:hAnsi="Times" w:cstheme="minorBidi"/>
      <w:sz w:val="20"/>
      <w:szCs w:val="20"/>
      <w:lang w:val="es-ES_tradnl" w:eastAsia="en-US"/>
    </w:rPr>
  </w:style>
  <w:style w:type="character" w:customStyle="1" w:styleId="normaltextrunscxw73036998bcx0">
    <w:name w:val="normaltextrun scxw73036998 bcx0"/>
    <w:basedOn w:val="Fuentedeprrafopredeter"/>
    <w:rsid w:val="00A46CD0"/>
  </w:style>
  <w:style w:type="character" w:customStyle="1" w:styleId="eopscxw73036998bcx0">
    <w:name w:val="eop scxw73036998 bcx0"/>
    <w:basedOn w:val="Fuentedeprrafopredeter"/>
    <w:rsid w:val="00A46CD0"/>
  </w:style>
  <w:style w:type="paragraph" w:customStyle="1" w:styleId="paragraphscxw84187741bcx0">
    <w:name w:val="paragraph scxw84187741 bcx0"/>
    <w:basedOn w:val="Normal"/>
    <w:rsid w:val="00A46CD0"/>
    <w:pPr>
      <w:spacing w:beforeLines="1" w:afterLines="1"/>
    </w:pPr>
    <w:rPr>
      <w:rFonts w:ascii="Times" w:eastAsiaTheme="minorHAnsi" w:hAnsi="Times" w:cstheme="minorBidi"/>
      <w:sz w:val="20"/>
      <w:szCs w:val="20"/>
      <w:lang w:val="es-ES_tradnl" w:eastAsia="en-US"/>
    </w:rPr>
  </w:style>
  <w:style w:type="character" w:customStyle="1" w:styleId="normaltextrunscxw84187741bcx0">
    <w:name w:val="normaltextrun scxw84187741 bcx0"/>
    <w:basedOn w:val="Fuentedeprrafopredeter"/>
    <w:rsid w:val="00A46CD0"/>
  </w:style>
  <w:style w:type="character" w:customStyle="1" w:styleId="eopscxw84187741bcx0">
    <w:name w:val="eop scxw84187741 bcx0"/>
    <w:basedOn w:val="Fuentedeprrafopredeter"/>
    <w:rsid w:val="00A46CD0"/>
  </w:style>
  <w:style w:type="paragraph" w:customStyle="1" w:styleId="paragraphscxw231679842bcx0">
    <w:name w:val="paragraph scxw231679842 bcx0"/>
    <w:basedOn w:val="Normal"/>
    <w:rsid w:val="00A46CD0"/>
    <w:pPr>
      <w:spacing w:beforeLines="1" w:afterLines="1"/>
    </w:pPr>
    <w:rPr>
      <w:rFonts w:ascii="Times" w:eastAsiaTheme="minorHAnsi" w:hAnsi="Times" w:cstheme="minorBidi"/>
      <w:sz w:val="20"/>
      <w:szCs w:val="20"/>
      <w:lang w:val="es-ES_tradnl" w:eastAsia="en-US"/>
    </w:rPr>
  </w:style>
  <w:style w:type="character" w:customStyle="1" w:styleId="normaltextrunscxw231679842bcx0">
    <w:name w:val="normaltextrun scxw231679842 bcx0"/>
    <w:basedOn w:val="Fuentedeprrafopredeter"/>
    <w:rsid w:val="00A46CD0"/>
  </w:style>
  <w:style w:type="character" w:customStyle="1" w:styleId="eopscxw231679842bcx0">
    <w:name w:val="eop scxw231679842 bcx0"/>
    <w:basedOn w:val="Fuentedeprrafopredeter"/>
    <w:rsid w:val="00A46CD0"/>
  </w:style>
  <w:style w:type="paragraph" w:customStyle="1" w:styleId="paragraphscxw13647105bcx0">
    <w:name w:val="paragraph scxw13647105 bcx0"/>
    <w:basedOn w:val="Normal"/>
    <w:rsid w:val="00A46CD0"/>
    <w:pPr>
      <w:spacing w:beforeLines="1" w:afterLines="1"/>
    </w:pPr>
    <w:rPr>
      <w:rFonts w:ascii="Times" w:eastAsiaTheme="minorHAnsi" w:hAnsi="Times" w:cstheme="minorBidi"/>
      <w:sz w:val="20"/>
      <w:szCs w:val="20"/>
      <w:lang w:val="es-ES_tradnl" w:eastAsia="en-US"/>
    </w:rPr>
  </w:style>
  <w:style w:type="character" w:customStyle="1" w:styleId="textrunscxw13647105bcx0">
    <w:name w:val="textrun scxw13647105 bcx0"/>
    <w:basedOn w:val="Fuentedeprrafopredeter"/>
    <w:rsid w:val="00A46CD0"/>
  </w:style>
  <w:style w:type="character" w:customStyle="1" w:styleId="normaltextrunscxw13647105bcx0">
    <w:name w:val="normaltextrun scxw13647105 bcx0"/>
    <w:basedOn w:val="Fuentedeprrafopredeter"/>
    <w:rsid w:val="00A46CD0"/>
  </w:style>
  <w:style w:type="character" w:customStyle="1" w:styleId="textrunmacchromeboldscxw13647105bcx0">
    <w:name w:val="textrun macchromebold scxw13647105 bcx0"/>
    <w:basedOn w:val="Fuentedeprrafopredeter"/>
    <w:rsid w:val="00A46CD0"/>
  </w:style>
  <w:style w:type="character" w:customStyle="1" w:styleId="eopscxw13647105bcx0">
    <w:name w:val="eop scxw13647105 bcx0"/>
    <w:basedOn w:val="Fuentedeprrafopredeter"/>
    <w:rsid w:val="00A46CD0"/>
  </w:style>
  <w:style w:type="character" w:customStyle="1" w:styleId="normaltextrunspellingerrorv2scxw13647105bcx0">
    <w:name w:val="normaltextrun spellingerrorv2 scxw13647105 bcx0"/>
    <w:basedOn w:val="Fuentedeprrafopredeter"/>
    <w:rsid w:val="00A46CD0"/>
  </w:style>
  <w:style w:type="character" w:customStyle="1" w:styleId="normaltextruncontextualspellingandgrammarerrorv2scxw13647105bcx0">
    <w:name w:val="normaltextrun contextualspellingandgrammarerrorv2 scxw13647105 bcx0"/>
    <w:basedOn w:val="Fuentedeprrafopredeter"/>
    <w:rsid w:val="00A46CD0"/>
  </w:style>
  <w:style w:type="character" w:customStyle="1" w:styleId="normaltextruncontextualspellingandgrammarerrorv2grammarerrorhighlightscxw13647105bcx0">
    <w:name w:val="normaltextrun contextualspellingandgrammarerrorv2 grammarerrorhighlight scxw13647105 bcx0"/>
    <w:basedOn w:val="Fuentedeprrafopredeter"/>
    <w:rsid w:val="00A46CD0"/>
  </w:style>
  <w:style w:type="paragraph" w:customStyle="1" w:styleId="paragraphscxw134518252bcx0">
    <w:name w:val="paragraph scxw134518252 bcx0"/>
    <w:basedOn w:val="Normal"/>
    <w:rsid w:val="00A46CD0"/>
    <w:pPr>
      <w:spacing w:beforeLines="1" w:afterLines="1"/>
    </w:pPr>
    <w:rPr>
      <w:rFonts w:ascii="Times" w:eastAsiaTheme="minorHAnsi" w:hAnsi="Times" w:cstheme="minorBidi"/>
      <w:sz w:val="20"/>
      <w:szCs w:val="20"/>
      <w:lang w:val="es-ES_tradnl" w:eastAsia="en-US"/>
    </w:rPr>
  </w:style>
  <w:style w:type="character" w:customStyle="1" w:styleId="textrunscxw134518252bcx0">
    <w:name w:val="textrun scxw134518252 bcx0"/>
    <w:basedOn w:val="Fuentedeprrafopredeter"/>
    <w:rsid w:val="00A46CD0"/>
  </w:style>
  <w:style w:type="character" w:customStyle="1" w:styleId="normaltextrunscxw134518252bcx0">
    <w:name w:val="normaltextrun scxw134518252 bcx0"/>
    <w:basedOn w:val="Fuentedeprrafopredeter"/>
    <w:rsid w:val="00A46CD0"/>
  </w:style>
  <w:style w:type="character" w:customStyle="1" w:styleId="textrunmacchromeboldscxw134518252bcx0">
    <w:name w:val="textrun macchromebold scxw134518252 bcx0"/>
    <w:basedOn w:val="Fuentedeprrafopredeter"/>
    <w:rsid w:val="00A46CD0"/>
  </w:style>
  <w:style w:type="character" w:customStyle="1" w:styleId="textrunmacchromeboldfootnoteblobobjectdragdropscxw134518252bcx0">
    <w:name w:val="textrun macchromebold footnote blobobject dragdrop scxw134518252 bcx0"/>
    <w:basedOn w:val="Fuentedeprrafopredeter"/>
    <w:rsid w:val="00A46CD0"/>
  </w:style>
  <w:style w:type="character" w:customStyle="1" w:styleId="superscriptscxw134518252bcx0">
    <w:name w:val="superscript scxw134518252 bcx0"/>
    <w:basedOn w:val="Fuentedeprrafopredeter"/>
    <w:rsid w:val="00A46CD0"/>
  </w:style>
  <w:style w:type="character" w:customStyle="1" w:styleId="textrunemptytextrunscxw134518252bcx0">
    <w:name w:val="textrun emptytextrun scxw134518252 bcx0"/>
    <w:basedOn w:val="Fuentedeprrafopredeter"/>
    <w:rsid w:val="00A46CD0"/>
  </w:style>
  <w:style w:type="character" w:customStyle="1" w:styleId="eopscxw134518252bcx0">
    <w:name w:val="eop scxw134518252 bcx0"/>
    <w:basedOn w:val="Fuentedeprrafopredeter"/>
    <w:rsid w:val="00A46CD0"/>
  </w:style>
  <w:style w:type="character" w:customStyle="1" w:styleId="normaltextruncontextualspellingandgrammarerrorv2scxw134518252bcx0">
    <w:name w:val="normaltextrun contextualspellingandgrammarerrorv2 scxw134518252 bcx0"/>
    <w:basedOn w:val="Fuentedeprrafopredeter"/>
    <w:rsid w:val="00A46CD0"/>
  </w:style>
  <w:style w:type="character" w:customStyle="1" w:styleId="normaltextrunspellingerrorv2scxw134518252bcx0">
    <w:name w:val="normaltextrun spellingerrorv2 scxw134518252 bcx0"/>
    <w:basedOn w:val="Fuentedeprrafopredeter"/>
    <w:rsid w:val="00A46CD0"/>
  </w:style>
  <w:style w:type="character" w:customStyle="1" w:styleId="textrunhighlightscxw134518252bcx0">
    <w:name w:val="textrun highlight scxw134518252 bcx0"/>
    <w:basedOn w:val="Fuentedeprrafopredeter"/>
    <w:rsid w:val="00A46CD0"/>
  </w:style>
  <w:style w:type="paragraph" w:customStyle="1" w:styleId="paragraphscxw171288876bcx0">
    <w:name w:val="paragraph scxw171288876 bcx0"/>
    <w:basedOn w:val="Normal"/>
    <w:rsid w:val="00A46CD0"/>
    <w:pPr>
      <w:spacing w:beforeLines="1" w:afterLines="1"/>
    </w:pPr>
    <w:rPr>
      <w:rFonts w:ascii="Times" w:eastAsiaTheme="minorHAnsi" w:hAnsi="Times" w:cstheme="minorBidi"/>
      <w:sz w:val="20"/>
      <w:szCs w:val="20"/>
      <w:lang w:val="es-ES_tradnl" w:eastAsia="en-US"/>
    </w:rPr>
  </w:style>
  <w:style w:type="character" w:customStyle="1" w:styleId="normaltextrunscxw171288876bcx0">
    <w:name w:val="normaltextrun scxw171288876 bcx0"/>
    <w:basedOn w:val="Fuentedeprrafopredeter"/>
    <w:rsid w:val="00A46CD0"/>
  </w:style>
  <w:style w:type="character" w:customStyle="1" w:styleId="eopscxw171288876bcx0">
    <w:name w:val="eop scxw171288876 bcx0"/>
    <w:basedOn w:val="Fuentedeprrafopredeter"/>
    <w:rsid w:val="00A46CD0"/>
  </w:style>
  <w:style w:type="paragraph" w:customStyle="1" w:styleId="paragraphscxw76898267bcx0">
    <w:name w:val="paragraph scxw76898267 bcx0"/>
    <w:basedOn w:val="Normal"/>
    <w:rsid w:val="00A46CD0"/>
    <w:pPr>
      <w:spacing w:beforeLines="1" w:afterLines="1"/>
    </w:pPr>
    <w:rPr>
      <w:rFonts w:ascii="Times" w:eastAsiaTheme="minorHAnsi" w:hAnsi="Times" w:cstheme="minorBidi"/>
      <w:sz w:val="20"/>
      <w:szCs w:val="20"/>
      <w:lang w:val="es-ES_tradnl" w:eastAsia="en-US"/>
    </w:rPr>
  </w:style>
  <w:style w:type="character" w:customStyle="1" w:styleId="normaltextrunscxw76898267bcx0">
    <w:name w:val="normaltextrun scxw76898267 bcx0"/>
    <w:basedOn w:val="Fuentedeprrafopredeter"/>
    <w:rsid w:val="00A46CD0"/>
  </w:style>
  <w:style w:type="character" w:customStyle="1" w:styleId="normaltextruncontextualspellingandgrammarerrorv2scxw76898267bcx0">
    <w:name w:val="normaltextrun contextualspellingandgrammarerrorv2 scxw76898267 bcx0"/>
    <w:basedOn w:val="Fuentedeprrafopredeter"/>
    <w:rsid w:val="00A46CD0"/>
  </w:style>
  <w:style w:type="character" w:customStyle="1" w:styleId="eopscxw76898267bcx0">
    <w:name w:val="eop scxw76898267 bcx0"/>
    <w:basedOn w:val="Fuentedeprrafopredeter"/>
    <w:rsid w:val="00A46CD0"/>
  </w:style>
  <w:style w:type="character" w:customStyle="1" w:styleId="normaltextrunbcx0scxw26474272">
    <w:name w:val="normaltextrun  bcx0 scxw26474272"/>
    <w:basedOn w:val="Fuentedeprrafopredeter"/>
    <w:rsid w:val="00A46CD0"/>
  </w:style>
  <w:style w:type="character" w:customStyle="1" w:styleId="normaltextrunbcx0scxw251175910">
    <w:name w:val="normaltextrun  bcx0 scxw251175910"/>
    <w:basedOn w:val="Fuentedeprrafopredeter"/>
    <w:rsid w:val="00A46CD0"/>
  </w:style>
  <w:style w:type="paragraph" w:customStyle="1" w:styleId="paragraphscxw77766894bcx0">
    <w:name w:val="paragraph scxw77766894 bcx0"/>
    <w:basedOn w:val="Normal"/>
    <w:rsid w:val="00A46CD0"/>
    <w:pPr>
      <w:spacing w:beforeLines="1" w:afterLines="1"/>
    </w:pPr>
    <w:rPr>
      <w:rFonts w:ascii="Times" w:eastAsiaTheme="minorHAnsi" w:hAnsi="Times" w:cstheme="minorBidi"/>
      <w:sz w:val="20"/>
      <w:szCs w:val="20"/>
      <w:lang w:val="es-ES_tradnl" w:eastAsia="en-US"/>
    </w:rPr>
  </w:style>
  <w:style w:type="character" w:customStyle="1" w:styleId="normaltextrunscxw77766894bcx0">
    <w:name w:val="normaltextrun scxw77766894 bcx0"/>
    <w:basedOn w:val="Fuentedeprrafopredeter"/>
    <w:rsid w:val="00A46CD0"/>
  </w:style>
  <w:style w:type="character" w:customStyle="1" w:styleId="eopscxw77766894bcx0">
    <w:name w:val="eop scxw77766894 bcx0"/>
    <w:basedOn w:val="Fuentedeprrafopredeter"/>
    <w:rsid w:val="00A46CD0"/>
  </w:style>
  <w:style w:type="character" w:customStyle="1" w:styleId="maestrofonttexto">
    <w:name w:val="maestro_fonttexto"/>
    <w:basedOn w:val="Fuentedeprrafopredeter"/>
    <w:rsid w:val="00A46CD0"/>
  </w:style>
  <w:style w:type="paragraph" w:customStyle="1" w:styleId="paragraphscxw40584511bcx0">
    <w:name w:val="paragraph scxw40584511 bcx0"/>
    <w:basedOn w:val="Normal"/>
    <w:rsid w:val="00A46CD0"/>
    <w:pPr>
      <w:spacing w:beforeLines="1" w:afterLines="1"/>
    </w:pPr>
    <w:rPr>
      <w:rFonts w:ascii="Times" w:eastAsiaTheme="minorHAnsi" w:hAnsi="Times" w:cstheme="minorBidi"/>
      <w:sz w:val="20"/>
      <w:szCs w:val="20"/>
      <w:lang w:val="es-ES_tradnl" w:eastAsia="en-US"/>
    </w:rPr>
  </w:style>
  <w:style w:type="character" w:customStyle="1" w:styleId="normaltextrunscxw40584511bcx0">
    <w:name w:val="normaltextrun scxw40584511 bcx0"/>
    <w:basedOn w:val="Fuentedeprrafopredeter"/>
    <w:rsid w:val="00A46CD0"/>
  </w:style>
  <w:style w:type="character" w:customStyle="1" w:styleId="eopscxw40584511bcx0">
    <w:name w:val="eop scxw40584511 bcx0"/>
    <w:basedOn w:val="Fuentedeprrafopredeter"/>
    <w:rsid w:val="00A46CD0"/>
  </w:style>
  <w:style w:type="paragraph" w:customStyle="1" w:styleId="paragraphscxw258457947bcx0">
    <w:name w:val="paragraph scxw258457947 bcx0"/>
    <w:basedOn w:val="Normal"/>
    <w:rsid w:val="00A46CD0"/>
    <w:pPr>
      <w:spacing w:beforeLines="1" w:afterLines="1"/>
    </w:pPr>
    <w:rPr>
      <w:rFonts w:ascii="Times" w:eastAsiaTheme="minorHAnsi" w:hAnsi="Times" w:cstheme="minorBidi"/>
      <w:sz w:val="20"/>
      <w:szCs w:val="20"/>
      <w:lang w:val="es-ES_tradnl" w:eastAsia="en-US"/>
    </w:rPr>
  </w:style>
  <w:style w:type="character" w:customStyle="1" w:styleId="normaltextrunscxw258457947bcx0">
    <w:name w:val="normaltextrun scxw258457947 bcx0"/>
    <w:basedOn w:val="Fuentedeprrafopredeter"/>
    <w:rsid w:val="00A46CD0"/>
  </w:style>
  <w:style w:type="character" w:customStyle="1" w:styleId="eopscxw258457947bcx0">
    <w:name w:val="eop scxw258457947 bcx0"/>
    <w:basedOn w:val="Fuentedeprrafopredeter"/>
    <w:rsid w:val="00A46CD0"/>
  </w:style>
  <w:style w:type="paragraph" w:customStyle="1" w:styleId="paragraphscxw84417524bcx0">
    <w:name w:val="paragraph scxw84417524 bcx0"/>
    <w:basedOn w:val="Normal"/>
    <w:rsid w:val="00A46CD0"/>
    <w:pPr>
      <w:spacing w:beforeLines="1" w:afterLines="1"/>
    </w:pPr>
    <w:rPr>
      <w:rFonts w:ascii="Times" w:eastAsiaTheme="minorHAnsi" w:hAnsi="Times" w:cstheme="minorBidi"/>
      <w:sz w:val="20"/>
      <w:szCs w:val="20"/>
      <w:lang w:val="es-ES_tradnl" w:eastAsia="en-US"/>
    </w:rPr>
  </w:style>
  <w:style w:type="character" w:customStyle="1" w:styleId="eopscxw84417524bcx0">
    <w:name w:val="eop scxw84417524 bcx0"/>
    <w:basedOn w:val="Fuentedeprrafopredeter"/>
    <w:rsid w:val="00A46CD0"/>
  </w:style>
  <w:style w:type="character" w:customStyle="1" w:styleId="normaltextrunscxw84417524bcx0">
    <w:name w:val="normaltextrun scxw84417524 bcx0"/>
    <w:basedOn w:val="Fuentedeprrafopredeter"/>
    <w:rsid w:val="00A46CD0"/>
  </w:style>
  <w:style w:type="character" w:customStyle="1" w:styleId="superscriptscxw84417524bcx0">
    <w:name w:val="superscript scxw84417524 bcx0"/>
    <w:basedOn w:val="Fuentedeprrafopredeter"/>
    <w:rsid w:val="00A46CD0"/>
  </w:style>
  <w:style w:type="paragraph" w:customStyle="1" w:styleId="paragraphscxw45079726bcx0">
    <w:name w:val="paragraph scxw45079726 bcx0"/>
    <w:basedOn w:val="Normal"/>
    <w:rsid w:val="00A46CD0"/>
    <w:pPr>
      <w:spacing w:beforeLines="1" w:afterLines="1"/>
    </w:pPr>
    <w:rPr>
      <w:rFonts w:ascii="Times" w:eastAsiaTheme="minorHAnsi" w:hAnsi="Times" w:cstheme="minorBidi"/>
      <w:sz w:val="20"/>
      <w:szCs w:val="20"/>
      <w:lang w:val="es-ES_tradnl" w:eastAsia="en-US"/>
    </w:rPr>
  </w:style>
  <w:style w:type="character" w:customStyle="1" w:styleId="normaltextrunscxw45079726bcx0">
    <w:name w:val="normaltextrun scxw45079726 bcx0"/>
    <w:basedOn w:val="Fuentedeprrafopredeter"/>
    <w:rsid w:val="00A46CD0"/>
  </w:style>
  <w:style w:type="character" w:customStyle="1" w:styleId="eopscxw45079726bcx0">
    <w:name w:val="eop scxw45079726 bcx0"/>
    <w:basedOn w:val="Fuentedeprrafopredeter"/>
    <w:rsid w:val="00A46CD0"/>
  </w:style>
  <w:style w:type="paragraph" w:customStyle="1" w:styleId="paragraphscxw40207886bcx0">
    <w:name w:val="paragraph scxw40207886 bcx0"/>
    <w:basedOn w:val="Normal"/>
    <w:rsid w:val="00A46CD0"/>
    <w:pPr>
      <w:spacing w:beforeLines="1" w:afterLines="1"/>
    </w:pPr>
    <w:rPr>
      <w:rFonts w:ascii="Times" w:eastAsiaTheme="minorHAnsi" w:hAnsi="Times" w:cstheme="minorBidi"/>
      <w:sz w:val="20"/>
      <w:szCs w:val="20"/>
      <w:lang w:val="es-ES_tradnl" w:eastAsia="en-US"/>
    </w:rPr>
  </w:style>
  <w:style w:type="character" w:customStyle="1" w:styleId="normaltextrunscxw40207886bcx0">
    <w:name w:val="normaltextrun scxw40207886 bcx0"/>
    <w:basedOn w:val="Fuentedeprrafopredeter"/>
    <w:rsid w:val="00A46CD0"/>
  </w:style>
  <w:style w:type="character" w:customStyle="1" w:styleId="eopscxw40207886bcx0">
    <w:name w:val="eop scxw40207886 bcx0"/>
    <w:basedOn w:val="Fuentedeprrafopredeter"/>
    <w:rsid w:val="00A46CD0"/>
  </w:style>
  <w:style w:type="paragraph" w:customStyle="1" w:styleId="paragraphscxw28570011bcx0">
    <w:name w:val="paragraph scxw28570011 bcx0"/>
    <w:basedOn w:val="Normal"/>
    <w:rsid w:val="00A46CD0"/>
    <w:pPr>
      <w:spacing w:beforeLines="1" w:afterLines="1"/>
    </w:pPr>
    <w:rPr>
      <w:rFonts w:ascii="Times" w:eastAsiaTheme="minorHAnsi" w:hAnsi="Times" w:cstheme="minorBidi"/>
      <w:sz w:val="20"/>
      <w:szCs w:val="20"/>
      <w:lang w:val="es-ES_tradnl" w:eastAsia="en-US"/>
    </w:rPr>
  </w:style>
  <w:style w:type="character" w:customStyle="1" w:styleId="normaltextrunscxw28570011bcx0">
    <w:name w:val="normaltextrun scxw28570011 bcx0"/>
    <w:basedOn w:val="Fuentedeprrafopredeter"/>
    <w:rsid w:val="00A46CD0"/>
  </w:style>
  <w:style w:type="character" w:customStyle="1" w:styleId="eopscxw28570011bcx0">
    <w:name w:val="eop scxw28570011 bcx0"/>
    <w:basedOn w:val="Fuentedeprrafopredeter"/>
    <w:rsid w:val="00A46CD0"/>
  </w:style>
  <w:style w:type="paragraph" w:styleId="HTMLconformatoprevio">
    <w:name w:val="HTML Preformatted"/>
    <w:basedOn w:val="Normal"/>
    <w:link w:val="HTMLconformatoprevioCar"/>
    <w:uiPriority w:val="99"/>
    <w:rsid w:val="00A46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HAnsi" w:hAnsi="Courier" w:cs="Courier"/>
      <w:sz w:val="20"/>
      <w:szCs w:val="20"/>
      <w:lang w:val="es-ES_tradnl" w:eastAsia="en-US"/>
    </w:rPr>
  </w:style>
  <w:style w:type="character" w:customStyle="1" w:styleId="HTMLconformatoprevioCar">
    <w:name w:val="HTML con formato previo Car"/>
    <w:basedOn w:val="Fuentedeprrafopredeter"/>
    <w:link w:val="HTMLconformatoprevio"/>
    <w:uiPriority w:val="99"/>
    <w:rsid w:val="00A46CD0"/>
    <w:rPr>
      <w:rFonts w:ascii="Courier" w:hAnsi="Courier" w:cs="Courier"/>
      <w:sz w:val="20"/>
      <w:szCs w:val="20"/>
      <w:lang w:val="es-ES_tradnl"/>
    </w:rPr>
  </w:style>
  <w:style w:type="paragraph" w:styleId="Textoindependiente2">
    <w:name w:val="Body Text 2"/>
    <w:basedOn w:val="Normal"/>
    <w:link w:val="Textoindependiente2Car"/>
    <w:rsid w:val="00A46CD0"/>
    <w:pPr>
      <w:spacing w:after="120" w:line="480" w:lineRule="auto"/>
    </w:pPr>
    <w:rPr>
      <w:sz w:val="20"/>
      <w:szCs w:val="20"/>
      <w:lang w:eastAsia="es-ES"/>
    </w:rPr>
  </w:style>
  <w:style w:type="character" w:customStyle="1" w:styleId="Textoindependiente2Car">
    <w:name w:val="Texto independiente 2 Car"/>
    <w:basedOn w:val="Fuentedeprrafopredeter"/>
    <w:link w:val="Textoindependiente2"/>
    <w:rsid w:val="00A46CD0"/>
    <w:rPr>
      <w:rFonts w:ascii="Times New Roman" w:eastAsia="Times New Roman" w:hAnsi="Times New Roman" w:cs="Times New Roman"/>
      <w:sz w:val="20"/>
      <w:szCs w:val="20"/>
      <w:lang w:eastAsia="es-ES"/>
    </w:rPr>
  </w:style>
  <w:style w:type="paragraph" w:styleId="Textosinformato">
    <w:name w:val="Plain Text"/>
    <w:basedOn w:val="Normal"/>
    <w:link w:val="TextosinformatoCar"/>
    <w:rsid w:val="00A46CD0"/>
    <w:rPr>
      <w:rFonts w:ascii="Courier New" w:eastAsia="Calibri" w:hAnsi="Courier New"/>
      <w:sz w:val="20"/>
      <w:szCs w:val="20"/>
      <w:lang w:eastAsia="es-ES"/>
    </w:rPr>
  </w:style>
  <w:style w:type="character" w:customStyle="1" w:styleId="TextosinformatoCar">
    <w:name w:val="Texto sin formato Car"/>
    <w:basedOn w:val="Fuentedeprrafopredeter"/>
    <w:link w:val="Textosinformato"/>
    <w:rsid w:val="00A46CD0"/>
    <w:rPr>
      <w:rFonts w:ascii="Courier New" w:eastAsia="Calibri" w:hAnsi="Courier New" w:cs="Times New Roman"/>
      <w:sz w:val="20"/>
      <w:szCs w:val="20"/>
      <w:lang w:eastAsia="es-ES"/>
    </w:rPr>
  </w:style>
  <w:style w:type="character" w:customStyle="1" w:styleId="maestrofonttexto1">
    <w:name w:val="maestro_fonttexto1"/>
    <w:rsid w:val="00A46CD0"/>
    <w:rPr>
      <w:rFonts w:ascii="Arial" w:hAnsi="Arial" w:cs="Arial"/>
      <w:sz w:val="11"/>
      <w:szCs w:val="11"/>
      <w:u w:val="none"/>
      <w:effect w:val="none"/>
    </w:rPr>
  </w:style>
  <w:style w:type="paragraph" w:styleId="Lista">
    <w:name w:val="List"/>
    <w:basedOn w:val="Normal"/>
    <w:uiPriority w:val="99"/>
    <w:unhideWhenUsed/>
    <w:rsid w:val="00A46CD0"/>
    <w:pPr>
      <w:ind w:left="283" w:hanging="283"/>
      <w:contextualSpacing/>
    </w:pPr>
    <w:rPr>
      <w:rFonts w:eastAsia="Calibri"/>
      <w:sz w:val="20"/>
      <w:szCs w:val="20"/>
      <w:lang w:eastAsia="es-ES"/>
    </w:rPr>
  </w:style>
  <w:style w:type="paragraph" w:styleId="Lista2">
    <w:name w:val="List 2"/>
    <w:basedOn w:val="Normal"/>
    <w:uiPriority w:val="99"/>
    <w:unhideWhenUsed/>
    <w:rsid w:val="00A46CD0"/>
    <w:pPr>
      <w:ind w:left="566" w:hanging="283"/>
      <w:contextualSpacing/>
    </w:pPr>
    <w:rPr>
      <w:rFonts w:eastAsia="Calibri"/>
      <w:sz w:val="20"/>
      <w:szCs w:val="20"/>
      <w:lang w:eastAsia="es-ES"/>
    </w:rPr>
  </w:style>
  <w:style w:type="paragraph" w:styleId="Listaconvietas2">
    <w:name w:val="List Bullet 2"/>
    <w:basedOn w:val="Normal"/>
    <w:uiPriority w:val="99"/>
    <w:unhideWhenUsed/>
    <w:rsid w:val="00A46CD0"/>
    <w:pPr>
      <w:numPr>
        <w:numId w:val="17"/>
      </w:numPr>
      <w:contextualSpacing/>
    </w:pPr>
    <w:rPr>
      <w:rFonts w:eastAsia="Calibri"/>
      <w:sz w:val="20"/>
      <w:szCs w:val="20"/>
      <w:lang w:eastAsia="es-ES"/>
    </w:rPr>
  </w:style>
  <w:style w:type="paragraph" w:styleId="Sangradetextonormal">
    <w:name w:val="Body Text Indent"/>
    <w:basedOn w:val="Normal"/>
    <w:link w:val="SangradetextonormalCar"/>
    <w:uiPriority w:val="99"/>
    <w:unhideWhenUsed/>
    <w:rsid w:val="00A46CD0"/>
    <w:pPr>
      <w:spacing w:after="120"/>
      <w:ind w:left="283"/>
    </w:pPr>
    <w:rPr>
      <w:rFonts w:eastAsia="Calibri"/>
      <w:sz w:val="20"/>
      <w:szCs w:val="20"/>
      <w:lang w:eastAsia="es-ES"/>
    </w:rPr>
  </w:style>
  <w:style w:type="character" w:customStyle="1" w:styleId="SangradetextonormalCar">
    <w:name w:val="Sangría de texto normal Car"/>
    <w:basedOn w:val="Fuentedeprrafopredeter"/>
    <w:link w:val="Sangradetextonormal"/>
    <w:uiPriority w:val="99"/>
    <w:rsid w:val="00A46CD0"/>
    <w:rPr>
      <w:rFonts w:ascii="Times New Roman" w:eastAsia="Calibri" w:hAnsi="Times New Roman" w:cs="Times New Roman"/>
      <w:sz w:val="20"/>
      <w:szCs w:val="20"/>
      <w:lang w:eastAsia="es-ES"/>
    </w:rPr>
  </w:style>
  <w:style w:type="paragraph" w:styleId="Textoindependienteprimerasangra2">
    <w:name w:val="Body Text First Indent 2"/>
    <w:basedOn w:val="Sangradetextonormal"/>
    <w:link w:val="Textoindependienteprimerasangra2Car"/>
    <w:uiPriority w:val="99"/>
    <w:unhideWhenUsed/>
    <w:rsid w:val="00A46CD0"/>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A46CD0"/>
    <w:rPr>
      <w:rFonts w:ascii="Times New Roman" w:eastAsia="Calibri" w:hAnsi="Times New Roman" w:cs="Times New Roman"/>
      <w:sz w:val="20"/>
      <w:szCs w:val="20"/>
      <w:lang w:eastAsia="es-ES"/>
    </w:rPr>
  </w:style>
  <w:style w:type="paragraph" w:styleId="Revisin">
    <w:name w:val="Revision"/>
    <w:hidden/>
    <w:uiPriority w:val="99"/>
    <w:rsid w:val="00A46CD0"/>
    <w:rPr>
      <w:rFonts w:ascii="Times New Roman" w:eastAsia="Calibri" w:hAnsi="Times New Roman" w:cs="Times New Roman"/>
      <w:sz w:val="20"/>
      <w:szCs w:val="20"/>
      <w:lang w:eastAsia="es-ES"/>
    </w:rPr>
  </w:style>
  <w:style w:type="paragraph" w:customStyle="1" w:styleId="msolistparagraph0">
    <w:name w:val="msolistparagraph"/>
    <w:basedOn w:val="Normal"/>
    <w:rsid w:val="00A46CD0"/>
    <w:pPr>
      <w:spacing w:after="200" w:line="168" w:lineRule="auto"/>
      <w:ind w:left="720"/>
      <w:contextualSpacing/>
      <w:jc w:val="both"/>
    </w:pPr>
    <w:rPr>
      <w:rFonts w:ascii="Calibri" w:eastAsia="Calibri" w:hAnsi="Calibri"/>
      <w:sz w:val="22"/>
      <w:szCs w:val="22"/>
      <w:lang w:val="es-ES" w:eastAsia="en-US"/>
    </w:rPr>
  </w:style>
  <w:style w:type="paragraph" w:styleId="Sinespaciado">
    <w:name w:val="No Spacing"/>
    <w:aliases w:val="INAI"/>
    <w:link w:val="SinespaciadoCar"/>
    <w:uiPriority w:val="1"/>
    <w:qFormat/>
    <w:rsid w:val="00A46CD0"/>
    <w:rPr>
      <w:rFonts w:ascii="Times New Roman" w:eastAsia="Calibri" w:hAnsi="Times New Roman" w:cs="Times New Roman"/>
      <w:sz w:val="20"/>
      <w:szCs w:val="20"/>
      <w:lang w:eastAsia="es-ES"/>
    </w:rPr>
  </w:style>
  <w:style w:type="character" w:customStyle="1" w:styleId="SinespaciadoCar">
    <w:name w:val="Sin espaciado Car"/>
    <w:aliases w:val="INAI Car"/>
    <w:basedOn w:val="Fuentedeprrafopredeter"/>
    <w:link w:val="Sinespaciado"/>
    <w:uiPriority w:val="1"/>
    <w:rsid w:val="00A46CD0"/>
    <w:rPr>
      <w:rFonts w:ascii="Times New Roman" w:eastAsia="Calibri" w:hAnsi="Times New Roman" w:cs="Times New Roman"/>
      <w:sz w:val="20"/>
      <w:szCs w:val="20"/>
      <w:lang w:eastAsia="es-ES"/>
    </w:rPr>
  </w:style>
  <w:style w:type="character" w:customStyle="1" w:styleId="tituloverde">
    <w:name w:val="tituloverde"/>
    <w:basedOn w:val="Fuentedeprrafopredeter"/>
    <w:uiPriority w:val="99"/>
    <w:rsid w:val="00A46CD0"/>
  </w:style>
  <w:style w:type="character" w:styleId="Refdecomentario">
    <w:name w:val="annotation reference"/>
    <w:uiPriority w:val="99"/>
    <w:unhideWhenUsed/>
    <w:rsid w:val="00A46CD0"/>
    <w:rPr>
      <w:sz w:val="16"/>
      <w:szCs w:val="16"/>
    </w:rPr>
  </w:style>
  <w:style w:type="paragraph" w:styleId="Textocomentario">
    <w:name w:val="annotation text"/>
    <w:basedOn w:val="Normal"/>
    <w:link w:val="TextocomentarioCar"/>
    <w:uiPriority w:val="99"/>
    <w:unhideWhenUsed/>
    <w:rsid w:val="00A46CD0"/>
    <w:rPr>
      <w:rFonts w:eastAsia="Calibri"/>
      <w:sz w:val="20"/>
      <w:szCs w:val="20"/>
      <w:lang w:val="es-ES_tradnl" w:eastAsia="es-ES"/>
    </w:rPr>
  </w:style>
  <w:style w:type="character" w:customStyle="1" w:styleId="TextocomentarioCar">
    <w:name w:val="Texto comentario Car"/>
    <w:basedOn w:val="Fuentedeprrafopredeter"/>
    <w:link w:val="Textocomentario"/>
    <w:uiPriority w:val="99"/>
    <w:rsid w:val="00A46CD0"/>
    <w:rPr>
      <w:rFonts w:ascii="Times New Roman" w:eastAsia="Calibri"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unhideWhenUsed/>
    <w:rsid w:val="00A46CD0"/>
    <w:rPr>
      <w:b/>
      <w:bCs/>
    </w:rPr>
  </w:style>
  <w:style w:type="character" w:customStyle="1" w:styleId="AsuntodelcomentarioCar">
    <w:name w:val="Asunto del comentario Car"/>
    <w:basedOn w:val="TextocomentarioCar"/>
    <w:link w:val="Asuntodelcomentario"/>
    <w:uiPriority w:val="99"/>
    <w:rsid w:val="00A46CD0"/>
    <w:rPr>
      <w:rFonts w:ascii="Times New Roman" w:eastAsia="Calibri" w:hAnsi="Times New Roman" w:cs="Times New Roman"/>
      <w:b/>
      <w:bCs/>
      <w:sz w:val="20"/>
      <w:szCs w:val="20"/>
      <w:lang w:val="es-ES_tradnl" w:eastAsia="es-ES"/>
    </w:rPr>
  </w:style>
  <w:style w:type="character" w:customStyle="1" w:styleId="lbl-encabezado-blanco2">
    <w:name w:val="lbl-encabezado-blanco2"/>
    <w:rsid w:val="00A46CD0"/>
    <w:rPr>
      <w:color w:val="FFFFFF"/>
    </w:rPr>
  </w:style>
  <w:style w:type="character" w:customStyle="1" w:styleId="red1">
    <w:name w:val="red1"/>
    <w:rsid w:val="00A46CD0"/>
    <w:rPr>
      <w:b/>
      <w:bCs/>
      <w:color w:val="0000FF"/>
      <w:shd w:val="clear" w:color="auto" w:fill="FFFF00"/>
    </w:rPr>
  </w:style>
  <w:style w:type="paragraph" w:customStyle="1" w:styleId="francesa1">
    <w:name w:val="francesa1"/>
    <w:basedOn w:val="Normal"/>
    <w:rsid w:val="00A46CD0"/>
    <w:pPr>
      <w:ind w:firstLine="461"/>
      <w:jc w:val="both"/>
    </w:pPr>
    <w:rPr>
      <w:color w:val="444444"/>
    </w:rPr>
  </w:style>
  <w:style w:type="paragraph" w:customStyle="1" w:styleId="msonormalcxspmiddlecxspmiddle">
    <w:name w:val="msonormalcxspmiddlecxspmiddle"/>
    <w:basedOn w:val="Normal"/>
    <w:rsid w:val="00A46CD0"/>
    <w:pPr>
      <w:spacing w:before="100" w:beforeAutospacing="1" w:after="100" w:afterAutospacing="1"/>
    </w:pPr>
    <w:rPr>
      <w:lang w:val="es-ES" w:eastAsia="es-ES"/>
    </w:rPr>
  </w:style>
  <w:style w:type="character" w:styleId="Textoennegrita">
    <w:name w:val="Strong"/>
    <w:uiPriority w:val="22"/>
    <w:qFormat/>
    <w:rsid w:val="00A46CD0"/>
    <w:rPr>
      <w:b/>
      <w:bCs/>
      <w:i w:val="0"/>
      <w:iCs w:val="0"/>
    </w:rPr>
  </w:style>
  <w:style w:type="paragraph" w:customStyle="1" w:styleId="Estilo1">
    <w:name w:val="Estilo1"/>
    <w:basedOn w:val="Normal"/>
    <w:link w:val="Estilo1Car"/>
    <w:qFormat/>
    <w:rsid w:val="00A46CD0"/>
    <w:pPr>
      <w:widowControl w:val="0"/>
      <w:ind w:left="567"/>
      <w:jc w:val="both"/>
    </w:pPr>
    <w:rPr>
      <w:rFonts w:ascii="Arial" w:eastAsia="Calibri" w:hAnsi="Arial"/>
      <w:i/>
      <w:sz w:val="22"/>
      <w:szCs w:val="22"/>
      <w:lang w:eastAsia="en-US"/>
    </w:rPr>
  </w:style>
  <w:style w:type="character" w:customStyle="1" w:styleId="Estilo1Car">
    <w:name w:val="Estilo1 Car"/>
    <w:link w:val="Estilo1"/>
    <w:rsid w:val="00A46CD0"/>
    <w:rPr>
      <w:rFonts w:ascii="Arial" w:eastAsia="Calibri" w:hAnsi="Arial" w:cs="Times New Roman"/>
      <w:i/>
      <w:sz w:val="22"/>
      <w:szCs w:val="22"/>
    </w:rPr>
  </w:style>
  <w:style w:type="paragraph" w:customStyle="1" w:styleId="Estilo2">
    <w:name w:val="Estilo2"/>
    <w:basedOn w:val="Textoindependiente"/>
    <w:link w:val="Estilo2Car"/>
    <w:qFormat/>
    <w:rsid w:val="00A46CD0"/>
    <w:pPr>
      <w:spacing w:line="360" w:lineRule="auto"/>
    </w:pPr>
    <w:rPr>
      <w:rFonts w:ascii="Arial" w:eastAsia="Times New Roman" w:hAnsi="Arial"/>
      <w:noProof w:val="0"/>
      <w:szCs w:val="24"/>
      <w:lang w:val="es-ES_tradnl"/>
    </w:rPr>
  </w:style>
  <w:style w:type="character" w:customStyle="1" w:styleId="Estilo2Car">
    <w:name w:val="Estilo2 Car"/>
    <w:link w:val="Estilo2"/>
    <w:rsid w:val="00A46CD0"/>
    <w:rPr>
      <w:rFonts w:ascii="Arial" w:eastAsia="Times New Roman" w:hAnsi="Arial" w:cs="Times New Roman"/>
      <w:lang w:val="es-ES_tradnl" w:eastAsia="es-ES"/>
    </w:rPr>
  </w:style>
  <w:style w:type="paragraph" w:customStyle="1" w:styleId="Estilo3">
    <w:name w:val="Estilo3"/>
    <w:basedOn w:val="Normal"/>
    <w:link w:val="Estilo3Car"/>
    <w:qFormat/>
    <w:rsid w:val="00A46CD0"/>
    <w:pPr>
      <w:autoSpaceDE w:val="0"/>
      <w:autoSpaceDN w:val="0"/>
      <w:adjustRightInd w:val="0"/>
      <w:ind w:left="567"/>
      <w:jc w:val="both"/>
    </w:pPr>
    <w:rPr>
      <w:rFonts w:ascii="Arial" w:hAnsi="Arial"/>
      <w:i/>
      <w:iCs/>
      <w:color w:val="000000"/>
      <w:sz w:val="22"/>
      <w:szCs w:val="22"/>
      <w:lang w:eastAsia="es-ES"/>
    </w:rPr>
  </w:style>
  <w:style w:type="character" w:customStyle="1" w:styleId="Estilo3Car">
    <w:name w:val="Estilo3 Car"/>
    <w:link w:val="Estilo3"/>
    <w:rsid w:val="00A46CD0"/>
    <w:rPr>
      <w:rFonts w:ascii="Arial" w:eastAsia="Times New Roman" w:hAnsi="Arial" w:cs="Times New Roman"/>
      <w:i/>
      <w:iCs/>
      <w:color w:val="000000"/>
      <w:sz w:val="22"/>
      <w:szCs w:val="22"/>
      <w:lang w:eastAsia="es-ES"/>
    </w:rPr>
  </w:style>
  <w:style w:type="paragraph" w:customStyle="1" w:styleId="paragraph">
    <w:name w:val="paragraph"/>
    <w:basedOn w:val="Normal"/>
    <w:rsid w:val="00A46CD0"/>
    <w:pPr>
      <w:spacing w:before="100" w:beforeAutospacing="1" w:after="100" w:afterAutospacing="1"/>
    </w:pPr>
  </w:style>
  <w:style w:type="character" w:customStyle="1" w:styleId="normaltextrun">
    <w:name w:val="normaltextrun"/>
    <w:basedOn w:val="Fuentedeprrafopredeter"/>
    <w:rsid w:val="00A46CD0"/>
  </w:style>
  <w:style w:type="character" w:customStyle="1" w:styleId="eop">
    <w:name w:val="eop"/>
    <w:basedOn w:val="Fuentedeprrafopredeter"/>
    <w:rsid w:val="00A46CD0"/>
  </w:style>
  <w:style w:type="character" w:customStyle="1" w:styleId="FootnoteCharacters">
    <w:name w:val="Footnote Characters"/>
    <w:uiPriority w:val="99"/>
    <w:unhideWhenUsed/>
    <w:qFormat/>
    <w:rsid w:val="00A46CD0"/>
    <w:rPr>
      <w:vertAlign w:val="superscript"/>
    </w:rPr>
  </w:style>
  <w:style w:type="character" w:customStyle="1" w:styleId="Mencinsinresolver4">
    <w:name w:val="Mención sin resolver4"/>
    <w:basedOn w:val="Fuentedeprrafopredeter"/>
    <w:uiPriority w:val="99"/>
    <w:semiHidden/>
    <w:unhideWhenUsed/>
    <w:rsid w:val="008B42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707410">
      <w:bodyDiv w:val="1"/>
      <w:marLeft w:val="0"/>
      <w:marRight w:val="0"/>
      <w:marTop w:val="0"/>
      <w:marBottom w:val="0"/>
      <w:divBdr>
        <w:top w:val="none" w:sz="0" w:space="0" w:color="auto"/>
        <w:left w:val="none" w:sz="0" w:space="0" w:color="auto"/>
        <w:bottom w:val="none" w:sz="0" w:space="0" w:color="auto"/>
        <w:right w:val="none" w:sz="0" w:space="0" w:color="auto"/>
      </w:divBdr>
    </w:div>
    <w:div w:id="241768302">
      <w:bodyDiv w:val="1"/>
      <w:marLeft w:val="0"/>
      <w:marRight w:val="0"/>
      <w:marTop w:val="0"/>
      <w:marBottom w:val="0"/>
      <w:divBdr>
        <w:top w:val="none" w:sz="0" w:space="0" w:color="auto"/>
        <w:left w:val="none" w:sz="0" w:space="0" w:color="auto"/>
        <w:bottom w:val="none" w:sz="0" w:space="0" w:color="auto"/>
        <w:right w:val="none" w:sz="0" w:space="0" w:color="auto"/>
      </w:divBdr>
      <w:divsChild>
        <w:div w:id="1023556175">
          <w:marLeft w:val="0"/>
          <w:marRight w:val="0"/>
          <w:marTop w:val="0"/>
          <w:marBottom w:val="0"/>
          <w:divBdr>
            <w:top w:val="none" w:sz="0" w:space="0" w:color="auto"/>
            <w:left w:val="none" w:sz="0" w:space="0" w:color="auto"/>
            <w:bottom w:val="none" w:sz="0" w:space="0" w:color="auto"/>
            <w:right w:val="none" w:sz="0" w:space="0" w:color="auto"/>
          </w:divBdr>
          <w:divsChild>
            <w:div w:id="1772775459">
              <w:marLeft w:val="0"/>
              <w:marRight w:val="0"/>
              <w:marTop w:val="0"/>
              <w:marBottom w:val="0"/>
              <w:divBdr>
                <w:top w:val="none" w:sz="0" w:space="0" w:color="auto"/>
                <w:left w:val="none" w:sz="0" w:space="0" w:color="auto"/>
                <w:bottom w:val="none" w:sz="0" w:space="0" w:color="auto"/>
                <w:right w:val="none" w:sz="0" w:space="0" w:color="auto"/>
              </w:divBdr>
              <w:divsChild>
                <w:div w:id="1382053936">
                  <w:marLeft w:val="0"/>
                  <w:marRight w:val="0"/>
                  <w:marTop w:val="0"/>
                  <w:marBottom w:val="0"/>
                  <w:divBdr>
                    <w:top w:val="none" w:sz="0" w:space="0" w:color="auto"/>
                    <w:left w:val="none" w:sz="0" w:space="0" w:color="auto"/>
                    <w:bottom w:val="none" w:sz="0" w:space="0" w:color="auto"/>
                    <w:right w:val="none" w:sz="0" w:space="0" w:color="auto"/>
                  </w:divBdr>
                  <w:divsChild>
                    <w:div w:id="5456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020621">
      <w:bodyDiv w:val="1"/>
      <w:marLeft w:val="0"/>
      <w:marRight w:val="0"/>
      <w:marTop w:val="0"/>
      <w:marBottom w:val="0"/>
      <w:divBdr>
        <w:top w:val="none" w:sz="0" w:space="0" w:color="auto"/>
        <w:left w:val="none" w:sz="0" w:space="0" w:color="auto"/>
        <w:bottom w:val="none" w:sz="0" w:space="0" w:color="auto"/>
        <w:right w:val="none" w:sz="0" w:space="0" w:color="auto"/>
      </w:divBdr>
      <w:divsChild>
        <w:div w:id="179467129">
          <w:marLeft w:val="0"/>
          <w:marRight w:val="0"/>
          <w:marTop w:val="0"/>
          <w:marBottom w:val="0"/>
          <w:divBdr>
            <w:top w:val="none" w:sz="0" w:space="0" w:color="auto"/>
            <w:left w:val="none" w:sz="0" w:space="0" w:color="auto"/>
            <w:bottom w:val="none" w:sz="0" w:space="0" w:color="auto"/>
            <w:right w:val="none" w:sz="0" w:space="0" w:color="auto"/>
          </w:divBdr>
        </w:div>
      </w:divsChild>
    </w:div>
    <w:div w:id="527061818">
      <w:bodyDiv w:val="1"/>
      <w:marLeft w:val="0"/>
      <w:marRight w:val="0"/>
      <w:marTop w:val="0"/>
      <w:marBottom w:val="0"/>
      <w:divBdr>
        <w:top w:val="none" w:sz="0" w:space="0" w:color="auto"/>
        <w:left w:val="none" w:sz="0" w:space="0" w:color="auto"/>
        <w:bottom w:val="none" w:sz="0" w:space="0" w:color="auto"/>
        <w:right w:val="none" w:sz="0" w:space="0" w:color="auto"/>
      </w:divBdr>
    </w:div>
    <w:div w:id="559245145">
      <w:bodyDiv w:val="1"/>
      <w:marLeft w:val="0"/>
      <w:marRight w:val="0"/>
      <w:marTop w:val="0"/>
      <w:marBottom w:val="0"/>
      <w:divBdr>
        <w:top w:val="none" w:sz="0" w:space="0" w:color="auto"/>
        <w:left w:val="none" w:sz="0" w:space="0" w:color="auto"/>
        <w:bottom w:val="none" w:sz="0" w:space="0" w:color="auto"/>
        <w:right w:val="none" w:sz="0" w:space="0" w:color="auto"/>
      </w:divBdr>
    </w:div>
    <w:div w:id="697507542">
      <w:bodyDiv w:val="1"/>
      <w:marLeft w:val="0"/>
      <w:marRight w:val="0"/>
      <w:marTop w:val="0"/>
      <w:marBottom w:val="0"/>
      <w:divBdr>
        <w:top w:val="none" w:sz="0" w:space="0" w:color="auto"/>
        <w:left w:val="none" w:sz="0" w:space="0" w:color="auto"/>
        <w:bottom w:val="none" w:sz="0" w:space="0" w:color="auto"/>
        <w:right w:val="none" w:sz="0" w:space="0" w:color="auto"/>
      </w:divBdr>
    </w:div>
    <w:div w:id="701438864">
      <w:bodyDiv w:val="1"/>
      <w:marLeft w:val="0"/>
      <w:marRight w:val="0"/>
      <w:marTop w:val="0"/>
      <w:marBottom w:val="0"/>
      <w:divBdr>
        <w:top w:val="none" w:sz="0" w:space="0" w:color="auto"/>
        <w:left w:val="none" w:sz="0" w:space="0" w:color="auto"/>
        <w:bottom w:val="none" w:sz="0" w:space="0" w:color="auto"/>
        <w:right w:val="none" w:sz="0" w:space="0" w:color="auto"/>
      </w:divBdr>
    </w:div>
    <w:div w:id="702753445">
      <w:bodyDiv w:val="1"/>
      <w:marLeft w:val="0"/>
      <w:marRight w:val="0"/>
      <w:marTop w:val="0"/>
      <w:marBottom w:val="0"/>
      <w:divBdr>
        <w:top w:val="none" w:sz="0" w:space="0" w:color="auto"/>
        <w:left w:val="none" w:sz="0" w:space="0" w:color="auto"/>
        <w:bottom w:val="none" w:sz="0" w:space="0" w:color="auto"/>
        <w:right w:val="none" w:sz="0" w:space="0" w:color="auto"/>
      </w:divBdr>
    </w:div>
    <w:div w:id="761533576">
      <w:bodyDiv w:val="1"/>
      <w:marLeft w:val="0"/>
      <w:marRight w:val="0"/>
      <w:marTop w:val="0"/>
      <w:marBottom w:val="0"/>
      <w:divBdr>
        <w:top w:val="none" w:sz="0" w:space="0" w:color="auto"/>
        <w:left w:val="none" w:sz="0" w:space="0" w:color="auto"/>
        <w:bottom w:val="none" w:sz="0" w:space="0" w:color="auto"/>
        <w:right w:val="none" w:sz="0" w:space="0" w:color="auto"/>
      </w:divBdr>
      <w:divsChild>
        <w:div w:id="703483313">
          <w:marLeft w:val="0"/>
          <w:marRight w:val="0"/>
          <w:marTop w:val="0"/>
          <w:marBottom w:val="0"/>
          <w:divBdr>
            <w:top w:val="none" w:sz="0" w:space="0" w:color="auto"/>
            <w:left w:val="none" w:sz="0" w:space="0" w:color="auto"/>
            <w:bottom w:val="none" w:sz="0" w:space="0" w:color="auto"/>
            <w:right w:val="none" w:sz="0" w:space="0" w:color="auto"/>
          </w:divBdr>
          <w:divsChild>
            <w:div w:id="428625890">
              <w:marLeft w:val="0"/>
              <w:marRight w:val="0"/>
              <w:marTop w:val="0"/>
              <w:marBottom w:val="0"/>
              <w:divBdr>
                <w:top w:val="none" w:sz="0" w:space="0" w:color="auto"/>
                <w:left w:val="none" w:sz="0" w:space="0" w:color="auto"/>
                <w:bottom w:val="none" w:sz="0" w:space="0" w:color="auto"/>
                <w:right w:val="none" w:sz="0" w:space="0" w:color="auto"/>
              </w:divBdr>
              <w:divsChild>
                <w:div w:id="133283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207275">
      <w:bodyDiv w:val="1"/>
      <w:marLeft w:val="0"/>
      <w:marRight w:val="0"/>
      <w:marTop w:val="0"/>
      <w:marBottom w:val="0"/>
      <w:divBdr>
        <w:top w:val="none" w:sz="0" w:space="0" w:color="auto"/>
        <w:left w:val="none" w:sz="0" w:space="0" w:color="auto"/>
        <w:bottom w:val="none" w:sz="0" w:space="0" w:color="auto"/>
        <w:right w:val="none" w:sz="0" w:space="0" w:color="auto"/>
      </w:divBdr>
    </w:div>
    <w:div w:id="853812061">
      <w:bodyDiv w:val="1"/>
      <w:marLeft w:val="0"/>
      <w:marRight w:val="0"/>
      <w:marTop w:val="0"/>
      <w:marBottom w:val="0"/>
      <w:divBdr>
        <w:top w:val="none" w:sz="0" w:space="0" w:color="auto"/>
        <w:left w:val="none" w:sz="0" w:space="0" w:color="auto"/>
        <w:bottom w:val="none" w:sz="0" w:space="0" w:color="auto"/>
        <w:right w:val="none" w:sz="0" w:space="0" w:color="auto"/>
      </w:divBdr>
      <w:divsChild>
        <w:div w:id="649748264">
          <w:marLeft w:val="0"/>
          <w:marRight w:val="0"/>
          <w:marTop w:val="0"/>
          <w:marBottom w:val="0"/>
          <w:divBdr>
            <w:top w:val="none" w:sz="0" w:space="0" w:color="auto"/>
            <w:left w:val="none" w:sz="0" w:space="0" w:color="auto"/>
            <w:bottom w:val="none" w:sz="0" w:space="0" w:color="auto"/>
            <w:right w:val="none" w:sz="0" w:space="0" w:color="auto"/>
          </w:divBdr>
          <w:divsChild>
            <w:div w:id="1147435021">
              <w:marLeft w:val="0"/>
              <w:marRight w:val="0"/>
              <w:marTop w:val="0"/>
              <w:marBottom w:val="0"/>
              <w:divBdr>
                <w:top w:val="none" w:sz="0" w:space="0" w:color="auto"/>
                <w:left w:val="none" w:sz="0" w:space="0" w:color="auto"/>
                <w:bottom w:val="none" w:sz="0" w:space="0" w:color="auto"/>
                <w:right w:val="none" w:sz="0" w:space="0" w:color="auto"/>
              </w:divBdr>
              <w:divsChild>
                <w:div w:id="1608999601">
                  <w:marLeft w:val="0"/>
                  <w:marRight w:val="0"/>
                  <w:marTop w:val="0"/>
                  <w:marBottom w:val="0"/>
                  <w:divBdr>
                    <w:top w:val="none" w:sz="0" w:space="0" w:color="auto"/>
                    <w:left w:val="none" w:sz="0" w:space="0" w:color="auto"/>
                    <w:bottom w:val="none" w:sz="0" w:space="0" w:color="auto"/>
                    <w:right w:val="none" w:sz="0" w:space="0" w:color="auto"/>
                  </w:divBdr>
                  <w:divsChild>
                    <w:div w:id="148415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529222">
      <w:bodyDiv w:val="1"/>
      <w:marLeft w:val="0"/>
      <w:marRight w:val="0"/>
      <w:marTop w:val="0"/>
      <w:marBottom w:val="0"/>
      <w:divBdr>
        <w:top w:val="none" w:sz="0" w:space="0" w:color="auto"/>
        <w:left w:val="none" w:sz="0" w:space="0" w:color="auto"/>
        <w:bottom w:val="none" w:sz="0" w:space="0" w:color="auto"/>
        <w:right w:val="none" w:sz="0" w:space="0" w:color="auto"/>
      </w:divBdr>
      <w:divsChild>
        <w:div w:id="586184847">
          <w:marLeft w:val="0"/>
          <w:marRight w:val="0"/>
          <w:marTop w:val="0"/>
          <w:marBottom w:val="0"/>
          <w:divBdr>
            <w:top w:val="none" w:sz="0" w:space="0" w:color="auto"/>
            <w:left w:val="none" w:sz="0" w:space="0" w:color="auto"/>
            <w:bottom w:val="none" w:sz="0" w:space="0" w:color="auto"/>
            <w:right w:val="none" w:sz="0" w:space="0" w:color="auto"/>
          </w:divBdr>
        </w:div>
      </w:divsChild>
    </w:div>
    <w:div w:id="1054087917">
      <w:bodyDiv w:val="1"/>
      <w:marLeft w:val="0"/>
      <w:marRight w:val="0"/>
      <w:marTop w:val="0"/>
      <w:marBottom w:val="0"/>
      <w:divBdr>
        <w:top w:val="none" w:sz="0" w:space="0" w:color="auto"/>
        <w:left w:val="none" w:sz="0" w:space="0" w:color="auto"/>
        <w:bottom w:val="none" w:sz="0" w:space="0" w:color="auto"/>
        <w:right w:val="none" w:sz="0" w:space="0" w:color="auto"/>
      </w:divBdr>
      <w:divsChild>
        <w:div w:id="2078361556">
          <w:marLeft w:val="0"/>
          <w:marRight w:val="0"/>
          <w:marTop w:val="0"/>
          <w:marBottom w:val="0"/>
          <w:divBdr>
            <w:top w:val="none" w:sz="0" w:space="0" w:color="auto"/>
            <w:left w:val="none" w:sz="0" w:space="0" w:color="auto"/>
            <w:bottom w:val="none" w:sz="0" w:space="0" w:color="auto"/>
            <w:right w:val="none" w:sz="0" w:space="0" w:color="auto"/>
          </w:divBdr>
          <w:divsChild>
            <w:div w:id="51125106">
              <w:marLeft w:val="0"/>
              <w:marRight w:val="0"/>
              <w:marTop w:val="0"/>
              <w:marBottom w:val="0"/>
              <w:divBdr>
                <w:top w:val="none" w:sz="0" w:space="0" w:color="auto"/>
                <w:left w:val="none" w:sz="0" w:space="0" w:color="auto"/>
                <w:bottom w:val="none" w:sz="0" w:space="0" w:color="auto"/>
                <w:right w:val="none" w:sz="0" w:space="0" w:color="auto"/>
              </w:divBdr>
              <w:divsChild>
                <w:div w:id="129637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17676">
      <w:bodyDiv w:val="1"/>
      <w:marLeft w:val="0"/>
      <w:marRight w:val="0"/>
      <w:marTop w:val="0"/>
      <w:marBottom w:val="0"/>
      <w:divBdr>
        <w:top w:val="none" w:sz="0" w:space="0" w:color="auto"/>
        <w:left w:val="none" w:sz="0" w:space="0" w:color="auto"/>
        <w:bottom w:val="none" w:sz="0" w:space="0" w:color="auto"/>
        <w:right w:val="none" w:sz="0" w:space="0" w:color="auto"/>
      </w:divBdr>
    </w:div>
    <w:div w:id="1430391923">
      <w:bodyDiv w:val="1"/>
      <w:marLeft w:val="0"/>
      <w:marRight w:val="0"/>
      <w:marTop w:val="0"/>
      <w:marBottom w:val="0"/>
      <w:divBdr>
        <w:top w:val="none" w:sz="0" w:space="0" w:color="auto"/>
        <w:left w:val="none" w:sz="0" w:space="0" w:color="auto"/>
        <w:bottom w:val="none" w:sz="0" w:space="0" w:color="auto"/>
        <w:right w:val="none" w:sz="0" w:space="0" w:color="auto"/>
      </w:divBdr>
    </w:div>
    <w:div w:id="1444617662">
      <w:bodyDiv w:val="1"/>
      <w:marLeft w:val="0"/>
      <w:marRight w:val="0"/>
      <w:marTop w:val="0"/>
      <w:marBottom w:val="0"/>
      <w:divBdr>
        <w:top w:val="none" w:sz="0" w:space="0" w:color="auto"/>
        <w:left w:val="none" w:sz="0" w:space="0" w:color="auto"/>
        <w:bottom w:val="none" w:sz="0" w:space="0" w:color="auto"/>
        <w:right w:val="none" w:sz="0" w:space="0" w:color="auto"/>
      </w:divBdr>
      <w:divsChild>
        <w:div w:id="2127770660">
          <w:marLeft w:val="0"/>
          <w:marRight w:val="0"/>
          <w:marTop w:val="0"/>
          <w:marBottom w:val="0"/>
          <w:divBdr>
            <w:top w:val="none" w:sz="0" w:space="0" w:color="auto"/>
            <w:left w:val="none" w:sz="0" w:space="0" w:color="auto"/>
            <w:bottom w:val="none" w:sz="0" w:space="0" w:color="auto"/>
            <w:right w:val="none" w:sz="0" w:space="0" w:color="auto"/>
          </w:divBdr>
          <w:divsChild>
            <w:div w:id="1213034584">
              <w:marLeft w:val="0"/>
              <w:marRight w:val="0"/>
              <w:marTop w:val="0"/>
              <w:marBottom w:val="0"/>
              <w:divBdr>
                <w:top w:val="none" w:sz="0" w:space="0" w:color="auto"/>
                <w:left w:val="none" w:sz="0" w:space="0" w:color="auto"/>
                <w:bottom w:val="none" w:sz="0" w:space="0" w:color="auto"/>
                <w:right w:val="none" w:sz="0" w:space="0" w:color="auto"/>
              </w:divBdr>
              <w:divsChild>
                <w:div w:id="668948368">
                  <w:marLeft w:val="0"/>
                  <w:marRight w:val="0"/>
                  <w:marTop w:val="0"/>
                  <w:marBottom w:val="0"/>
                  <w:divBdr>
                    <w:top w:val="none" w:sz="0" w:space="0" w:color="auto"/>
                    <w:left w:val="none" w:sz="0" w:space="0" w:color="auto"/>
                    <w:bottom w:val="none" w:sz="0" w:space="0" w:color="auto"/>
                    <w:right w:val="none" w:sz="0" w:space="0" w:color="auto"/>
                  </w:divBdr>
                  <w:divsChild>
                    <w:div w:id="19630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275951">
      <w:bodyDiv w:val="1"/>
      <w:marLeft w:val="0"/>
      <w:marRight w:val="0"/>
      <w:marTop w:val="0"/>
      <w:marBottom w:val="0"/>
      <w:divBdr>
        <w:top w:val="none" w:sz="0" w:space="0" w:color="auto"/>
        <w:left w:val="none" w:sz="0" w:space="0" w:color="auto"/>
        <w:bottom w:val="none" w:sz="0" w:space="0" w:color="auto"/>
        <w:right w:val="none" w:sz="0" w:space="0" w:color="auto"/>
      </w:divBdr>
      <w:divsChild>
        <w:div w:id="2071610702">
          <w:marLeft w:val="0"/>
          <w:marRight w:val="0"/>
          <w:marTop w:val="0"/>
          <w:marBottom w:val="0"/>
          <w:divBdr>
            <w:top w:val="none" w:sz="0" w:space="0" w:color="auto"/>
            <w:left w:val="none" w:sz="0" w:space="0" w:color="auto"/>
            <w:bottom w:val="none" w:sz="0" w:space="0" w:color="auto"/>
            <w:right w:val="none" w:sz="0" w:space="0" w:color="auto"/>
          </w:divBdr>
          <w:divsChild>
            <w:div w:id="1353145677">
              <w:marLeft w:val="0"/>
              <w:marRight w:val="0"/>
              <w:marTop w:val="0"/>
              <w:marBottom w:val="0"/>
              <w:divBdr>
                <w:top w:val="none" w:sz="0" w:space="0" w:color="auto"/>
                <w:left w:val="none" w:sz="0" w:space="0" w:color="auto"/>
                <w:bottom w:val="none" w:sz="0" w:space="0" w:color="auto"/>
                <w:right w:val="none" w:sz="0" w:space="0" w:color="auto"/>
              </w:divBdr>
              <w:divsChild>
                <w:div w:id="24341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01786">
      <w:bodyDiv w:val="1"/>
      <w:marLeft w:val="0"/>
      <w:marRight w:val="0"/>
      <w:marTop w:val="0"/>
      <w:marBottom w:val="0"/>
      <w:divBdr>
        <w:top w:val="none" w:sz="0" w:space="0" w:color="auto"/>
        <w:left w:val="none" w:sz="0" w:space="0" w:color="auto"/>
        <w:bottom w:val="none" w:sz="0" w:space="0" w:color="auto"/>
        <w:right w:val="none" w:sz="0" w:space="0" w:color="auto"/>
      </w:divBdr>
      <w:divsChild>
        <w:div w:id="1381591183">
          <w:marLeft w:val="0"/>
          <w:marRight w:val="0"/>
          <w:marTop w:val="0"/>
          <w:marBottom w:val="0"/>
          <w:divBdr>
            <w:top w:val="none" w:sz="0" w:space="0" w:color="auto"/>
            <w:left w:val="none" w:sz="0" w:space="0" w:color="auto"/>
            <w:bottom w:val="none" w:sz="0" w:space="0" w:color="auto"/>
            <w:right w:val="none" w:sz="0" w:space="0" w:color="auto"/>
          </w:divBdr>
        </w:div>
        <w:div w:id="1086262782">
          <w:marLeft w:val="0"/>
          <w:marRight w:val="0"/>
          <w:marTop w:val="0"/>
          <w:marBottom w:val="0"/>
          <w:divBdr>
            <w:top w:val="none" w:sz="0" w:space="0" w:color="auto"/>
            <w:left w:val="none" w:sz="0" w:space="0" w:color="auto"/>
            <w:bottom w:val="none" w:sz="0" w:space="0" w:color="auto"/>
            <w:right w:val="none" w:sz="0" w:space="0" w:color="auto"/>
          </w:divBdr>
        </w:div>
        <w:div w:id="1137064589">
          <w:marLeft w:val="0"/>
          <w:marRight w:val="0"/>
          <w:marTop w:val="0"/>
          <w:marBottom w:val="0"/>
          <w:divBdr>
            <w:top w:val="none" w:sz="0" w:space="0" w:color="auto"/>
            <w:left w:val="none" w:sz="0" w:space="0" w:color="auto"/>
            <w:bottom w:val="none" w:sz="0" w:space="0" w:color="auto"/>
            <w:right w:val="none" w:sz="0" w:space="0" w:color="auto"/>
          </w:divBdr>
        </w:div>
        <w:div w:id="1101758090">
          <w:marLeft w:val="0"/>
          <w:marRight w:val="0"/>
          <w:marTop w:val="0"/>
          <w:marBottom w:val="0"/>
          <w:divBdr>
            <w:top w:val="none" w:sz="0" w:space="0" w:color="auto"/>
            <w:left w:val="none" w:sz="0" w:space="0" w:color="auto"/>
            <w:bottom w:val="none" w:sz="0" w:space="0" w:color="auto"/>
            <w:right w:val="none" w:sz="0" w:space="0" w:color="auto"/>
          </w:divBdr>
        </w:div>
        <w:div w:id="286007305">
          <w:marLeft w:val="0"/>
          <w:marRight w:val="0"/>
          <w:marTop w:val="0"/>
          <w:marBottom w:val="0"/>
          <w:divBdr>
            <w:top w:val="none" w:sz="0" w:space="0" w:color="auto"/>
            <w:left w:val="none" w:sz="0" w:space="0" w:color="auto"/>
            <w:bottom w:val="none" w:sz="0" w:space="0" w:color="auto"/>
            <w:right w:val="none" w:sz="0" w:space="0" w:color="auto"/>
          </w:divBdr>
        </w:div>
        <w:div w:id="286661523">
          <w:marLeft w:val="0"/>
          <w:marRight w:val="0"/>
          <w:marTop w:val="0"/>
          <w:marBottom w:val="0"/>
          <w:divBdr>
            <w:top w:val="none" w:sz="0" w:space="0" w:color="auto"/>
            <w:left w:val="none" w:sz="0" w:space="0" w:color="auto"/>
            <w:bottom w:val="none" w:sz="0" w:space="0" w:color="auto"/>
            <w:right w:val="none" w:sz="0" w:space="0" w:color="auto"/>
          </w:divBdr>
        </w:div>
        <w:div w:id="1918248403">
          <w:marLeft w:val="0"/>
          <w:marRight w:val="0"/>
          <w:marTop w:val="0"/>
          <w:marBottom w:val="0"/>
          <w:divBdr>
            <w:top w:val="none" w:sz="0" w:space="0" w:color="auto"/>
            <w:left w:val="none" w:sz="0" w:space="0" w:color="auto"/>
            <w:bottom w:val="none" w:sz="0" w:space="0" w:color="auto"/>
            <w:right w:val="none" w:sz="0" w:space="0" w:color="auto"/>
          </w:divBdr>
        </w:div>
        <w:div w:id="809443774">
          <w:marLeft w:val="0"/>
          <w:marRight w:val="0"/>
          <w:marTop w:val="0"/>
          <w:marBottom w:val="0"/>
          <w:divBdr>
            <w:top w:val="none" w:sz="0" w:space="0" w:color="auto"/>
            <w:left w:val="none" w:sz="0" w:space="0" w:color="auto"/>
            <w:bottom w:val="none" w:sz="0" w:space="0" w:color="auto"/>
            <w:right w:val="none" w:sz="0" w:space="0" w:color="auto"/>
          </w:divBdr>
        </w:div>
        <w:div w:id="109281020">
          <w:marLeft w:val="0"/>
          <w:marRight w:val="0"/>
          <w:marTop w:val="0"/>
          <w:marBottom w:val="0"/>
          <w:divBdr>
            <w:top w:val="none" w:sz="0" w:space="0" w:color="auto"/>
            <w:left w:val="none" w:sz="0" w:space="0" w:color="auto"/>
            <w:bottom w:val="none" w:sz="0" w:space="0" w:color="auto"/>
            <w:right w:val="none" w:sz="0" w:space="0" w:color="auto"/>
          </w:divBdr>
        </w:div>
        <w:div w:id="1051223700">
          <w:marLeft w:val="0"/>
          <w:marRight w:val="0"/>
          <w:marTop w:val="0"/>
          <w:marBottom w:val="0"/>
          <w:divBdr>
            <w:top w:val="none" w:sz="0" w:space="0" w:color="auto"/>
            <w:left w:val="none" w:sz="0" w:space="0" w:color="auto"/>
            <w:bottom w:val="none" w:sz="0" w:space="0" w:color="auto"/>
            <w:right w:val="none" w:sz="0" w:space="0" w:color="auto"/>
          </w:divBdr>
        </w:div>
      </w:divsChild>
    </w:div>
    <w:div w:id="1527282588">
      <w:bodyDiv w:val="1"/>
      <w:marLeft w:val="0"/>
      <w:marRight w:val="0"/>
      <w:marTop w:val="0"/>
      <w:marBottom w:val="0"/>
      <w:divBdr>
        <w:top w:val="none" w:sz="0" w:space="0" w:color="auto"/>
        <w:left w:val="none" w:sz="0" w:space="0" w:color="auto"/>
        <w:bottom w:val="none" w:sz="0" w:space="0" w:color="auto"/>
        <w:right w:val="none" w:sz="0" w:space="0" w:color="auto"/>
      </w:divBdr>
    </w:div>
    <w:div w:id="1595474489">
      <w:bodyDiv w:val="1"/>
      <w:marLeft w:val="0"/>
      <w:marRight w:val="0"/>
      <w:marTop w:val="0"/>
      <w:marBottom w:val="0"/>
      <w:divBdr>
        <w:top w:val="none" w:sz="0" w:space="0" w:color="auto"/>
        <w:left w:val="none" w:sz="0" w:space="0" w:color="auto"/>
        <w:bottom w:val="none" w:sz="0" w:space="0" w:color="auto"/>
        <w:right w:val="none" w:sz="0" w:space="0" w:color="auto"/>
      </w:divBdr>
      <w:divsChild>
        <w:div w:id="1485201007">
          <w:marLeft w:val="0"/>
          <w:marRight w:val="0"/>
          <w:marTop w:val="0"/>
          <w:marBottom w:val="0"/>
          <w:divBdr>
            <w:top w:val="none" w:sz="0" w:space="0" w:color="auto"/>
            <w:left w:val="none" w:sz="0" w:space="0" w:color="auto"/>
            <w:bottom w:val="none" w:sz="0" w:space="0" w:color="auto"/>
            <w:right w:val="none" w:sz="0" w:space="0" w:color="auto"/>
          </w:divBdr>
          <w:divsChild>
            <w:div w:id="1866362146">
              <w:marLeft w:val="0"/>
              <w:marRight w:val="0"/>
              <w:marTop w:val="0"/>
              <w:marBottom w:val="0"/>
              <w:divBdr>
                <w:top w:val="none" w:sz="0" w:space="0" w:color="auto"/>
                <w:left w:val="none" w:sz="0" w:space="0" w:color="auto"/>
                <w:bottom w:val="none" w:sz="0" w:space="0" w:color="auto"/>
                <w:right w:val="none" w:sz="0" w:space="0" w:color="auto"/>
              </w:divBdr>
              <w:divsChild>
                <w:div w:id="155203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650565">
      <w:bodyDiv w:val="1"/>
      <w:marLeft w:val="0"/>
      <w:marRight w:val="0"/>
      <w:marTop w:val="0"/>
      <w:marBottom w:val="0"/>
      <w:divBdr>
        <w:top w:val="none" w:sz="0" w:space="0" w:color="auto"/>
        <w:left w:val="none" w:sz="0" w:space="0" w:color="auto"/>
        <w:bottom w:val="none" w:sz="0" w:space="0" w:color="auto"/>
        <w:right w:val="none" w:sz="0" w:space="0" w:color="auto"/>
      </w:divBdr>
      <w:divsChild>
        <w:div w:id="4334640">
          <w:marLeft w:val="0"/>
          <w:marRight w:val="0"/>
          <w:marTop w:val="0"/>
          <w:marBottom w:val="0"/>
          <w:divBdr>
            <w:top w:val="none" w:sz="0" w:space="0" w:color="auto"/>
            <w:left w:val="none" w:sz="0" w:space="0" w:color="auto"/>
            <w:bottom w:val="none" w:sz="0" w:space="0" w:color="auto"/>
            <w:right w:val="none" w:sz="0" w:space="0" w:color="auto"/>
          </w:divBdr>
          <w:divsChild>
            <w:div w:id="1569655535">
              <w:marLeft w:val="0"/>
              <w:marRight w:val="0"/>
              <w:marTop w:val="0"/>
              <w:marBottom w:val="0"/>
              <w:divBdr>
                <w:top w:val="none" w:sz="0" w:space="0" w:color="auto"/>
                <w:left w:val="none" w:sz="0" w:space="0" w:color="auto"/>
                <w:bottom w:val="none" w:sz="0" w:space="0" w:color="auto"/>
                <w:right w:val="none" w:sz="0" w:space="0" w:color="auto"/>
              </w:divBdr>
              <w:divsChild>
                <w:div w:id="47317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936">
      <w:bodyDiv w:val="1"/>
      <w:marLeft w:val="0"/>
      <w:marRight w:val="0"/>
      <w:marTop w:val="0"/>
      <w:marBottom w:val="0"/>
      <w:divBdr>
        <w:top w:val="none" w:sz="0" w:space="0" w:color="auto"/>
        <w:left w:val="none" w:sz="0" w:space="0" w:color="auto"/>
        <w:bottom w:val="none" w:sz="0" w:space="0" w:color="auto"/>
        <w:right w:val="none" w:sz="0" w:space="0" w:color="auto"/>
      </w:divBdr>
    </w:div>
    <w:div w:id="1789280905">
      <w:bodyDiv w:val="1"/>
      <w:marLeft w:val="0"/>
      <w:marRight w:val="0"/>
      <w:marTop w:val="0"/>
      <w:marBottom w:val="0"/>
      <w:divBdr>
        <w:top w:val="none" w:sz="0" w:space="0" w:color="auto"/>
        <w:left w:val="none" w:sz="0" w:space="0" w:color="auto"/>
        <w:bottom w:val="none" w:sz="0" w:space="0" w:color="auto"/>
        <w:right w:val="none" w:sz="0" w:space="0" w:color="auto"/>
      </w:divBdr>
      <w:divsChild>
        <w:div w:id="1649087262">
          <w:marLeft w:val="0"/>
          <w:marRight w:val="0"/>
          <w:marTop w:val="0"/>
          <w:marBottom w:val="0"/>
          <w:divBdr>
            <w:top w:val="none" w:sz="0" w:space="0" w:color="auto"/>
            <w:left w:val="none" w:sz="0" w:space="0" w:color="auto"/>
            <w:bottom w:val="none" w:sz="0" w:space="0" w:color="auto"/>
            <w:right w:val="none" w:sz="0" w:space="0" w:color="auto"/>
          </w:divBdr>
          <w:divsChild>
            <w:div w:id="1335524123">
              <w:marLeft w:val="0"/>
              <w:marRight w:val="0"/>
              <w:marTop w:val="0"/>
              <w:marBottom w:val="0"/>
              <w:divBdr>
                <w:top w:val="none" w:sz="0" w:space="0" w:color="auto"/>
                <w:left w:val="none" w:sz="0" w:space="0" w:color="auto"/>
                <w:bottom w:val="none" w:sz="0" w:space="0" w:color="auto"/>
                <w:right w:val="none" w:sz="0" w:space="0" w:color="auto"/>
              </w:divBdr>
              <w:divsChild>
                <w:div w:id="93979710">
                  <w:marLeft w:val="0"/>
                  <w:marRight w:val="0"/>
                  <w:marTop w:val="0"/>
                  <w:marBottom w:val="0"/>
                  <w:divBdr>
                    <w:top w:val="none" w:sz="0" w:space="0" w:color="auto"/>
                    <w:left w:val="none" w:sz="0" w:space="0" w:color="auto"/>
                    <w:bottom w:val="none" w:sz="0" w:space="0" w:color="auto"/>
                    <w:right w:val="none" w:sz="0" w:space="0" w:color="auto"/>
                  </w:divBdr>
                  <w:divsChild>
                    <w:div w:id="97599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364368">
      <w:bodyDiv w:val="1"/>
      <w:marLeft w:val="0"/>
      <w:marRight w:val="0"/>
      <w:marTop w:val="0"/>
      <w:marBottom w:val="0"/>
      <w:divBdr>
        <w:top w:val="none" w:sz="0" w:space="0" w:color="auto"/>
        <w:left w:val="none" w:sz="0" w:space="0" w:color="auto"/>
        <w:bottom w:val="none" w:sz="0" w:space="0" w:color="auto"/>
        <w:right w:val="none" w:sz="0" w:space="0" w:color="auto"/>
      </w:divBdr>
    </w:div>
    <w:div w:id="1874535184">
      <w:bodyDiv w:val="1"/>
      <w:marLeft w:val="0"/>
      <w:marRight w:val="0"/>
      <w:marTop w:val="0"/>
      <w:marBottom w:val="0"/>
      <w:divBdr>
        <w:top w:val="none" w:sz="0" w:space="0" w:color="auto"/>
        <w:left w:val="none" w:sz="0" w:space="0" w:color="auto"/>
        <w:bottom w:val="none" w:sz="0" w:space="0" w:color="auto"/>
        <w:right w:val="none" w:sz="0" w:space="0" w:color="auto"/>
      </w:divBdr>
      <w:divsChild>
        <w:div w:id="111169671">
          <w:marLeft w:val="0"/>
          <w:marRight w:val="0"/>
          <w:marTop w:val="0"/>
          <w:marBottom w:val="0"/>
          <w:divBdr>
            <w:top w:val="none" w:sz="0" w:space="0" w:color="auto"/>
            <w:left w:val="none" w:sz="0" w:space="0" w:color="auto"/>
            <w:bottom w:val="none" w:sz="0" w:space="0" w:color="auto"/>
            <w:right w:val="none" w:sz="0" w:space="0" w:color="auto"/>
          </w:divBdr>
          <w:divsChild>
            <w:div w:id="1963488751">
              <w:marLeft w:val="0"/>
              <w:marRight w:val="0"/>
              <w:marTop w:val="0"/>
              <w:marBottom w:val="0"/>
              <w:divBdr>
                <w:top w:val="none" w:sz="0" w:space="0" w:color="auto"/>
                <w:left w:val="none" w:sz="0" w:space="0" w:color="auto"/>
                <w:bottom w:val="none" w:sz="0" w:space="0" w:color="auto"/>
                <w:right w:val="none" w:sz="0" w:space="0" w:color="auto"/>
              </w:divBdr>
              <w:divsChild>
                <w:div w:id="1569925162">
                  <w:marLeft w:val="0"/>
                  <w:marRight w:val="0"/>
                  <w:marTop w:val="0"/>
                  <w:marBottom w:val="0"/>
                  <w:divBdr>
                    <w:top w:val="none" w:sz="0" w:space="0" w:color="auto"/>
                    <w:left w:val="none" w:sz="0" w:space="0" w:color="auto"/>
                    <w:bottom w:val="none" w:sz="0" w:space="0" w:color="auto"/>
                    <w:right w:val="none" w:sz="0" w:space="0" w:color="auto"/>
                  </w:divBdr>
                  <w:divsChild>
                    <w:div w:id="12035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546657">
      <w:bodyDiv w:val="1"/>
      <w:marLeft w:val="0"/>
      <w:marRight w:val="0"/>
      <w:marTop w:val="0"/>
      <w:marBottom w:val="0"/>
      <w:divBdr>
        <w:top w:val="none" w:sz="0" w:space="0" w:color="auto"/>
        <w:left w:val="none" w:sz="0" w:space="0" w:color="auto"/>
        <w:bottom w:val="none" w:sz="0" w:space="0" w:color="auto"/>
        <w:right w:val="none" w:sz="0" w:space="0" w:color="auto"/>
      </w:divBdr>
    </w:div>
    <w:div w:id="2050765294">
      <w:bodyDiv w:val="1"/>
      <w:marLeft w:val="0"/>
      <w:marRight w:val="0"/>
      <w:marTop w:val="0"/>
      <w:marBottom w:val="0"/>
      <w:divBdr>
        <w:top w:val="none" w:sz="0" w:space="0" w:color="auto"/>
        <w:left w:val="none" w:sz="0" w:space="0" w:color="auto"/>
        <w:bottom w:val="none" w:sz="0" w:space="0" w:color="auto"/>
        <w:right w:val="none" w:sz="0" w:space="0" w:color="auto"/>
      </w:divBdr>
      <w:divsChild>
        <w:div w:id="1806703100">
          <w:marLeft w:val="0"/>
          <w:marRight w:val="0"/>
          <w:marTop w:val="0"/>
          <w:marBottom w:val="0"/>
          <w:divBdr>
            <w:top w:val="none" w:sz="0" w:space="0" w:color="auto"/>
            <w:left w:val="none" w:sz="0" w:space="0" w:color="auto"/>
            <w:bottom w:val="none" w:sz="0" w:space="0" w:color="auto"/>
            <w:right w:val="none" w:sz="0" w:space="0" w:color="auto"/>
          </w:divBdr>
        </w:div>
        <w:div w:id="2002273013">
          <w:marLeft w:val="0"/>
          <w:marRight w:val="0"/>
          <w:marTop w:val="0"/>
          <w:marBottom w:val="0"/>
          <w:divBdr>
            <w:top w:val="none" w:sz="0" w:space="0" w:color="auto"/>
            <w:left w:val="none" w:sz="0" w:space="0" w:color="auto"/>
            <w:bottom w:val="none" w:sz="0" w:space="0" w:color="auto"/>
            <w:right w:val="none" w:sz="0" w:space="0" w:color="auto"/>
          </w:divBdr>
        </w:div>
        <w:div w:id="1045375684">
          <w:marLeft w:val="0"/>
          <w:marRight w:val="0"/>
          <w:marTop w:val="0"/>
          <w:marBottom w:val="0"/>
          <w:divBdr>
            <w:top w:val="none" w:sz="0" w:space="0" w:color="auto"/>
            <w:left w:val="none" w:sz="0" w:space="0" w:color="auto"/>
            <w:bottom w:val="none" w:sz="0" w:space="0" w:color="auto"/>
            <w:right w:val="none" w:sz="0" w:space="0" w:color="auto"/>
          </w:divBdr>
        </w:div>
        <w:div w:id="750351418">
          <w:marLeft w:val="0"/>
          <w:marRight w:val="0"/>
          <w:marTop w:val="0"/>
          <w:marBottom w:val="0"/>
          <w:divBdr>
            <w:top w:val="none" w:sz="0" w:space="0" w:color="auto"/>
            <w:left w:val="none" w:sz="0" w:space="0" w:color="auto"/>
            <w:bottom w:val="none" w:sz="0" w:space="0" w:color="auto"/>
            <w:right w:val="none" w:sz="0" w:space="0" w:color="auto"/>
          </w:divBdr>
        </w:div>
        <w:div w:id="2496974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4621</Words>
  <Characters>25421</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Geovanni Cabanilas Martinez</dc:creator>
  <cp:keywords/>
  <dc:description/>
  <cp:lastModifiedBy>Dora María Trejo Alvarez</cp:lastModifiedBy>
  <cp:revision>2</cp:revision>
  <cp:lastPrinted>2021-12-14T17:46:00Z</cp:lastPrinted>
  <dcterms:created xsi:type="dcterms:W3CDTF">2022-05-03T00:31:00Z</dcterms:created>
  <dcterms:modified xsi:type="dcterms:W3CDTF">2022-05-03T00:31:00Z</dcterms:modified>
</cp:coreProperties>
</file>